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FE38" w14:textId="70947354" w:rsidR="003957B3" w:rsidRPr="002A38E7" w:rsidRDefault="003957B3" w:rsidP="003957B3">
      <w:pPr>
        <w:jc w:val="center"/>
        <w:rPr>
          <w:rFonts w:ascii="Arial" w:hAnsi="Arial" w:cs="Arial"/>
          <w:b/>
          <w:bCs/>
          <w:sz w:val="28"/>
          <w:szCs w:val="28"/>
          <w:u w:val="double"/>
        </w:rPr>
      </w:pPr>
      <w:r w:rsidRPr="002A38E7">
        <w:rPr>
          <w:rFonts w:ascii="Arial" w:hAnsi="Arial" w:cs="Arial"/>
          <w:b/>
          <w:bCs/>
          <w:sz w:val="28"/>
          <w:szCs w:val="28"/>
          <w:u w:val="double"/>
        </w:rPr>
        <w:t xml:space="preserve">Kirklees Local </w:t>
      </w:r>
      <w:r w:rsidR="75A29311" w:rsidRPr="002A38E7">
        <w:rPr>
          <w:rFonts w:ascii="Arial" w:hAnsi="Arial" w:cs="Arial"/>
          <w:b/>
          <w:bCs/>
          <w:sz w:val="28"/>
          <w:szCs w:val="28"/>
          <w:u w:val="double"/>
        </w:rPr>
        <w:t xml:space="preserve">Area </w:t>
      </w:r>
      <w:r w:rsidRPr="002A38E7">
        <w:rPr>
          <w:rFonts w:ascii="Arial" w:hAnsi="Arial" w:cs="Arial"/>
          <w:b/>
          <w:bCs/>
          <w:sz w:val="28"/>
          <w:szCs w:val="28"/>
          <w:u w:val="double"/>
        </w:rPr>
        <w:t>SEND Reform Plan Summary</w:t>
      </w:r>
    </w:p>
    <w:p w14:paraId="4942FCA0" w14:textId="77777777" w:rsidR="004C2F61" w:rsidRPr="002A38E7" w:rsidRDefault="004C2F61" w:rsidP="00ED6CAC">
      <w:pPr>
        <w:ind w:left="-142" w:right="-472" w:hanging="426"/>
        <w:rPr>
          <w:rFonts w:ascii="Arial" w:hAnsi="Arial" w:cs="Arial"/>
          <w:b/>
          <w:bCs/>
        </w:rPr>
      </w:pPr>
    </w:p>
    <w:p w14:paraId="76D9AAAB" w14:textId="64AC83A3" w:rsidR="003957B3" w:rsidRPr="002A38E7" w:rsidRDefault="003957B3" w:rsidP="00ED6CAC">
      <w:pPr>
        <w:ind w:left="-142" w:right="-472" w:hanging="426"/>
        <w:rPr>
          <w:rFonts w:ascii="Arial" w:hAnsi="Arial" w:cs="Arial"/>
          <w:b/>
          <w:bCs/>
        </w:rPr>
      </w:pPr>
      <w:r w:rsidRPr="002A38E7">
        <w:rPr>
          <w:rFonts w:ascii="Arial" w:hAnsi="Arial" w:cs="Arial"/>
          <w:b/>
          <w:bCs/>
        </w:rPr>
        <w:t xml:space="preserve">1. </w:t>
      </w:r>
      <w:r w:rsidR="00CE030F" w:rsidRPr="002A38E7">
        <w:rPr>
          <w:rFonts w:ascii="Arial" w:hAnsi="Arial" w:cs="Arial"/>
          <w:b/>
          <w:bCs/>
        </w:rPr>
        <w:t>Background</w:t>
      </w:r>
    </w:p>
    <w:p w14:paraId="2D6BDE9A" w14:textId="77777777" w:rsidR="003957B3" w:rsidRPr="002A38E7" w:rsidRDefault="003957B3" w:rsidP="00ED6CAC">
      <w:pPr>
        <w:ind w:left="-142" w:right="-472" w:hanging="426"/>
        <w:rPr>
          <w:rFonts w:ascii="Arial" w:hAnsi="Arial" w:cs="Arial"/>
        </w:rPr>
      </w:pPr>
    </w:p>
    <w:p w14:paraId="7AF8D4BF" w14:textId="2F8E71CD" w:rsidR="003957B3" w:rsidRPr="002A38E7" w:rsidRDefault="003957B3" w:rsidP="00ED6CAC">
      <w:pPr>
        <w:pStyle w:val="ListParagraph"/>
        <w:numPr>
          <w:ilvl w:val="1"/>
          <w:numId w:val="22"/>
        </w:numPr>
        <w:ind w:left="-142" w:right="-472" w:hanging="426"/>
        <w:rPr>
          <w:rFonts w:ascii="Arial" w:hAnsi="Arial" w:cs="Arial"/>
          <w:color w:val="000000" w:themeColor="text1"/>
        </w:rPr>
      </w:pPr>
      <w:r w:rsidRPr="002A38E7">
        <w:rPr>
          <w:rFonts w:ascii="Arial" w:hAnsi="Arial" w:cs="Arial"/>
        </w:rPr>
        <w:t xml:space="preserve">The Government published the </w:t>
      </w:r>
      <w:r w:rsidR="00724FE3" w:rsidRPr="002A38E7">
        <w:rPr>
          <w:rFonts w:ascii="Arial" w:hAnsi="Arial" w:cs="Arial"/>
        </w:rPr>
        <w:t>schools’</w:t>
      </w:r>
      <w:r w:rsidRPr="002A38E7">
        <w:rPr>
          <w:rFonts w:ascii="Arial" w:hAnsi="Arial" w:cs="Arial"/>
        </w:rPr>
        <w:t xml:space="preserve"> white paper, </w:t>
      </w:r>
      <w:r w:rsidR="2B8E46F8" w:rsidRPr="002A38E7">
        <w:rPr>
          <w:rFonts w:ascii="Arial" w:hAnsi="Arial" w:cs="Arial"/>
        </w:rPr>
        <w:t>‘</w:t>
      </w:r>
      <w:r w:rsidRPr="002A38E7">
        <w:rPr>
          <w:rFonts w:ascii="Arial" w:hAnsi="Arial" w:cs="Arial"/>
        </w:rPr>
        <w:t>Every child achieving and thriving</w:t>
      </w:r>
      <w:r w:rsidR="088EB3AA" w:rsidRPr="002A38E7">
        <w:rPr>
          <w:rFonts w:ascii="Arial" w:hAnsi="Arial" w:cs="Arial"/>
        </w:rPr>
        <w:t>’</w:t>
      </w:r>
      <w:r w:rsidRPr="002A38E7">
        <w:rPr>
          <w:rFonts w:ascii="Arial" w:hAnsi="Arial" w:cs="Arial"/>
        </w:rPr>
        <w:t xml:space="preserve">, on 23 February 2026. It sets out </w:t>
      </w:r>
      <w:r w:rsidR="3BAD3DB1" w:rsidRPr="002A38E7">
        <w:rPr>
          <w:rFonts w:ascii="Arial" w:hAnsi="Arial" w:cs="Arial"/>
        </w:rPr>
        <w:t xml:space="preserve">proposed </w:t>
      </w:r>
      <w:r w:rsidRPr="002A38E7">
        <w:rPr>
          <w:rFonts w:ascii="Arial" w:hAnsi="Arial" w:cs="Arial"/>
        </w:rPr>
        <w:t>major reforms to schools and the SEND system, with a strong focus on inclusion, earlier support and better joint working across education, health and care. The</w:t>
      </w:r>
      <w:r w:rsidR="2719AA80" w:rsidRPr="002A38E7">
        <w:rPr>
          <w:rFonts w:ascii="Arial" w:hAnsi="Arial" w:cs="Arial"/>
        </w:rPr>
        <w:t xml:space="preserve"> Department for Education</w:t>
      </w:r>
      <w:r w:rsidRPr="002A38E7">
        <w:rPr>
          <w:rFonts w:ascii="Arial" w:hAnsi="Arial" w:cs="Arial"/>
        </w:rPr>
        <w:t xml:space="preserve"> </w:t>
      </w:r>
      <w:r w:rsidR="15D509F1" w:rsidRPr="002A38E7">
        <w:rPr>
          <w:rFonts w:ascii="Arial" w:hAnsi="Arial" w:cs="Arial"/>
        </w:rPr>
        <w:t xml:space="preserve">ran a consultation alongside the </w:t>
      </w:r>
      <w:r w:rsidRPr="002A38E7">
        <w:rPr>
          <w:rFonts w:ascii="Arial" w:hAnsi="Arial" w:cs="Arial"/>
        </w:rPr>
        <w:t xml:space="preserve">white paper, </w:t>
      </w:r>
      <w:r w:rsidR="2D0313D6" w:rsidRPr="002A38E7">
        <w:rPr>
          <w:rFonts w:ascii="Arial" w:hAnsi="Arial" w:cs="Arial"/>
        </w:rPr>
        <w:t>‘</w:t>
      </w:r>
      <w:r w:rsidRPr="002A38E7">
        <w:rPr>
          <w:rFonts w:ascii="Arial" w:hAnsi="Arial" w:cs="Arial"/>
        </w:rPr>
        <w:t xml:space="preserve">SEND reform: putting children and young people </w:t>
      </w:r>
      <w:r w:rsidRPr="002A38E7">
        <w:rPr>
          <w:rFonts w:ascii="Arial" w:hAnsi="Arial" w:cs="Arial"/>
          <w:color w:val="000000" w:themeColor="text1"/>
        </w:rPr>
        <w:t>first</w:t>
      </w:r>
      <w:r w:rsidR="2ABE85BC" w:rsidRPr="002A38E7">
        <w:rPr>
          <w:rFonts w:ascii="Arial" w:hAnsi="Arial" w:cs="Arial"/>
          <w:color w:val="000000" w:themeColor="text1"/>
        </w:rPr>
        <w:t xml:space="preserve">’ which closed </w:t>
      </w:r>
      <w:r w:rsidR="0CDB9E2A" w:rsidRPr="002A38E7">
        <w:rPr>
          <w:rFonts w:ascii="Arial" w:hAnsi="Arial" w:cs="Arial"/>
          <w:color w:val="000000" w:themeColor="text1"/>
        </w:rPr>
        <w:t>on 19th</w:t>
      </w:r>
      <w:r w:rsidR="2ABE85BC" w:rsidRPr="002A38E7">
        <w:rPr>
          <w:rFonts w:ascii="Arial" w:hAnsi="Arial" w:cs="Arial"/>
          <w:color w:val="000000" w:themeColor="text1"/>
        </w:rPr>
        <w:t xml:space="preserve"> </w:t>
      </w:r>
      <w:r w:rsidR="5D468C24" w:rsidRPr="002A38E7">
        <w:rPr>
          <w:rFonts w:ascii="Arial" w:hAnsi="Arial" w:cs="Arial"/>
          <w:color w:val="000000" w:themeColor="text1"/>
        </w:rPr>
        <w:t>May. The DfE expect to publish the outcomes of the consultation in due course.</w:t>
      </w:r>
      <w:r w:rsidRPr="002A38E7">
        <w:rPr>
          <w:rFonts w:ascii="Arial" w:hAnsi="Arial" w:cs="Arial"/>
          <w:color w:val="000000" w:themeColor="text1"/>
        </w:rPr>
        <w:t xml:space="preserve"> </w:t>
      </w:r>
    </w:p>
    <w:p w14:paraId="4ADF53D3" w14:textId="1F40790D" w:rsidR="00A85873" w:rsidRPr="002A38E7" w:rsidRDefault="00305307" w:rsidP="00D91068">
      <w:pPr>
        <w:pStyle w:val="ListParagraph"/>
        <w:numPr>
          <w:ilvl w:val="1"/>
          <w:numId w:val="22"/>
        </w:numPr>
        <w:ind w:left="-142" w:right="-472" w:hanging="426"/>
        <w:rPr>
          <w:rFonts w:ascii="Arial" w:hAnsi="Arial" w:cs="Arial"/>
          <w:color w:val="000000" w:themeColor="text1"/>
        </w:rPr>
      </w:pPr>
      <w:r w:rsidRPr="002A38E7">
        <w:rPr>
          <w:rFonts w:ascii="Arial" w:hAnsi="Arial" w:cs="Arial"/>
          <w:color w:val="000000" w:themeColor="text1"/>
        </w:rPr>
        <w:t xml:space="preserve">In response to </w:t>
      </w:r>
      <w:r w:rsidR="4AF67476" w:rsidRPr="002A38E7">
        <w:rPr>
          <w:rFonts w:ascii="Arial" w:hAnsi="Arial" w:cs="Arial"/>
          <w:color w:val="000000" w:themeColor="text1"/>
        </w:rPr>
        <w:t>the white paper</w:t>
      </w:r>
      <w:r w:rsidRPr="002A38E7">
        <w:rPr>
          <w:rFonts w:ascii="Arial" w:hAnsi="Arial" w:cs="Arial"/>
          <w:color w:val="000000" w:themeColor="text1"/>
        </w:rPr>
        <w:t xml:space="preserve"> t</w:t>
      </w:r>
      <w:r w:rsidR="003957B3" w:rsidRPr="002A38E7">
        <w:rPr>
          <w:rFonts w:ascii="Arial" w:hAnsi="Arial" w:cs="Arial"/>
          <w:color w:val="000000" w:themeColor="text1"/>
        </w:rPr>
        <w:t xml:space="preserve">he Department for Education and NHS England </w:t>
      </w:r>
      <w:r w:rsidR="328069DE" w:rsidRPr="002A38E7">
        <w:rPr>
          <w:rFonts w:ascii="Arial" w:hAnsi="Arial" w:cs="Arial"/>
          <w:color w:val="000000" w:themeColor="text1"/>
        </w:rPr>
        <w:t>required</w:t>
      </w:r>
      <w:r w:rsidR="003957B3" w:rsidRPr="002A38E7">
        <w:rPr>
          <w:rFonts w:ascii="Arial" w:hAnsi="Arial" w:cs="Arial"/>
          <w:color w:val="000000" w:themeColor="text1"/>
        </w:rPr>
        <w:t xml:space="preserve"> every local area partnership to produce a </w:t>
      </w:r>
      <w:hyperlink r:id="rId10">
        <w:r w:rsidR="003957B3" w:rsidRPr="002A38E7">
          <w:rPr>
            <w:rStyle w:val="Hyperlink"/>
            <w:rFonts w:ascii="Arial" w:hAnsi="Arial" w:cs="Arial"/>
            <w:color w:val="000000" w:themeColor="text1"/>
          </w:rPr>
          <w:t>Local SEND Reform Plan - Exposition of Requirements</w:t>
        </w:r>
      </w:hyperlink>
      <w:r w:rsidR="003957B3" w:rsidRPr="002A38E7">
        <w:rPr>
          <w:rFonts w:ascii="Arial" w:hAnsi="Arial" w:cs="Arial"/>
          <w:color w:val="000000" w:themeColor="text1"/>
        </w:rPr>
        <w:t xml:space="preserve"> by </w:t>
      </w:r>
      <w:r w:rsidR="569DAEAE" w:rsidRPr="002A38E7">
        <w:rPr>
          <w:rFonts w:ascii="Arial" w:hAnsi="Arial" w:cs="Arial"/>
          <w:color w:val="000000" w:themeColor="text1"/>
        </w:rPr>
        <w:t>19</w:t>
      </w:r>
      <w:r w:rsidR="569DAEAE" w:rsidRPr="002A38E7">
        <w:rPr>
          <w:rFonts w:ascii="Arial" w:hAnsi="Arial" w:cs="Arial"/>
          <w:color w:val="000000" w:themeColor="text1"/>
          <w:vertAlign w:val="superscript"/>
        </w:rPr>
        <w:t>th</w:t>
      </w:r>
      <w:r w:rsidR="569DAEAE" w:rsidRPr="002A38E7">
        <w:rPr>
          <w:rFonts w:ascii="Arial" w:hAnsi="Arial" w:cs="Arial"/>
          <w:color w:val="000000" w:themeColor="text1"/>
        </w:rPr>
        <w:t xml:space="preserve"> </w:t>
      </w:r>
      <w:r w:rsidR="003957B3" w:rsidRPr="002A38E7">
        <w:rPr>
          <w:rFonts w:ascii="Arial" w:hAnsi="Arial" w:cs="Arial"/>
          <w:color w:val="000000" w:themeColor="text1"/>
        </w:rPr>
        <w:t xml:space="preserve">June 2026. </w:t>
      </w:r>
    </w:p>
    <w:p w14:paraId="774DA5EB" w14:textId="14ADD2B4" w:rsidR="00D91068" w:rsidRPr="002A38E7" w:rsidRDefault="260310A9" w:rsidP="00917F80">
      <w:pPr>
        <w:pStyle w:val="ListParagraph"/>
        <w:numPr>
          <w:ilvl w:val="1"/>
          <w:numId w:val="22"/>
        </w:numPr>
        <w:ind w:left="-142" w:right="-472" w:hanging="426"/>
        <w:rPr>
          <w:rFonts w:ascii="Arial" w:hAnsi="Arial" w:cs="Arial"/>
          <w:color w:val="000000" w:themeColor="text1"/>
        </w:rPr>
      </w:pPr>
      <w:r w:rsidRPr="002A38E7">
        <w:rPr>
          <w:rFonts w:ascii="Arial" w:hAnsi="Arial" w:cs="Arial"/>
          <w:color w:val="000000" w:themeColor="text1"/>
        </w:rPr>
        <w:t xml:space="preserve">Kirklees Local Area Partnership </w:t>
      </w:r>
      <w:r w:rsidR="00B302AC" w:rsidRPr="002A38E7">
        <w:rPr>
          <w:rFonts w:ascii="Arial" w:hAnsi="Arial" w:cs="Arial"/>
          <w:color w:val="000000" w:themeColor="text1"/>
        </w:rPr>
        <w:t>s</w:t>
      </w:r>
      <w:r w:rsidR="00195EF3" w:rsidRPr="002A38E7">
        <w:rPr>
          <w:rFonts w:ascii="Arial" w:hAnsi="Arial" w:cs="Arial"/>
          <w:color w:val="000000" w:themeColor="text1"/>
        </w:rPr>
        <w:t xml:space="preserve">ubmitted </w:t>
      </w:r>
      <w:r w:rsidR="001D3382" w:rsidRPr="002A38E7">
        <w:rPr>
          <w:rFonts w:ascii="Arial" w:hAnsi="Arial" w:cs="Arial"/>
          <w:color w:val="000000" w:themeColor="text1"/>
        </w:rPr>
        <w:t xml:space="preserve">our </w:t>
      </w:r>
      <w:r w:rsidR="00573BED" w:rsidRPr="002A38E7">
        <w:rPr>
          <w:rFonts w:ascii="Arial" w:hAnsi="Arial" w:cs="Arial"/>
          <w:color w:val="000000" w:themeColor="text1"/>
        </w:rPr>
        <w:t>p</w:t>
      </w:r>
      <w:r w:rsidR="001D3382" w:rsidRPr="002A38E7">
        <w:rPr>
          <w:rFonts w:ascii="Arial" w:hAnsi="Arial" w:cs="Arial"/>
          <w:color w:val="000000" w:themeColor="text1"/>
        </w:rPr>
        <w:t>lan</w:t>
      </w:r>
      <w:r w:rsidR="1ABD34BB" w:rsidRPr="002A38E7">
        <w:rPr>
          <w:rFonts w:ascii="Arial" w:hAnsi="Arial" w:cs="Arial"/>
          <w:color w:val="000000" w:themeColor="text1"/>
        </w:rPr>
        <w:t xml:space="preserve"> by the deadline</w:t>
      </w:r>
      <w:r w:rsidR="006D6B24" w:rsidRPr="002A38E7">
        <w:rPr>
          <w:rFonts w:ascii="Arial" w:hAnsi="Arial" w:cs="Arial"/>
          <w:color w:val="000000" w:themeColor="text1"/>
        </w:rPr>
        <w:t xml:space="preserve">. </w:t>
      </w:r>
      <w:r w:rsidR="003957B3" w:rsidRPr="002A38E7">
        <w:rPr>
          <w:rFonts w:ascii="Arial" w:hAnsi="Arial" w:cs="Arial"/>
          <w:color w:val="000000" w:themeColor="text1"/>
        </w:rPr>
        <w:t xml:space="preserve">The plan is intended to be a live document, setting out </w:t>
      </w:r>
      <w:r w:rsidR="000E4887" w:rsidRPr="002A38E7">
        <w:rPr>
          <w:rFonts w:ascii="Arial" w:hAnsi="Arial" w:cs="Arial"/>
          <w:color w:val="000000" w:themeColor="text1"/>
        </w:rPr>
        <w:t xml:space="preserve">our system transformation reform agenda </w:t>
      </w:r>
      <w:r w:rsidR="003957B3" w:rsidRPr="002A38E7">
        <w:rPr>
          <w:rFonts w:ascii="Arial" w:hAnsi="Arial" w:cs="Arial"/>
          <w:color w:val="000000" w:themeColor="text1"/>
        </w:rPr>
        <w:t xml:space="preserve">and a credible first-year delivery plan. It must be based on an honest assessment of the current system and show how local partners will work together to deliver change. </w:t>
      </w:r>
    </w:p>
    <w:p w14:paraId="59BEA45E" w14:textId="77777777" w:rsidR="00191C5F" w:rsidRPr="002A38E7" w:rsidRDefault="00191C5F" w:rsidP="00B40607">
      <w:pPr>
        <w:pStyle w:val="ListParagraph"/>
        <w:ind w:left="-142" w:right="-472"/>
        <w:rPr>
          <w:rFonts w:ascii="Arial" w:hAnsi="Arial" w:cs="Arial"/>
          <w:color w:val="000000" w:themeColor="text1"/>
        </w:rPr>
      </w:pPr>
    </w:p>
    <w:p w14:paraId="228F5395" w14:textId="1E4BB72B" w:rsidR="003957B3" w:rsidRPr="002A38E7" w:rsidRDefault="003957B3" w:rsidP="00ED6CAC">
      <w:pPr>
        <w:pStyle w:val="ListParagraph"/>
        <w:numPr>
          <w:ilvl w:val="1"/>
          <w:numId w:val="22"/>
        </w:numPr>
        <w:ind w:left="-142" w:right="-472" w:hanging="426"/>
        <w:rPr>
          <w:rFonts w:ascii="Arial" w:hAnsi="Arial" w:cs="Arial"/>
        </w:rPr>
      </w:pPr>
      <w:r w:rsidRPr="002A38E7">
        <w:rPr>
          <w:rFonts w:ascii="Arial" w:hAnsi="Arial" w:cs="Arial"/>
        </w:rPr>
        <w:t>This is important for two reasons:</w:t>
      </w:r>
    </w:p>
    <w:p w14:paraId="3A2E8877" w14:textId="77777777" w:rsidR="00D91068" w:rsidRPr="002A38E7" w:rsidRDefault="00D91068" w:rsidP="00D91068">
      <w:pPr>
        <w:ind w:right="-472"/>
        <w:rPr>
          <w:rFonts w:ascii="Arial" w:hAnsi="Arial" w:cs="Arial"/>
        </w:rPr>
      </w:pPr>
    </w:p>
    <w:p w14:paraId="6F86453B" w14:textId="4AC7010E" w:rsidR="003957B3" w:rsidRPr="002A38E7" w:rsidRDefault="00584E5F" w:rsidP="00ED6CAC">
      <w:pPr>
        <w:pStyle w:val="ListParagraph"/>
        <w:numPr>
          <w:ilvl w:val="0"/>
          <w:numId w:val="5"/>
        </w:numPr>
        <w:ind w:left="142" w:right="-472" w:hanging="284"/>
        <w:rPr>
          <w:rFonts w:ascii="Arial" w:hAnsi="Arial" w:cs="Arial"/>
          <w:color w:val="000000" w:themeColor="text1"/>
        </w:rPr>
      </w:pPr>
      <w:r w:rsidRPr="002A38E7">
        <w:rPr>
          <w:rFonts w:ascii="Arial" w:hAnsi="Arial" w:cs="Arial"/>
          <w:color w:val="000000" w:themeColor="text1"/>
        </w:rPr>
        <w:t>I</w:t>
      </w:r>
      <w:r w:rsidR="003957B3" w:rsidRPr="002A38E7">
        <w:rPr>
          <w:rFonts w:ascii="Arial" w:hAnsi="Arial" w:cs="Arial"/>
          <w:color w:val="000000" w:themeColor="text1"/>
        </w:rPr>
        <w:t>t is now the main local delivery and accountability route for SEND</w:t>
      </w:r>
      <w:r w:rsidR="36CCC148" w:rsidRPr="002A38E7">
        <w:rPr>
          <w:rFonts w:ascii="Arial" w:hAnsi="Arial" w:cs="Arial"/>
          <w:color w:val="000000" w:themeColor="text1"/>
        </w:rPr>
        <w:t xml:space="preserve"> and inclusion</w:t>
      </w:r>
      <w:r w:rsidR="003957B3" w:rsidRPr="002A38E7">
        <w:rPr>
          <w:rFonts w:ascii="Arial" w:hAnsi="Arial" w:cs="Arial"/>
          <w:color w:val="000000" w:themeColor="text1"/>
        </w:rPr>
        <w:t xml:space="preserve"> reform</w:t>
      </w:r>
      <w:r w:rsidR="02BBDEE6" w:rsidRPr="002A38E7">
        <w:rPr>
          <w:rFonts w:ascii="Arial" w:hAnsi="Arial" w:cs="Arial"/>
          <w:color w:val="000000" w:themeColor="text1"/>
        </w:rPr>
        <w:t>. This first iteration</w:t>
      </w:r>
      <w:r w:rsidR="002B568A" w:rsidRPr="002A38E7">
        <w:rPr>
          <w:rFonts w:ascii="Arial" w:hAnsi="Arial" w:cs="Arial"/>
          <w:color w:val="000000" w:themeColor="text1"/>
        </w:rPr>
        <w:t xml:space="preserve"> / version</w:t>
      </w:r>
      <w:r w:rsidR="02BBDEE6" w:rsidRPr="002A38E7">
        <w:rPr>
          <w:rFonts w:ascii="Arial" w:hAnsi="Arial" w:cs="Arial"/>
          <w:color w:val="000000" w:themeColor="text1"/>
        </w:rPr>
        <w:t xml:space="preserve"> of the plan</w:t>
      </w:r>
      <w:r w:rsidR="00C24E91" w:rsidRPr="002A38E7">
        <w:rPr>
          <w:rFonts w:ascii="Arial" w:hAnsi="Arial" w:cs="Arial"/>
          <w:color w:val="000000" w:themeColor="text1"/>
        </w:rPr>
        <w:t xml:space="preserve"> </w:t>
      </w:r>
      <w:r w:rsidR="02BBDEE6" w:rsidRPr="002A38E7">
        <w:rPr>
          <w:rFonts w:ascii="Arial" w:hAnsi="Arial" w:cs="Arial"/>
          <w:color w:val="000000" w:themeColor="text1"/>
        </w:rPr>
        <w:t>focuses on the first 3</w:t>
      </w:r>
      <w:r w:rsidR="00925282" w:rsidRPr="002A38E7">
        <w:rPr>
          <w:rFonts w:ascii="Arial" w:hAnsi="Arial" w:cs="Arial"/>
          <w:color w:val="000000" w:themeColor="text1"/>
        </w:rPr>
        <w:t>-</w:t>
      </w:r>
      <w:r w:rsidR="02BBDEE6" w:rsidRPr="002A38E7">
        <w:rPr>
          <w:rFonts w:ascii="Arial" w:hAnsi="Arial" w:cs="Arial"/>
          <w:color w:val="000000" w:themeColor="text1"/>
        </w:rPr>
        <w:t>years</w:t>
      </w:r>
      <w:r w:rsidR="00C12D09" w:rsidRPr="002A38E7">
        <w:rPr>
          <w:rFonts w:ascii="Arial" w:hAnsi="Arial" w:cs="Arial"/>
          <w:color w:val="000000" w:themeColor="text1"/>
        </w:rPr>
        <w:t xml:space="preserve"> and links to</w:t>
      </w:r>
      <w:r w:rsidR="293AA8B8" w:rsidRPr="002A38E7">
        <w:rPr>
          <w:rFonts w:ascii="Arial" w:hAnsi="Arial" w:cs="Arial"/>
          <w:color w:val="000000" w:themeColor="text1"/>
        </w:rPr>
        <w:t xml:space="preserve"> the </w:t>
      </w:r>
      <w:r w:rsidR="00C12D09" w:rsidRPr="002A38E7">
        <w:rPr>
          <w:rFonts w:ascii="Arial" w:hAnsi="Arial" w:cs="Arial"/>
          <w:color w:val="000000" w:themeColor="text1"/>
        </w:rPr>
        <w:t xml:space="preserve">NHS </w:t>
      </w:r>
      <w:r w:rsidR="00213848" w:rsidRPr="002A38E7">
        <w:rPr>
          <w:rFonts w:ascii="Arial" w:hAnsi="Arial" w:cs="Arial"/>
          <w:color w:val="000000" w:themeColor="text1"/>
        </w:rPr>
        <w:t>10-year</w:t>
      </w:r>
      <w:r w:rsidR="00C12D09" w:rsidRPr="002A38E7">
        <w:rPr>
          <w:rFonts w:ascii="Arial" w:hAnsi="Arial" w:cs="Arial"/>
          <w:color w:val="000000" w:themeColor="text1"/>
        </w:rPr>
        <w:t xml:space="preserve"> plan</w:t>
      </w:r>
      <w:r w:rsidRPr="002A38E7">
        <w:rPr>
          <w:rFonts w:ascii="Arial" w:hAnsi="Arial" w:cs="Arial"/>
          <w:color w:val="000000" w:themeColor="text1"/>
        </w:rPr>
        <w:t>.</w:t>
      </w:r>
      <w:r w:rsidR="00C12D09" w:rsidRPr="002A38E7">
        <w:rPr>
          <w:rFonts w:ascii="Arial" w:hAnsi="Arial" w:cs="Arial"/>
          <w:color w:val="000000" w:themeColor="text1"/>
        </w:rPr>
        <w:t xml:space="preserve"> </w:t>
      </w:r>
    </w:p>
    <w:p w14:paraId="0995C9CF" w14:textId="4899E826" w:rsidR="003957B3" w:rsidRPr="002A38E7" w:rsidRDefault="084EFA1E" w:rsidP="00ED6CAC">
      <w:pPr>
        <w:numPr>
          <w:ilvl w:val="0"/>
          <w:numId w:val="5"/>
        </w:numPr>
        <w:ind w:left="142" w:right="-472" w:hanging="284"/>
        <w:rPr>
          <w:rFonts w:ascii="Arial" w:hAnsi="Arial" w:cs="Arial"/>
          <w:strike/>
          <w:color w:val="000000" w:themeColor="text1"/>
        </w:rPr>
      </w:pPr>
      <w:r w:rsidRPr="002A38E7">
        <w:rPr>
          <w:rFonts w:ascii="Arial" w:hAnsi="Arial" w:cs="Arial"/>
          <w:color w:val="000000" w:themeColor="text1"/>
        </w:rPr>
        <w:t>At the stage, the</w:t>
      </w:r>
      <w:r w:rsidR="003957B3" w:rsidRPr="002A38E7">
        <w:rPr>
          <w:rFonts w:ascii="Arial" w:hAnsi="Arial" w:cs="Arial"/>
          <w:color w:val="000000" w:themeColor="text1"/>
        </w:rPr>
        <w:t xml:space="preserve"> approval</w:t>
      </w:r>
      <w:r w:rsidR="3ADC7D5E" w:rsidRPr="002A38E7">
        <w:rPr>
          <w:rFonts w:ascii="Arial" w:hAnsi="Arial" w:cs="Arial"/>
          <w:color w:val="000000" w:themeColor="text1"/>
        </w:rPr>
        <w:t xml:space="preserve"> of the plan</w:t>
      </w:r>
      <w:r w:rsidR="003957B3" w:rsidRPr="002A38E7">
        <w:rPr>
          <w:rFonts w:ascii="Arial" w:hAnsi="Arial" w:cs="Arial"/>
          <w:color w:val="000000" w:themeColor="text1"/>
        </w:rPr>
        <w:t xml:space="preserve"> is linked to </w:t>
      </w:r>
      <w:r w:rsidR="34C300D0" w:rsidRPr="002A38E7">
        <w:rPr>
          <w:rFonts w:ascii="Arial" w:hAnsi="Arial" w:cs="Arial"/>
          <w:color w:val="000000" w:themeColor="text1"/>
        </w:rPr>
        <w:t xml:space="preserve">enable </w:t>
      </w:r>
      <w:r w:rsidR="003957B3" w:rsidRPr="002A38E7">
        <w:rPr>
          <w:rFonts w:ascii="Arial" w:hAnsi="Arial" w:cs="Arial"/>
          <w:color w:val="000000" w:themeColor="text1"/>
        </w:rPr>
        <w:t>access to the High Needs Stability Grant</w:t>
      </w:r>
      <w:r w:rsidR="00E65421" w:rsidRPr="002A38E7">
        <w:rPr>
          <w:rFonts w:ascii="Arial" w:hAnsi="Arial" w:cs="Arial"/>
          <w:color w:val="000000" w:themeColor="text1"/>
        </w:rPr>
        <w:t xml:space="preserve"> which means receiving 90% of the historic deficit, but also </w:t>
      </w:r>
      <w:r w:rsidR="0715DCAC" w:rsidRPr="002A38E7">
        <w:rPr>
          <w:rFonts w:ascii="Arial" w:hAnsi="Arial" w:cs="Arial"/>
          <w:color w:val="000000" w:themeColor="text1"/>
        </w:rPr>
        <w:t xml:space="preserve">to ensure </w:t>
      </w:r>
      <w:r w:rsidR="00E65421" w:rsidRPr="002A38E7">
        <w:rPr>
          <w:rFonts w:ascii="Arial" w:hAnsi="Arial" w:cs="Arial"/>
          <w:color w:val="000000" w:themeColor="text1"/>
        </w:rPr>
        <w:t xml:space="preserve">that </w:t>
      </w:r>
      <w:proofErr w:type="gramStart"/>
      <w:r w:rsidR="56D9F598" w:rsidRPr="002A38E7">
        <w:rPr>
          <w:rFonts w:ascii="Arial" w:hAnsi="Arial" w:cs="Arial"/>
          <w:color w:val="000000" w:themeColor="text1"/>
        </w:rPr>
        <w:t>are able to</w:t>
      </w:r>
      <w:proofErr w:type="gramEnd"/>
      <w:r w:rsidR="56D9F598" w:rsidRPr="002A38E7">
        <w:rPr>
          <w:rFonts w:ascii="Arial" w:hAnsi="Arial" w:cs="Arial"/>
          <w:color w:val="000000" w:themeColor="text1"/>
        </w:rPr>
        <w:t xml:space="preserve"> work together</w:t>
      </w:r>
      <w:r w:rsidR="00E65421" w:rsidRPr="002A38E7">
        <w:rPr>
          <w:rFonts w:ascii="Arial" w:hAnsi="Arial" w:cs="Arial"/>
          <w:color w:val="000000" w:themeColor="text1"/>
        </w:rPr>
        <w:t xml:space="preserve"> to transform the system to </w:t>
      </w:r>
      <w:r w:rsidR="589E08F7" w:rsidRPr="002A38E7">
        <w:rPr>
          <w:rFonts w:ascii="Arial" w:hAnsi="Arial" w:cs="Arial"/>
          <w:color w:val="000000" w:themeColor="text1"/>
        </w:rPr>
        <w:t>put in place support early</w:t>
      </w:r>
      <w:r w:rsidR="00E65421" w:rsidRPr="002A38E7">
        <w:rPr>
          <w:rFonts w:ascii="Arial" w:hAnsi="Arial" w:cs="Arial"/>
          <w:color w:val="000000" w:themeColor="text1"/>
        </w:rPr>
        <w:t xml:space="preserve"> and </w:t>
      </w:r>
      <w:r w:rsidR="11F20D41" w:rsidRPr="002A38E7">
        <w:rPr>
          <w:rFonts w:ascii="Arial" w:hAnsi="Arial" w:cs="Arial"/>
          <w:color w:val="000000" w:themeColor="text1"/>
        </w:rPr>
        <w:t xml:space="preserve">enable </w:t>
      </w:r>
      <w:r w:rsidR="00E65421" w:rsidRPr="002A38E7">
        <w:rPr>
          <w:rFonts w:ascii="Arial" w:hAnsi="Arial" w:cs="Arial"/>
          <w:color w:val="000000" w:themeColor="text1"/>
        </w:rPr>
        <w:t>a more sustainable financial position.</w:t>
      </w:r>
      <w:r w:rsidR="00213848" w:rsidRPr="002A38E7">
        <w:rPr>
          <w:rFonts w:ascii="Arial" w:hAnsi="Arial" w:cs="Arial"/>
          <w:color w:val="000000" w:themeColor="text1"/>
        </w:rPr>
        <w:t xml:space="preserve"> </w:t>
      </w:r>
    </w:p>
    <w:p w14:paraId="112AC9B6" w14:textId="77777777" w:rsidR="00C12D09" w:rsidRPr="002A38E7" w:rsidRDefault="00C12D09" w:rsidP="00C12D09">
      <w:pPr>
        <w:ind w:left="142" w:right="-472"/>
        <w:rPr>
          <w:rFonts w:ascii="Arial" w:hAnsi="Arial" w:cs="Arial"/>
          <w:strike/>
        </w:rPr>
      </w:pPr>
    </w:p>
    <w:p w14:paraId="4813688B" w14:textId="77777777" w:rsidR="004C4DE3" w:rsidRPr="002A38E7" w:rsidRDefault="00C12D09" w:rsidP="00ED6CAC">
      <w:pPr>
        <w:pStyle w:val="ListParagraph"/>
        <w:numPr>
          <w:ilvl w:val="1"/>
          <w:numId w:val="22"/>
        </w:numPr>
        <w:ind w:left="-142" w:right="-472" w:hanging="425"/>
        <w:rPr>
          <w:rFonts w:ascii="Arial" w:hAnsi="Arial" w:cs="Arial"/>
        </w:rPr>
      </w:pPr>
      <w:r w:rsidRPr="002A38E7">
        <w:rPr>
          <w:rFonts w:ascii="Arial" w:hAnsi="Arial" w:cs="Arial"/>
        </w:rPr>
        <w:t xml:space="preserve">Further information </w:t>
      </w:r>
      <w:r w:rsidR="0067687F" w:rsidRPr="002A38E7">
        <w:rPr>
          <w:rFonts w:ascii="Arial" w:hAnsi="Arial" w:cs="Arial"/>
        </w:rPr>
        <w:t xml:space="preserve">and detail </w:t>
      </w:r>
      <w:proofErr w:type="gramStart"/>
      <w:r w:rsidR="0067687F" w:rsidRPr="002A38E7">
        <w:rPr>
          <w:rFonts w:ascii="Arial" w:hAnsi="Arial" w:cs="Arial"/>
        </w:rPr>
        <w:t>is</w:t>
      </w:r>
      <w:proofErr w:type="gramEnd"/>
      <w:r w:rsidR="0067687F" w:rsidRPr="002A38E7">
        <w:rPr>
          <w:rFonts w:ascii="Arial" w:hAnsi="Arial" w:cs="Arial"/>
        </w:rPr>
        <w:t xml:space="preserve"> available</w:t>
      </w:r>
      <w:r w:rsidR="003957B3" w:rsidRPr="002A38E7">
        <w:rPr>
          <w:rFonts w:ascii="Arial" w:hAnsi="Arial" w:cs="Arial"/>
        </w:rPr>
        <w:t xml:space="preserve"> </w:t>
      </w:r>
      <w:r w:rsidR="0067687F" w:rsidRPr="002A38E7">
        <w:rPr>
          <w:rFonts w:ascii="Arial" w:hAnsi="Arial" w:cs="Arial"/>
        </w:rPr>
        <w:t>-</w:t>
      </w:r>
      <w:r w:rsidR="00ED6CAC" w:rsidRPr="002A38E7">
        <w:rPr>
          <w:rFonts w:ascii="Arial" w:hAnsi="Arial" w:cs="Arial"/>
        </w:rPr>
        <w:t xml:space="preserve"> </w:t>
      </w:r>
      <w:hyperlink r:id="rId11" w:tgtFrame="_blank" w:history="1">
        <w:r w:rsidR="003957B3" w:rsidRPr="002A38E7">
          <w:rPr>
            <w:rStyle w:val="Hyperlink"/>
            <w:rFonts w:ascii="Arial" w:hAnsi="Arial" w:cs="Arial"/>
          </w:rPr>
          <w:t>Every child achieving and thriving</w:t>
        </w:r>
      </w:hyperlink>
      <w:r w:rsidR="00ED6CAC" w:rsidRPr="002A38E7">
        <w:rPr>
          <w:rFonts w:ascii="Arial" w:hAnsi="Arial" w:cs="Arial"/>
        </w:rPr>
        <w:t xml:space="preserve"> and </w:t>
      </w:r>
      <w:hyperlink r:id="rId12" w:tgtFrame="_blank" w:history="1">
        <w:r w:rsidR="003957B3" w:rsidRPr="002A38E7">
          <w:rPr>
            <w:rStyle w:val="Hyperlink"/>
            <w:rFonts w:ascii="Arial" w:hAnsi="Arial" w:cs="Arial"/>
          </w:rPr>
          <w:t>SEND reform: putting children and young people first</w:t>
        </w:r>
      </w:hyperlink>
      <w:r w:rsidR="00321666" w:rsidRPr="002A38E7">
        <w:t xml:space="preserve">.  </w:t>
      </w:r>
    </w:p>
    <w:p w14:paraId="243EC9AE" w14:textId="4E30E03D" w:rsidR="003957B3" w:rsidRPr="002A38E7" w:rsidRDefault="00321666" w:rsidP="004C4DE3">
      <w:pPr>
        <w:pStyle w:val="ListParagraph"/>
        <w:ind w:left="-142" w:right="-472"/>
        <w:rPr>
          <w:rFonts w:ascii="Arial" w:hAnsi="Arial" w:cs="Arial"/>
        </w:rPr>
      </w:pPr>
      <w:r w:rsidRPr="002A38E7">
        <w:t>S</w:t>
      </w:r>
      <w:r w:rsidR="00C15F9F" w:rsidRPr="002A38E7">
        <w:t xml:space="preserve">ee </w:t>
      </w:r>
      <w:r w:rsidR="009979DA" w:rsidRPr="002A38E7">
        <w:t xml:space="preserve">hyperlink address </w:t>
      </w:r>
      <w:r w:rsidR="004871DB" w:rsidRPr="002A38E7">
        <w:t>at the</w:t>
      </w:r>
      <w:r w:rsidR="00093358" w:rsidRPr="002A38E7">
        <w:t xml:space="preserve"> b</w:t>
      </w:r>
      <w:r w:rsidR="00A40CAC" w:rsidRPr="002A38E7">
        <w:t>ottom of</w:t>
      </w:r>
      <w:r w:rsidR="00AA4443" w:rsidRPr="002A38E7">
        <w:t xml:space="preserve"> this</w:t>
      </w:r>
      <w:r w:rsidR="00F94F23" w:rsidRPr="002A38E7">
        <w:t xml:space="preserve"> docu</w:t>
      </w:r>
      <w:r w:rsidR="001274C0" w:rsidRPr="002A38E7">
        <w:t>ment</w:t>
      </w:r>
      <w:r w:rsidR="004C4DE3" w:rsidRPr="002A38E7">
        <w:t xml:space="preserve"> (for printed version)</w:t>
      </w:r>
      <w:r w:rsidR="001274C0" w:rsidRPr="002A38E7">
        <w:t xml:space="preserve">. </w:t>
      </w:r>
    </w:p>
    <w:p w14:paraId="17CBDC40" w14:textId="041B67F7" w:rsidR="003957B3" w:rsidRDefault="003957B3" w:rsidP="00ED6CAC">
      <w:pPr>
        <w:ind w:left="-142" w:right="-472" w:hanging="426"/>
        <w:rPr>
          <w:rFonts w:ascii="Arial" w:hAnsi="Arial" w:cs="Arial"/>
        </w:rPr>
      </w:pPr>
    </w:p>
    <w:p w14:paraId="4DD175A2" w14:textId="77777777" w:rsidR="002A38E7" w:rsidRPr="002A38E7" w:rsidRDefault="002A38E7" w:rsidP="00ED6CAC">
      <w:pPr>
        <w:ind w:left="-142" w:right="-472" w:hanging="426"/>
        <w:rPr>
          <w:rFonts w:ascii="Arial" w:hAnsi="Arial" w:cs="Arial"/>
        </w:rPr>
      </w:pPr>
    </w:p>
    <w:p w14:paraId="02CD3408" w14:textId="77777777" w:rsidR="003957B3" w:rsidRPr="002A38E7" w:rsidRDefault="003957B3" w:rsidP="00ED6CAC">
      <w:pPr>
        <w:ind w:left="-142" w:right="-472" w:hanging="426"/>
        <w:rPr>
          <w:rFonts w:ascii="Arial" w:hAnsi="Arial" w:cs="Arial"/>
          <w:b/>
          <w:bCs/>
        </w:rPr>
      </w:pPr>
      <w:r w:rsidRPr="002A38E7">
        <w:rPr>
          <w:rFonts w:ascii="Arial" w:hAnsi="Arial" w:cs="Arial"/>
          <w:b/>
          <w:bCs/>
        </w:rPr>
        <w:t>2. What local areas have been asked to do</w:t>
      </w:r>
    </w:p>
    <w:p w14:paraId="2AFCBB81" w14:textId="77777777" w:rsidR="003957B3" w:rsidRPr="002A38E7" w:rsidRDefault="003957B3" w:rsidP="00ED6CAC">
      <w:pPr>
        <w:ind w:left="-142" w:right="-472" w:hanging="426"/>
        <w:rPr>
          <w:rFonts w:ascii="Arial" w:hAnsi="Arial" w:cs="Arial"/>
        </w:rPr>
      </w:pPr>
    </w:p>
    <w:p w14:paraId="1551D3E7" w14:textId="51B56C0B" w:rsidR="003957B3" w:rsidRPr="002A38E7" w:rsidRDefault="003957B3" w:rsidP="00ED6CAC">
      <w:pPr>
        <w:ind w:left="-142" w:right="-472" w:hanging="426"/>
        <w:rPr>
          <w:rFonts w:ascii="Arial" w:hAnsi="Arial" w:cs="Arial"/>
        </w:rPr>
      </w:pPr>
      <w:r w:rsidRPr="002A38E7">
        <w:rPr>
          <w:rFonts w:ascii="Arial" w:hAnsi="Arial" w:cs="Arial"/>
        </w:rPr>
        <w:t>2.1 Local areas have been asked to set out:</w:t>
      </w:r>
    </w:p>
    <w:p w14:paraId="0535863B" w14:textId="77777777" w:rsidR="0067687F" w:rsidRPr="002A38E7" w:rsidRDefault="0067687F" w:rsidP="00ED6CAC">
      <w:pPr>
        <w:ind w:left="-142" w:right="-472" w:hanging="426"/>
        <w:rPr>
          <w:rFonts w:ascii="Arial" w:hAnsi="Arial" w:cs="Arial"/>
        </w:rPr>
      </w:pPr>
    </w:p>
    <w:p w14:paraId="7F3AF2D9" w14:textId="170BE218" w:rsidR="003957B3" w:rsidRPr="002A38E7" w:rsidRDefault="003957B3" w:rsidP="00ED6CAC">
      <w:pPr>
        <w:numPr>
          <w:ilvl w:val="0"/>
          <w:numId w:val="9"/>
        </w:numPr>
        <w:tabs>
          <w:tab w:val="clear" w:pos="720"/>
        </w:tabs>
        <w:ind w:left="142" w:right="-472" w:hanging="284"/>
        <w:rPr>
          <w:rFonts w:ascii="Arial" w:hAnsi="Arial" w:cs="Arial"/>
        </w:rPr>
      </w:pPr>
      <w:r w:rsidRPr="002A38E7">
        <w:rPr>
          <w:rFonts w:ascii="Arial" w:hAnsi="Arial" w:cs="Arial"/>
        </w:rPr>
        <w:t>a clear vision for a more inclusive 0–25 system, with better outcomes for children and young people, stronger family confidence and better value for money</w:t>
      </w:r>
      <w:r w:rsidR="00ED6CAC" w:rsidRPr="002A38E7">
        <w:rPr>
          <w:rFonts w:ascii="Arial" w:hAnsi="Arial" w:cs="Arial"/>
        </w:rPr>
        <w:t>.</w:t>
      </w:r>
    </w:p>
    <w:p w14:paraId="13836CF0" w14:textId="30CFE883" w:rsidR="003957B3" w:rsidRPr="002A38E7" w:rsidRDefault="003957B3" w:rsidP="00ED6CAC">
      <w:pPr>
        <w:numPr>
          <w:ilvl w:val="0"/>
          <w:numId w:val="9"/>
        </w:numPr>
        <w:tabs>
          <w:tab w:val="clear" w:pos="720"/>
        </w:tabs>
        <w:ind w:left="142" w:right="-472" w:hanging="284"/>
        <w:rPr>
          <w:rFonts w:ascii="Arial" w:hAnsi="Arial" w:cs="Arial"/>
        </w:rPr>
      </w:pPr>
      <w:r w:rsidRPr="002A38E7">
        <w:rPr>
          <w:rFonts w:ascii="Arial" w:hAnsi="Arial" w:cs="Arial"/>
        </w:rPr>
        <w:t xml:space="preserve">what the local system should look like in three years, including how the Experts at Hand model will work across the 0–25 </w:t>
      </w:r>
      <w:r w:rsidRPr="002A38E7">
        <w:rPr>
          <w:rFonts w:ascii="Arial" w:hAnsi="Arial" w:cs="Arial"/>
          <w:color w:val="000000" w:themeColor="text1"/>
        </w:rPr>
        <w:t>pathway</w:t>
      </w:r>
      <w:r w:rsidR="00E65421" w:rsidRPr="002A38E7">
        <w:rPr>
          <w:rFonts w:ascii="Arial" w:hAnsi="Arial" w:cs="Arial"/>
          <w:color w:val="000000" w:themeColor="text1"/>
        </w:rPr>
        <w:t xml:space="preserve"> and </w:t>
      </w:r>
      <w:r w:rsidR="003A019F" w:rsidRPr="002A38E7">
        <w:rPr>
          <w:rFonts w:ascii="Arial" w:hAnsi="Arial" w:cs="Arial"/>
          <w:color w:val="000000" w:themeColor="text1"/>
        </w:rPr>
        <w:t>inclusion bases</w:t>
      </w:r>
      <w:r w:rsidR="002265E3" w:rsidRPr="002A38E7">
        <w:rPr>
          <w:rFonts w:ascii="Arial" w:hAnsi="Arial" w:cs="Arial"/>
          <w:color w:val="000000" w:themeColor="text1"/>
        </w:rPr>
        <w:t xml:space="preserve"> </w:t>
      </w:r>
      <w:r w:rsidR="00C86670" w:rsidRPr="002A38E7">
        <w:rPr>
          <w:rFonts w:ascii="Arial" w:hAnsi="Arial" w:cs="Arial"/>
          <w:color w:val="000000" w:themeColor="text1"/>
        </w:rPr>
        <w:t>will</w:t>
      </w:r>
      <w:r w:rsidRPr="002A38E7">
        <w:rPr>
          <w:rFonts w:ascii="Arial" w:hAnsi="Arial" w:cs="Arial"/>
          <w:color w:val="000000" w:themeColor="text1"/>
        </w:rPr>
        <w:t xml:space="preserve"> </w:t>
      </w:r>
      <w:r w:rsidRPr="002A38E7">
        <w:rPr>
          <w:rFonts w:ascii="Arial" w:hAnsi="Arial" w:cs="Arial"/>
        </w:rPr>
        <w:t>support earlier help</w:t>
      </w:r>
      <w:r w:rsidR="4F68B9C7" w:rsidRPr="002A38E7">
        <w:rPr>
          <w:rFonts w:ascii="Arial" w:hAnsi="Arial" w:cs="Arial"/>
        </w:rPr>
        <w:t>, children being able to be educated closer to where they live</w:t>
      </w:r>
      <w:r w:rsidRPr="002A38E7">
        <w:rPr>
          <w:rFonts w:ascii="Arial" w:hAnsi="Arial" w:cs="Arial"/>
        </w:rPr>
        <w:t xml:space="preserve"> and stronger mainstream inclusion</w:t>
      </w:r>
      <w:r w:rsidR="00ED6CAC" w:rsidRPr="002A38E7">
        <w:rPr>
          <w:rFonts w:ascii="Arial" w:hAnsi="Arial" w:cs="Arial"/>
        </w:rPr>
        <w:t>.</w:t>
      </w:r>
      <w:r w:rsidRPr="002A38E7">
        <w:rPr>
          <w:rFonts w:ascii="Arial" w:hAnsi="Arial" w:cs="Arial"/>
        </w:rPr>
        <w:t xml:space="preserve"> </w:t>
      </w:r>
    </w:p>
    <w:p w14:paraId="33F701A3" w14:textId="7CA741F7" w:rsidR="003957B3" w:rsidRPr="002A38E7" w:rsidRDefault="003957B3" w:rsidP="00ED6CAC">
      <w:pPr>
        <w:numPr>
          <w:ilvl w:val="0"/>
          <w:numId w:val="9"/>
        </w:numPr>
        <w:tabs>
          <w:tab w:val="clear" w:pos="720"/>
        </w:tabs>
        <w:ind w:left="142" w:right="-472" w:hanging="284"/>
        <w:rPr>
          <w:rFonts w:ascii="Arial" w:hAnsi="Arial" w:cs="Arial"/>
        </w:rPr>
      </w:pPr>
      <w:r w:rsidRPr="002A38E7">
        <w:rPr>
          <w:rFonts w:ascii="Arial" w:hAnsi="Arial" w:cs="Arial"/>
        </w:rPr>
        <w:t xml:space="preserve">a realistic first-year delivery plan, with workstreams, milestones, success measures and </w:t>
      </w:r>
      <w:r w:rsidR="5D1C2DE8" w:rsidRPr="002A38E7">
        <w:rPr>
          <w:rFonts w:ascii="Arial" w:hAnsi="Arial" w:cs="Arial"/>
        </w:rPr>
        <w:t>the impact on funding</w:t>
      </w:r>
      <w:r w:rsidR="00BA718A" w:rsidRPr="002A38E7">
        <w:rPr>
          <w:rFonts w:ascii="Arial" w:hAnsi="Arial" w:cs="Arial"/>
        </w:rPr>
        <w:t>.</w:t>
      </w:r>
      <w:r w:rsidRPr="002A38E7">
        <w:rPr>
          <w:rFonts w:ascii="Arial" w:hAnsi="Arial" w:cs="Arial"/>
        </w:rPr>
        <w:t xml:space="preserve"> </w:t>
      </w:r>
    </w:p>
    <w:p w14:paraId="4D0FF8D2" w14:textId="0146C0F4" w:rsidR="00ED6CAC" w:rsidRPr="002A38E7" w:rsidRDefault="003957B3" w:rsidP="00ED6CAC">
      <w:pPr>
        <w:numPr>
          <w:ilvl w:val="0"/>
          <w:numId w:val="9"/>
        </w:numPr>
        <w:tabs>
          <w:tab w:val="clear" w:pos="720"/>
        </w:tabs>
        <w:ind w:left="142" w:right="-472" w:hanging="284"/>
        <w:rPr>
          <w:rFonts w:ascii="Arial" w:hAnsi="Arial" w:cs="Arial"/>
        </w:rPr>
      </w:pPr>
      <w:r w:rsidRPr="002A38E7">
        <w:rPr>
          <w:rFonts w:ascii="Arial" w:hAnsi="Arial" w:cs="Arial"/>
        </w:rPr>
        <w:t>governance, monitoring and assurance arrangements, including a named S</w:t>
      </w:r>
      <w:r w:rsidR="649D90AE" w:rsidRPr="002A38E7">
        <w:rPr>
          <w:rFonts w:ascii="Arial" w:hAnsi="Arial" w:cs="Arial"/>
        </w:rPr>
        <w:t xml:space="preserve">enior </w:t>
      </w:r>
      <w:r w:rsidRPr="002A38E7">
        <w:rPr>
          <w:rFonts w:ascii="Arial" w:hAnsi="Arial" w:cs="Arial"/>
        </w:rPr>
        <w:t>R</w:t>
      </w:r>
      <w:r w:rsidR="0C03D15B" w:rsidRPr="002A38E7">
        <w:rPr>
          <w:rFonts w:ascii="Arial" w:hAnsi="Arial" w:cs="Arial"/>
        </w:rPr>
        <w:t xml:space="preserve">esponsible </w:t>
      </w:r>
      <w:r w:rsidRPr="002A38E7">
        <w:rPr>
          <w:rFonts w:ascii="Arial" w:hAnsi="Arial" w:cs="Arial"/>
        </w:rPr>
        <w:t>O</w:t>
      </w:r>
      <w:r w:rsidR="09524731" w:rsidRPr="002A38E7">
        <w:rPr>
          <w:rFonts w:ascii="Arial" w:hAnsi="Arial" w:cs="Arial"/>
        </w:rPr>
        <w:t>fficer (SRO)</w:t>
      </w:r>
      <w:r w:rsidRPr="002A38E7">
        <w:rPr>
          <w:rFonts w:ascii="Arial" w:hAnsi="Arial" w:cs="Arial"/>
        </w:rPr>
        <w:t xml:space="preserve">, </w:t>
      </w:r>
      <w:r w:rsidR="1086B47A" w:rsidRPr="002A38E7">
        <w:rPr>
          <w:rFonts w:ascii="Arial" w:hAnsi="Arial" w:cs="Arial"/>
        </w:rPr>
        <w:t xml:space="preserve">and strategic ICB </w:t>
      </w:r>
      <w:r w:rsidRPr="002A38E7">
        <w:rPr>
          <w:rFonts w:ascii="Arial" w:hAnsi="Arial" w:cs="Arial"/>
        </w:rPr>
        <w:t>partner</w:t>
      </w:r>
      <w:r w:rsidR="00ED6CAC" w:rsidRPr="002A38E7">
        <w:rPr>
          <w:rFonts w:ascii="Arial" w:hAnsi="Arial" w:cs="Arial"/>
        </w:rPr>
        <w:t>.</w:t>
      </w:r>
    </w:p>
    <w:p w14:paraId="2606AAE0" w14:textId="53577375" w:rsidR="003957B3" w:rsidRPr="002A38E7" w:rsidRDefault="003957B3" w:rsidP="00ED6CAC">
      <w:pPr>
        <w:numPr>
          <w:ilvl w:val="0"/>
          <w:numId w:val="9"/>
        </w:numPr>
        <w:tabs>
          <w:tab w:val="clear" w:pos="720"/>
        </w:tabs>
        <w:ind w:left="142" w:right="-472" w:hanging="284"/>
        <w:rPr>
          <w:rFonts w:ascii="Arial" w:hAnsi="Arial" w:cs="Arial"/>
        </w:rPr>
      </w:pPr>
      <w:r w:rsidRPr="002A38E7">
        <w:rPr>
          <w:rFonts w:ascii="Arial" w:hAnsi="Arial" w:cs="Arial"/>
        </w:rPr>
        <w:t>accountability, decision rights, escalation routes and shared oversight with health, education and parent/carer representation</w:t>
      </w:r>
      <w:r w:rsidR="00ED6CAC" w:rsidRPr="002A38E7">
        <w:rPr>
          <w:rFonts w:ascii="Arial" w:hAnsi="Arial" w:cs="Arial"/>
        </w:rPr>
        <w:t>.</w:t>
      </w:r>
      <w:r w:rsidRPr="002A38E7">
        <w:rPr>
          <w:rFonts w:ascii="Arial" w:hAnsi="Arial" w:cs="Arial"/>
        </w:rPr>
        <w:t xml:space="preserve"> </w:t>
      </w:r>
    </w:p>
    <w:p w14:paraId="40DDC4E8" w14:textId="77777777" w:rsidR="003957B3" w:rsidRPr="002A38E7" w:rsidRDefault="003957B3" w:rsidP="00ED6CAC">
      <w:pPr>
        <w:ind w:left="-142" w:right="-472" w:hanging="426"/>
        <w:rPr>
          <w:rFonts w:ascii="Arial" w:hAnsi="Arial" w:cs="Arial"/>
        </w:rPr>
      </w:pPr>
    </w:p>
    <w:p w14:paraId="68D612FD" w14:textId="76FD4A92" w:rsidR="003957B3" w:rsidRPr="002A38E7" w:rsidRDefault="003957B3" w:rsidP="00ED6CAC">
      <w:pPr>
        <w:pStyle w:val="ListParagraph"/>
        <w:numPr>
          <w:ilvl w:val="1"/>
          <w:numId w:val="13"/>
        </w:numPr>
        <w:ind w:left="-142" w:right="-472" w:hanging="426"/>
        <w:rPr>
          <w:rFonts w:ascii="Arial" w:hAnsi="Arial" w:cs="Arial"/>
        </w:rPr>
      </w:pPr>
      <w:r w:rsidRPr="002A38E7">
        <w:rPr>
          <w:rFonts w:ascii="Arial" w:hAnsi="Arial" w:cs="Arial"/>
        </w:rPr>
        <w:t xml:space="preserve">The </w:t>
      </w:r>
      <w:r w:rsidR="62EC038B" w:rsidRPr="002A38E7">
        <w:rPr>
          <w:rFonts w:ascii="Arial" w:hAnsi="Arial" w:cs="Arial"/>
        </w:rPr>
        <w:t>way in which the plan will be assessed</w:t>
      </w:r>
      <w:r w:rsidRPr="002A38E7">
        <w:rPr>
          <w:rFonts w:ascii="Arial" w:hAnsi="Arial" w:cs="Arial"/>
        </w:rPr>
        <w:t xml:space="preserve"> is clear that a good plan must be realistic, measurable, and jointly owned</w:t>
      </w:r>
      <w:r w:rsidR="68383ED7" w:rsidRPr="002A38E7">
        <w:rPr>
          <w:rFonts w:ascii="Arial" w:hAnsi="Arial" w:cs="Arial"/>
        </w:rPr>
        <w:t xml:space="preserve"> across the whole </w:t>
      </w:r>
      <w:r w:rsidR="400D0792" w:rsidRPr="002A38E7">
        <w:rPr>
          <w:rFonts w:ascii="Arial" w:hAnsi="Arial" w:cs="Arial"/>
        </w:rPr>
        <w:t>l</w:t>
      </w:r>
      <w:r w:rsidR="68383ED7" w:rsidRPr="002A38E7">
        <w:rPr>
          <w:rFonts w:ascii="Arial" w:hAnsi="Arial" w:cs="Arial"/>
        </w:rPr>
        <w:t xml:space="preserve">ocal </w:t>
      </w:r>
      <w:r w:rsidR="77E69032" w:rsidRPr="002A38E7">
        <w:rPr>
          <w:rFonts w:ascii="Arial" w:hAnsi="Arial" w:cs="Arial"/>
        </w:rPr>
        <w:t>a</w:t>
      </w:r>
      <w:r w:rsidR="68383ED7" w:rsidRPr="002A38E7">
        <w:rPr>
          <w:rFonts w:ascii="Arial" w:hAnsi="Arial" w:cs="Arial"/>
        </w:rPr>
        <w:t>rea partnership</w:t>
      </w:r>
      <w:r w:rsidRPr="002A38E7">
        <w:rPr>
          <w:rFonts w:ascii="Arial" w:hAnsi="Arial" w:cs="Arial"/>
        </w:rPr>
        <w:t xml:space="preserve">. A stronger plan </w:t>
      </w:r>
      <w:r w:rsidRPr="002A38E7">
        <w:rPr>
          <w:rFonts w:ascii="Arial" w:hAnsi="Arial" w:cs="Arial"/>
        </w:rPr>
        <w:lastRenderedPageBreak/>
        <w:t xml:space="preserve">will also show a coherent theory of change, credible partnership delivery, clear trajectories and strong accountability. </w:t>
      </w:r>
    </w:p>
    <w:p w14:paraId="77A355EA" w14:textId="6EAB04BA" w:rsidR="003957B3" w:rsidRDefault="003957B3" w:rsidP="00ED6CAC">
      <w:pPr>
        <w:ind w:left="-142" w:right="-472" w:hanging="426"/>
        <w:rPr>
          <w:rFonts w:ascii="Arial" w:hAnsi="Arial" w:cs="Arial"/>
        </w:rPr>
      </w:pPr>
    </w:p>
    <w:p w14:paraId="0461BC25" w14:textId="77777777" w:rsidR="002A38E7" w:rsidRPr="002A38E7" w:rsidRDefault="002A38E7" w:rsidP="00ED6CAC">
      <w:pPr>
        <w:ind w:left="-142" w:right="-472" w:hanging="426"/>
        <w:rPr>
          <w:rFonts w:ascii="Arial" w:hAnsi="Arial" w:cs="Arial"/>
        </w:rPr>
      </w:pPr>
    </w:p>
    <w:p w14:paraId="5023E253" w14:textId="74151098" w:rsidR="003957B3" w:rsidRPr="002A38E7" w:rsidRDefault="003957B3" w:rsidP="00ED6CAC">
      <w:pPr>
        <w:ind w:left="-142" w:right="-472" w:hanging="426"/>
        <w:rPr>
          <w:rFonts w:ascii="Arial" w:hAnsi="Arial" w:cs="Arial"/>
          <w:b/>
          <w:bCs/>
        </w:rPr>
      </w:pPr>
      <w:r w:rsidRPr="002A38E7">
        <w:rPr>
          <w:rFonts w:ascii="Arial" w:hAnsi="Arial" w:cs="Arial"/>
          <w:b/>
          <w:bCs/>
        </w:rPr>
        <w:t xml:space="preserve">3. Kirklees </w:t>
      </w:r>
      <w:r w:rsidR="7E6A55DB" w:rsidRPr="002A38E7">
        <w:rPr>
          <w:rFonts w:ascii="Arial" w:hAnsi="Arial" w:cs="Arial"/>
          <w:b/>
          <w:bCs/>
        </w:rPr>
        <w:t xml:space="preserve">local area </w:t>
      </w:r>
      <w:r w:rsidRPr="002A38E7">
        <w:rPr>
          <w:rFonts w:ascii="Arial" w:hAnsi="Arial" w:cs="Arial"/>
          <w:b/>
          <w:bCs/>
        </w:rPr>
        <w:t>approach</w:t>
      </w:r>
    </w:p>
    <w:p w14:paraId="2A85F9A1" w14:textId="77777777" w:rsidR="003957B3" w:rsidRPr="002A38E7" w:rsidRDefault="003957B3" w:rsidP="00ED6CAC">
      <w:pPr>
        <w:ind w:left="-142" w:right="-472" w:hanging="426"/>
        <w:rPr>
          <w:rFonts w:ascii="Arial" w:hAnsi="Arial" w:cs="Arial"/>
        </w:rPr>
      </w:pPr>
    </w:p>
    <w:p w14:paraId="1CE2BBD0" w14:textId="6361FDBB" w:rsidR="003957B3" w:rsidRPr="002A38E7" w:rsidRDefault="002F510D" w:rsidP="00ED6CAC">
      <w:pPr>
        <w:pStyle w:val="ListParagraph"/>
        <w:numPr>
          <w:ilvl w:val="1"/>
          <w:numId w:val="3"/>
        </w:numPr>
        <w:ind w:left="-142" w:right="-472" w:hanging="426"/>
        <w:rPr>
          <w:rFonts w:ascii="Arial" w:hAnsi="Arial" w:cs="Arial"/>
        </w:rPr>
      </w:pPr>
      <w:r w:rsidRPr="002A38E7">
        <w:rPr>
          <w:rFonts w:ascii="Arial" w:hAnsi="Arial" w:cs="Arial"/>
        </w:rPr>
        <w:t>Our submi</w:t>
      </w:r>
      <w:r w:rsidR="000E4709" w:rsidRPr="002A38E7">
        <w:rPr>
          <w:rFonts w:ascii="Arial" w:hAnsi="Arial" w:cs="Arial"/>
        </w:rPr>
        <w:t>ssion</w:t>
      </w:r>
      <w:r w:rsidR="00E53196" w:rsidRPr="002A38E7">
        <w:rPr>
          <w:rFonts w:ascii="Arial" w:hAnsi="Arial" w:cs="Arial"/>
        </w:rPr>
        <w:t xml:space="preserve"> </w:t>
      </w:r>
      <w:r w:rsidR="003957B3" w:rsidRPr="002A38E7">
        <w:rPr>
          <w:rFonts w:ascii="Arial" w:hAnsi="Arial" w:cs="Arial"/>
        </w:rPr>
        <w:t>builds on existing SEND transformation work, established governance, cluster communities, early years support and partnership arrangements</w:t>
      </w:r>
      <w:r w:rsidR="060B4702" w:rsidRPr="002A38E7">
        <w:rPr>
          <w:rFonts w:ascii="Arial" w:hAnsi="Arial" w:cs="Arial"/>
        </w:rPr>
        <w:t>, strengths that together we already have in place and that have a positive impact</w:t>
      </w:r>
      <w:r w:rsidR="003957B3" w:rsidRPr="002A38E7">
        <w:rPr>
          <w:rFonts w:ascii="Arial" w:hAnsi="Arial" w:cs="Arial"/>
        </w:rPr>
        <w:t xml:space="preserve">. </w:t>
      </w:r>
    </w:p>
    <w:p w14:paraId="7680E5E2" w14:textId="5883C10B" w:rsidR="00ED6CAC" w:rsidRPr="002A38E7" w:rsidRDefault="00ED6CAC" w:rsidP="00ED6CAC">
      <w:pPr>
        <w:pStyle w:val="ListParagraph"/>
        <w:numPr>
          <w:ilvl w:val="1"/>
          <w:numId w:val="3"/>
        </w:numPr>
        <w:ind w:left="-142" w:right="-472" w:hanging="426"/>
        <w:rPr>
          <w:rFonts w:ascii="Arial" w:hAnsi="Arial" w:cs="Arial"/>
        </w:rPr>
      </w:pPr>
      <w:r w:rsidRPr="002A38E7">
        <w:rPr>
          <w:rFonts w:ascii="Arial" w:hAnsi="Arial" w:cs="Arial"/>
        </w:rPr>
        <w:t xml:space="preserve">We have brought together partners from across the system (including Parents / Carers; Health; Education; Local Authority; Third sector), in a series of </w:t>
      </w:r>
      <w:r w:rsidR="007F17EC" w:rsidRPr="002A38E7">
        <w:rPr>
          <w:rFonts w:ascii="Arial" w:hAnsi="Arial" w:cs="Arial"/>
        </w:rPr>
        <w:t>4</w:t>
      </w:r>
      <w:r w:rsidRPr="002A38E7">
        <w:rPr>
          <w:rFonts w:ascii="Arial" w:hAnsi="Arial" w:cs="Arial"/>
        </w:rPr>
        <w:t xml:space="preserve"> events to understand the challenges and</w:t>
      </w:r>
      <w:r w:rsidR="04C69225" w:rsidRPr="002A38E7">
        <w:rPr>
          <w:rFonts w:ascii="Arial" w:hAnsi="Arial" w:cs="Arial"/>
        </w:rPr>
        <w:t xml:space="preserve"> opportunities so that we </w:t>
      </w:r>
      <w:r w:rsidRPr="002A38E7">
        <w:rPr>
          <w:rFonts w:ascii="Arial" w:hAnsi="Arial" w:cs="Arial"/>
        </w:rPr>
        <w:t xml:space="preserve">move forward together as a partnership. </w:t>
      </w:r>
    </w:p>
    <w:p w14:paraId="5EE61B79" w14:textId="247B57A2" w:rsidR="003957B3" w:rsidRPr="002A38E7" w:rsidRDefault="00ED6CAC" w:rsidP="00ED6CAC">
      <w:pPr>
        <w:pStyle w:val="ListParagraph"/>
        <w:numPr>
          <w:ilvl w:val="1"/>
          <w:numId w:val="3"/>
        </w:numPr>
        <w:ind w:left="-142" w:right="-472" w:hanging="426"/>
        <w:rPr>
          <w:rFonts w:ascii="Arial" w:hAnsi="Arial" w:cs="Arial"/>
        </w:rPr>
      </w:pPr>
      <w:r w:rsidRPr="002A38E7">
        <w:rPr>
          <w:rFonts w:ascii="Arial" w:hAnsi="Arial" w:cs="Arial"/>
        </w:rPr>
        <w:t>Subsequently, o</w:t>
      </w:r>
      <w:r w:rsidR="003957B3" w:rsidRPr="002A38E7">
        <w:rPr>
          <w:rFonts w:ascii="Arial" w:hAnsi="Arial" w:cs="Arial"/>
        </w:rPr>
        <w:t xml:space="preserve">ur plan describes a system focused on prevention, early intervention and integrated delivery across Health, Education and Social Care. It also identifies the main local challenges, including variable inclusive practice, delays in assessment and support, reliance on high-cost placements and inconsistent family experience. </w:t>
      </w:r>
    </w:p>
    <w:p w14:paraId="3DDCC653" w14:textId="145FE223" w:rsidR="003957B3" w:rsidRPr="002A38E7" w:rsidRDefault="003957B3" w:rsidP="00ED6CAC">
      <w:pPr>
        <w:pStyle w:val="ListParagraph"/>
        <w:numPr>
          <w:ilvl w:val="1"/>
          <w:numId w:val="3"/>
        </w:numPr>
        <w:ind w:left="-142" w:right="-472" w:hanging="426"/>
        <w:rPr>
          <w:rFonts w:ascii="Arial" w:hAnsi="Arial" w:cs="Arial"/>
        </w:rPr>
      </w:pPr>
      <w:r w:rsidRPr="002A38E7">
        <w:rPr>
          <w:rFonts w:ascii="Arial" w:hAnsi="Arial" w:cs="Arial"/>
        </w:rPr>
        <w:t xml:space="preserve">The Kirklees approach </w:t>
      </w:r>
      <w:r w:rsidR="37A1E935" w:rsidRPr="002A38E7">
        <w:rPr>
          <w:rFonts w:ascii="Arial" w:hAnsi="Arial" w:cs="Arial"/>
        </w:rPr>
        <w:t>has enabled connections across other system</w:t>
      </w:r>
      <w:r w:rsidRPr="002A38E7">
        <w:rPr>
          <w:rFonts w:ascii="Arial" w:hAnsi="Arial" w:cs="Arial"/>
        </w:rPr>
        <w:t xml:space="preserve"> reforms and delivery models</w:t>
      </w:r>
      <w:r w:rsidR="4FF759DC" w:rsidRPr="002A38E7">
        <w:rPr>
          <w:rFonts w:ascii="Arial" w:hAnsi="Arial" w:cs="Arial"/>
        </w:rPr>
        <w:t>.</w:t>
      </w:r>
      <w:r w:rsidRPr="002A38E7">
        <w:rPr>
          <w:rFonts w:ascii="Arial" w:hAnsi="Arial" w:cs="Arial"/>
        </w:rPr>
        <w:t xml:space="preserve"> In practice, this means linking:</w:t>
      </w:r>
    </w:p>
    <w:p w14:paraId="785A0017" w14:textId="77777777" w:rsidR="00BC6996" w:rsidRPr="002A38E7" w:rsidRDefault="00BC6996" w:rsidP="00BC6996">
      <w:pPr>
        <w:pStyle w:val="ListParagraph"/>
        <w:ind w:left="-142" w:right="-472"/>
        <w:rPr>
          <w:rFonts w:ascii="Arial" w:hAnsi="Arial" w:cs="Arial"/>
        </w:rPr>
      </w:pPr>
    </w:p>
    <w:p w14:paraId="7BFABCC2" w14:textId="39DCB3FF" w:rsidR="003957B3" w:rsidRPr="002A38E7" w:rsidRDefault="003957B3" w:rsidP="00ED6CAC">
      <w:pPr>
        <w:numPr>
          <w:ilvl w:val="0"/>
          <w:numId w:val="8"/>
        </w:numPr>
        <w:ind w:left="142" w:right="-472" w:hanging="284"/>
        <w:rPr>
          <w:rFonts w:ascii="Arial" w:hAnsi="Arial" w:cs="Arial"/>
        </w:rPr>
      </w:pPr>
      <w:r w:rsidRPr="002A38E7">
        <w:rPr>
          <w:rFonts w:ascii="Arial" w:hAnsi="Arial" w:cs="Arial"/>
        </w:rPr>
        <w:t>SEND reform including the Experts at Hand model and Inclusion bases</w:t>
      </w:r>
    </w:p>
    <w:p w14:paraId="5D284833" w14:textId="77777777" w:rsidR="003957B3" w:rsidRPr="002A38E7" w:rsidRDefault="003957B3" w:rsidP="00ED6CAC">
      <w:pPr>
        <w:numPr>
          <w:ilvl w:val="0"/>
          <w:numId w:val="8"/>
        </w:numPr>
        <w:ind w:left="142" w:right="-472" w:hanging="284"/>
        <w:rPr>
          <w:rFonts w:ascii="Arial" w:hAnsi="Arial" w:cs="Arial"/>
        </w:rPr>
      </w:pPr>
      <w:r w:rsidRPr="002A38E7">
        <w:rPr>
          <w:rFonts w:ascii="Arial" w:hAnsi="Arial" w:cs="Arial"/>
        </w:rPr>
        <w:t>Best Start in Life and Family Hubs</w:t>
      </w:r>
    </w:p>
    <w:p w14:paraId="6D66B1C1" w14:textId="77336E20" w:rsidR="003957B3" w:rsidRPr="002A38E7" w:rsidRDefault="003957B3" w:rsidP="00ED6CAC">
      <w:pPr>
        <w:numPr>
          <w:ilvl w:val="0"/>
          <w:numId w:val="8"/>
        </w:numPr>
        <w:ind w:left="142" w:right="-472" w:hanging="284"/>
        <w:rPr>
          <w:rFonts w:ascii="Arial" w:hAnsi="Arial" w:cs="Arial"/>
        </w:rPr>
      </w:pPr>
      <w:r w:rsidRPr="002A38E7">
        <w:rPr>
          <w:rFonts w:ascii="Arial" w:hAnsi="Arial" w:cs="Arial"/>
        </w:rPr>
        <w:t>Families First</w:t>
      </w:r>
      <w:r w:rsidR="144A0176" w:rsidRPr="002A38E7">
        <w:rPr>
          <w:rFonts w:ascii="Arial" w:hAnsi="Arial" w:cs="Arial"/>
        </w:rPr>
        <w:t xml:space="preserve"> Partnership</w:t>
      </w:r>
    </w:p>
    <w:p w14:paraId="74317235" w14:textId="5FD9AC2D" w:rsidR="003957B3" w:rsidRPr="002A38E7" w:rsidRDefault="003957B3" w:rsidP="00ED6CAC">
      <w:pPr>
        <w:numPr>
          <w:ilvl w:val="0"/>
          <w:numId w:val="8"/>
        </w:numPr>
        <w:ind w:left="142" w:right="-472" w:hanging="284"/>
        <w:rPr>
          <w:rFonts w:ascii="Arial" w:hAnsi="Arial" w:cs="Arial"/>
        </w:rPr>
      </w:pPr>
      <w:r w:rsidRPr="002A38E7">
        <w:rPr>
          <w:rFonts w:ascii="Arial" w:hAnsi="Arial" w:cs="Arial"/>
        </w:rPr>
        <w:t xml:space="preserve">wider education inclusion, sufficiency and workforce plans. </w:t>
      </w:r>
    </w:p>
    <w:p w14:paraId="24B8FFC2" w14:textId="77777777" w:rsidR="00C10A65" w:rsidRPr="002A38E7" w:rsidRDefault="00C10A65" w:rsidP="0036636D">
      <w:pPr>
        <w:ind w:left="-142" w:right="-472"/>
        <w:rPr>
          <w:rFonts w:ascii="Arial" w:hAnsi="Arial" w:cs="Arial"/>
        </w:rPr>
      </w:pPr>
    </w:p>
    <w:p w14:paraId="27F74A00" w14:textId="0C291C9E" w:rsidR="003957B3" w:rsidRPr="002A38E7" w:rsidRDefault="003957B3" w:rsidP="00ED6CAC">
      <w:pPr>
        <w:pStyle w:val="ListParagraph"/>
        <w:numPr>
          <w:ilvl w:val="1"/>
          <w:numId w:val="3"/>
        </w:numPr>
        <w:ind w:left="-142" w:right="-472" w:hanging="426"/>
        <w:rPr>
          <w:rFonts w:ascii="Arial" w:hAnsi="Arial" w:cs="Arial"/>
        </w:rPr>
      </w:pPr>
      <w:r w:rsidRPr="002A38E7">
        <w:rPr>
          <w:rFonts w:ascii="Arial" w:hAnsi="Arial" w:cs="Arial"/>
        </w:rPr>
        <w:t>This is also consistent with the national direction of travel in</w:t>
      </w:r>
      <w:r w:rsidR="0036636D" w:rsidRPr="002A38E7">
        <w:rPr>
          <w:rFonts w:ascii="Arial" w:hAnsi="Arial" w:cs="Arial"/>
        </w:rPr>
        <w:t xml:space="preserve"> relation to</w:t>
      </w:r>
      <w:r w:rsidRPr="002A38E7">
        <w:rPr>
          <w:rFonts w:ascii="Arial" w:hAnsi="Arial" w:cs="Arial"/>
        </w:rPr>
        <w:t xml:space="preserve"> neighbourhood health</w:t>
      </w:r>
      <w:r w:rsidR="0036636D" w:rsidRPr="002A38E7">
        <w:rPr>
          <w:rFonts w:ascii="Arial" w:hAnsi="Arial" w:cs="Arial"/>
        </w:rPr>
        <w:t xml:space="preserve"> teams</w:t>
      </w:r>
      <w:r w:rsidRPr="002A38E7">
        <w:rPr>
          <w:rFonts w:ascii="Arial" w:hAnsi="Arial" w:cs="Arial"/>
        </w:rPr>
        <w:t xml:space="preserve">. The Neighbourhood health framework </w:t>
      </w:r>
      <w:r w:rsidR="00ED6CAC" w:rsidRPr="002A38E7">
        <w:rPr>
          <w:rFonts w:ascii="Arial" w:hAnsi="Arial" w:cs="Arial"/>
        </w:rPr>
        <w:t>confirms</w:t>
      </w:r>
      <w:r w:rsidRPr="002A38E7">
        <w:rPr>
          <w:rFonts w:ascii="Arial" w:hAnsi="Arial" w:cs="Arial"/>
        </w:rPr>
        <w:t xml:space="preserve"> neighbourhood health is intended to be a joint endeavour between the NHS and local authorities, with multidisciplinary teams working together earlier, closer to home and across organisational boundaries. </w:t>
      </w:r>
    </w:p>
    <w:p w14:paraId="54DEA775" w14:textId="6B007EB1" w:rsidR="003957B3" w:rsidRDefault="003957B3" w:rsidP="00ED6CAC">
      <w:pPr>
        <w:ind w:left="-142" w:right="-472" w:hanging="426"/>
        <w:rPr>
          <w:rFonts w:ascii="Arial" w:hAnsi="Arial" w:cs="Arial"/>
        </w:rPr>
      </w:pPr>
    </w:p>
    <w:p w14:paraId="04A992BC" w14:textId="77777777" w:rsidR="002A38E7" w:rsidRPr="002A38E7" w:rsidRDefault="002A38E7" w:rsidP="00ED6CAC">
      <w:pPr>
        <w:ind w:left="-142" w:right="-472" w:hanging="426"/>
        <w:rPr>
          <w:rFonts w:ascii="Arial" w:hAnsi="Arial" w:cs="Arial"/>
        </w:rPr>
      </w:pPr>
    </w:p>
    <w:p w14:paraId="7CCB1BF3" w14:textId="77777777" w:rsidR="003957B3" w:rsidRPr="002A38E7" w:rsidRDefault="003957B3" w:rsidP="00ED6CAC">
      <w:pPr>
        <w:ind w:left="-142" w:right="-472" w:hanging="426"/>
        <w:rPr>
          <w:rFonts w:ascii="Arial" w:hAnsi="Arial" w:cs="Arial"/>
          <w:b/>
          <w:bCs/>
        </w:rPr>
      </w:pPr>
      <w:r w:rsidRPr="002A38E7">
        <w:rPr>
          <w:rFonts w:ascii="Arial" w:hAnsi="Arial" w:cs="Arial"/>
          <w:b/>
          <w:bCs/>
        </w:rPr>
        <w:t>4. Key features of the Kirklees plan</w:t>
      </w:r>
    </w:p>
    <w:p w14:paraId="3872867E" w14:textId="77777777" w:rsidR="003957B3" w:rsidRPr="002A38E7" w:rsidRDefault="003957B3" w:rsidP="00ED6CAC">
      <w:pPr>
        <w:ind w:left="-142" w:right="-472" w:hanging="426"/>
        <w:rPr>
          <w:rFonts w:ascii="Arial" w:hAnsi="Arial" w:cs="Arial"/>
        </w:rPr>
      </w:pPr>
    </w:p>
    <w:p w14:paraId="16FC416D" w14:textId="7AC767DD" w:rsidR="003957B3" w:rsidRPr="002A38E7" w:rsidRDefault="003957B3" w:rsidP="00ED6CAC">
      <w:pPr>
        <w:ind w:left="-142" w:right="-472" w:hanging="426"/>
        <w:rPr>
          <w:rFonts w:ascii="Arial" w:hAnsi="Arial" w:cs="Arial"/>
        </w:rPr>
      </w:pPr>
      <w:r w:rsidRPr="002A38E7">
        <w:rPr>
          <w:rFonts w:ascii="Arial" w:hAnsi="Arial" w:cs="Arial"/>
        </w:rPr>
        <w:t xml:space="preserve">4.1 </w:t>
      </w:r>
      <w:r w:rsidR="3D99CE79" w:rsidRPr="002A38E7">
        <w:rPr>
          <w:rFonts w:ascii="Arial" w:hAnsi="Arial" w:cs="Arial"/>
        </w:rPr>
        <w:t>Our</w:t>
      </w:r>
      <w:r w:rsidRPr="002A38E7">
        <w:rPr>
          <w:rFonts w:ascii="Arial" w:hAnsi="Arial" w:cs="Arial"/>
        </w:rPr>
        <w:t xml:space="preserve"> plan is built around seven workstreams</w:t>
      </w:r>
      <w:r w:rsidR="00ED6CAC" w:rsidRPr="002A38E7">
        <w:rPr>
          <w:rFonts w:ascii="Arial" w:hAnsi="Arial" w:cs="Arial"/>
        </w:rPr>
        <w:t>,</w:t>
      </w:r>
      <w:r w:rsidRPr="002A38E7">
        <w:rPr>
          <w:rFonts w:ascii="Arial" w:hAnsi="Arial" w:cs="Arial"/>
        </w:rPr>
        <w:t xml:space="preserve"> which mirror the </w:t>
      </w:r>
      <w:r w:rsidR="51058F14" w:rsidRPr="002A38E7">
        <w:rPr>
          <w:rFonts w:ascii="Arial" w:hAnsi="Arial" w:cs="Arial"/>
        </w:rPr>
        <w:t>reform</w:t>
      </w:r>
      <w:r w:rsidRPr="002A38E7">
        <w:rPr>
          <w:rFonts w:ascii="Arial" w:hAnsi="Arial" w:cs="Arial"/>
        </w:rPr>
        <w:t xml:space="preserve"> ‘7 pillars’</w:t>
      </w:r>
      <w:r w:rsidR="00ED6CAC" w:rsidRPr="002A38E7">
        <w:rPr>
          <w:rFonts w:ascii="Arial" w:hAnsi="Arial" w:cs="Arial"/>
        </w:rPr>
        <w:t>,</w:t>
      </w:r>
      <w:r w:rsidRPr="002A38E7">
        <w:rPr>
          <w:rFonts w:ascii="Arial" w:hAnsi="Arial" w:cs="Arial"/>
        </w:rPr>
        <w:t xml:space="preserve"> and features</w:t>
      </w:r>
      <w:r w:rsidR="30CFBBAD" w:rsidRPr="002A38E7">
        <w:rPr>
          <w:rFonts w:ascii="Arial" w:hAnsi="Arial" w:cs="Arial"/>
        </w:rPr>
        <w:t>:</w:t>
      </w:r>
    </w:p>
    <w:p w14:paraId="23490736" w14:textId="77777777" w:rsidR="00D42374" w:rsidRPr="002A38E7" w:rsidRDefault="00D42374" w:rsidP="00ED6CAC">
      <w:pPr>
        <w:ind w:left="-142" w:right="-472" w:hanging="426"/>
        <w:rPr>
          <w:rFonts w:ascii="Arial" w:hAnsi="Arial" w:cs="Arial"/>
        </w:rPr>
      </w:pPr>
    </w:p>
    <w:p w14:paraId="6666A7B8" w14:textId="613C87F8" w:rsidR="003957B3" w:rsidRPr="002A38E7" w:rsidRDefault="00D42374" w:rsidP="0018774F">
      <w:pPr>
        <w:numPr>
          <w:ilvl w:val="0"/>
          <w:numId w:val="12"/>
        </w:numPr>
        <w:ind w:left="142" w:right="-472" w:hanging="284"/>
        <w:rPr>
          <w:rFonts w:ascii="Arial" w:hAnsi="Arial" w:cs="Arial"/>
        </w:rPr>
      </w:pPr>
      <w:r w:rsidRPr="002A38E7">
        <w:rPr>
          <w:rFonts w:ascii="Arial" w:hAnsi="Arial" w:cs="Arial"/>
        </w:rPr>
        <w:t>A</w:t>
      </w:r>
      <w:r w:rsidR="003957B3" w:rsidRPr="002A38E7">
        <w:rPr>
          <w:rFonts w:ascii="Arial" w:hAnsi="Arial" w:cs="Arial"/>
        </w:rPr>
        <w:t xml:space="preserve"> clear and credible Experts at Hand model, building on cluster communities and designed to strengthen earlier support in mainstream settings.</w:t>
      </w:r>
      <w:r w:rsidR="00815C4B" w:rsidRPr="002A38E7">
        <w:rPr>
          <w:rFonts w:ascii="Arial" w:hAnsi="Arial" w:cs="Arial"/>
        </w:rPr>
        <w:t xml:space="preserve"> This will include </w:t>
      </w:r>
      <w:r w:rsidR="00C02A48" w:rsidRPr="002A38E7">
        <w:rPr>
          <w:rFonts w:ascii="Arial" w:hAnsi="Arial" w:cs="Arial"/>
        </w:rPr>
        <w:t xml:space="preserve">commissioning additional SALT and OT provision above and beyond the core offer specifically to support mainstream inclusion. </w:t>
      </w:r>
    </w:p>
    <w:p w14:paraId="5FF88C35" w14:textId="24D393E3" w:rsidR="00EA7DB1" w:rsidRPr="002A38E7" w:rsidRDefault="00EA7DB1" w:rsidP="0018774F">
      <w:pPr>
        <w:numPr>
          <w:ilvl w:val="0"/>
          <w:numId w:val="12"/>
        </w:numPr>
        <w:ind w:left="142" w:right="-472" w:hanging="284"/>
        <w:rPr>
          <w:rFonts w:ascii="Arial" w:hAnsi="Arial" w:cs="Arial"/>
        </w:rPr>
      </w:pPr>
      <w:r w:rsidRPr="002A38E7">
        <w:rPr>
          <w:rFonts w:ascii="Arial" w:hAnsi="Arial" w:cs="Arial"/>
        </w:rPr>
        <w:t xml:space="preserve">A programme of implementing inclusion bases </w:t>
      </w:r>
      <w:r w:rsidR="007376A5" w:rsidRPr="002A38E7">
        <w:rPr>
          <w:rFonts w:ascii="Arial" w:hAnsi="Arial" w:cs="Arial"/>
        </w:rPr>
        <w:t xml:space="preserve">in </w:t>
      </w:r>
      <w:r w:rsidR="00961067" w:rsidRPr="002A38E7">
        <w:rPr>
          <w:rFonts w:ascii="Arial" w:hAnsi="Arial" w:cs="Arial"/>
        </w:rPr>
        <w:t>s</w:t>
      </w:r>
      <w:r w:rsidR="007376A5" w:rsidRPr="002A38E7">
        <w:rPr>
          <w:rFonts w:ascii="Arial" w:hAnsi="Arial" w:cs="Arial"/>
        </w:rPr>
        <w:t xml:space="preserve">econdary </w:t>
      </w:r>
      <w:r w:rsidR="00961067" w:rsidRPr="002A38E7">
        <w:rPr>
          <w:rFonts w:ascii="Arial" w:hAnsi="Arial" w:cs="Arial"/>
        </w:rPr>
        <w:t>s</w:t>
      </w:r>
      <w:r w:rsidR="007376A5" w:rsidRPr="002A38E7">
        <w:rPr>
          <w:rFonts w:ascii="Arial" w:hAnsi="Arial" w:cs="Arial"/>
        </w:rPr>
        <w:t xml:space="preserve">chools to support inclusion in mainstream settings  </w:t>
      </w:r>
    </w:p>
    <w:p w14:paraId="0B3D35BC" w14:textId="6857B203" w:rsidR="003957B3" w:rsidRPr="002A38E7" w:rsidRDefault="003957B3" w:rsidP="0018774F">
      <w:pPr>
        <w:numPr>
          <w:ilvl w:val="0"/>
          <w:numId w:val="12"/>
        </w:numPr>
        <w:ind w:left="142" w:right="-472" w:hanging="284"/>
        <w:rPr>
          <w:rFonts w:ascii="Arial" w:hAnsi="Arial" w:cs="Arial"/>
        </w:rPr>
      </w:pPr>
      <w:r w:rsidRPr="002A38E7">
        <w:rPr>
          <w:rFonts w:ascii="Arial" w:hAnsi="Arial" w:cs="Arial"/>
        </w:rPr>
        <w:t xml:space="preserve">strong governance, with a named SRO, refreshed programme structures and stronger shared accountability across the council, the ICB, education and parent/carer representation </w:t>
      </w:r>
    </w:p>
    <w:p w14:paraId="46431263" w14:textId="6AA44B47" w:rsidR="003957B3" w:rsidRPr="002A38E7" w:rsidRDefault="003957B3" w:rsidP="0018774F">
      <w:pPr>
        <w:numPr>
          <w:ilvl w:val="0"/>
          <w:numId w:val="12"/>
        </w:numPr>
        <w:ind w:left="142" w:right="-472" w:hanging="284"/>
        <w:rPr>
          <w:rFonts w:ascii="Arial" w:hAnsi="Arial" w:cs="Arial"/>
        </w:rPr>
      </w:pPr>
      <w:r w:rsidRPr="002A38E7">
        <w:rPr>
          <w:rFonts w:ascii="Arial" w:hAnsi="Arial" w:cs="Arial"/>
        </w:rPr>
        <w:t xml:space="preserve">a realistic three-year roadmap and a detailed first-year plan, with a focus on stabilisation first, then embedding and scaling change </w:t>
      </w:r>
    </w:p>
    <w:p w14:paraId="1625366F" w14:textId="3BE8E312" w:rsidR="003957B3" w:rsidRPr="002A38E7" w:rsidRDefault="003957B3" w:rsidP="0018774F">
      <w:pPr>
        <w:numPr>
          <w:ilvl w:val="0"/>
          <w:numId w:val="12"/>
        </w:numPr>
        <w:ind w:left="142" w:right="-472" w:hanging="284"/>
        <w:rPr>
          <w:rFonts w:ascii="Arial" w:hAnsi="Arial" w:cs="Arial"/>
        </w:rPr>
      </w:pPr>
      <w:r w:rsidRPr="002A38E7">
        <w:rPr>
          <w:rFonts w:ascii="Arial" w:hAnsi="Arial" w:cs="Arial"/>
        </w:rPr>
        <w:t xml:space="preserve">explicit links to Best Start in Life, Family Hubs, early years inclusion and preparation for adulthood </w:t>
      </w:r>
    </w:p>
    <w:p w14:paraId="2CA60B54" w14:textId="705C022D" w:rsidR="003957B3" w:rsidRPr="002A38E7" w:rsidRDefault="003957B3" w:rsidP="0018774F">
      <w:pPr>
        <w:numPr>
          <w:ilvl w:val="0"/>
          <w:numId w:val="12"/>
        </w:numPr>
        <w:ind w:left="142" w:right="-472" w:hanging="284"/>
        <w:rPr>
          <w:rFonts w:ascii="Arial" w:hAnsi="Arial" w:cs="Arial"/>
        </w:rPr>
      </w:pPr>
      <w:r w:rsidRPr="002A38E7">
        <w:rPr>
          <w:rFonts w:ascii="Arial" w:hAnsi="Arial" w:cs="Arial"/>
        </w:rPr>
        <w:t xml:space="preserve">a strong focus on outcomes, including more children having needs met in mainstream settings, improved attendance, reduced exclusions, less escalation to statutory routes and reduced reliance on high-cost specialist placements. </w:t>
      </w:r>
    </w:p>
    <w:p w14:paraId="60F3B4DC" w14:textId="77777777" w:rsidR="00D42374" w:rsidRPr="002A38E7" w:rsidRDefault="00D42374" w:rsidP="00D42374">
      <w:pPr>
        <w:ind w:left="142" w:right="-472"/>
        <w:rPr>
          <w:rFonts w:ascii="Arial" w:hAnsi="Arial" w:cs="Arial"/>
        </w:rPr>
      </w:pPr>
    </w:p>
    <w:p w14:paraId="790D6888" w14:textId="66057EE8" w:rsidR="003957B3" w:rsidRPr="002A38E7" w:rsidRDefault="003957B3" w:rsidP="00ED6CAC">
      <w:pPr>
        <w:pStyle w:val="ListParagraph"/>
        <w:numPr>
          <w:ilvl w:val="1"/>
          <w:numId w:val="11"/>
        </w:numPr>
        <w:ind w:left="-142" w:right="-472" w:hanging="426"/>
        <w:rPr>
          <w:rFonts w:ascii="Arial" w:hAnsi="Arial" w:cs="Arial"/>
        </w:rPr>
      </w:pPr>
      <w:r w:rsidRPr="002A38E7">
        <w:rPr>
          <w:rFonts w:ascii="Arial" w:hAnsi="Arial" w:cs="Arial"/>
        </w:rPr>
        <w:lastRenderedPageBreak/>
        <w:t>A particular strength of the emerging Kirklees approach is the intention to</w:t>
      </w:r>
      <w:r w:rsidR="009965A0" w:rsidRPr="002A38E7">
        <w:rPr>
          <w:rFonts w:ascii="Arial" w:hAnsi="Arial" w:cs="Arial"/>
        </w:rPr>
        <w:t xml:space="preserve"> align</w:t>
      </w:r>
      <w:r w:rsidRPr="002A38E7">
        <w:rPr>
          <w:rFonts w:ascii="Arial" w:hAnsi="Arial" w:cs="Arial"/>
        </w:rPr>
        <w:t xml:space="preserve"> </w:t>
      </w:r>
      <w:r w:rsidR="009965A0" w:rsidRPr="002A38E7">
        <w:rPr>
          <w:rFonts w:ascii="Arial" w:hAnsi="Arial" w:cs="Arial"/>
        </w:rPr>
        <w:t>Integrated</w:t>
      </w:r>
      <w:r w:rsidR="007376A5" w:rsidRPr="002A38E7">
        <w:rPr>
          <w:rFonts w:ascii="Arial" w:hAnsi="Arial" w:cs="Arial"/>
        </w:rPr>
        <w:t xml:space="preserve"> </w:t>
      </w:r>
      <w:r w:rsidR="009965A0" w:rsidRPr="002A38E7">
        <w:rPr>
          <w:rFonts w:ascii="Arial" w:hAnsi="Arial" w:cs="Arial"/>
        </w:rPr>
        <w:t>Neighbourhood Health Teams for children and young people</w:t>
      </w:r>
      <w:r w:rsidRPr="002A38E7">
        <w:rPr>
          <w:rFonts w:ascii="Arial" w:hAnsi="Arial" w:cs="Arial"/>
        </w:rPr>
        <w:t>,</w:t>
      </w:r>
      <w:r w:rsidR="00E5034D" w:rsidRPr="002A38E7">
        <w:rPr>
          <w:rFonts w:ascii="Arial" w:hAnsi="Arial" w:cs="Arial"/>
        </w:rPr>
        <w:t xml:space="preserve"> our </w:t>
      </w:r>
      <w:r w:rsidR="00933568" w:rsidRPr="002A38E7">
        <w:rPr>
          <w:rFonts w:ascii="Arial" w:hAnsi="Arial" w:cs="Arial"/>
        </w:rPr>
        <w:t>B</w:t>
      </w:r>
      <w:r w:rsidR="00E5034D" w:rsidRPr="002A38E7">
        <w:rPr>
          <w:rFonts w:ascii="Arial" w:hAnsi="Arial" w:cs="Arial"/>
        </w:rPr>
        <w:t xml:space="preserve">est </w:t>
      </w:r>
      <w:r w:rsidR="00933568" w:rsidRPr="002A38E7">
        <w:rPr>
          <w:rFonts w:ascii="Arial" w:hAnsi="Arial" w:cs="Arial"/>
        </w:rPr>
        <w:t>S</w:t>
      </w:r>
      <w:r w:rsidR="00E5034D" w:rsidRPr="002A38E7">
        <w:rPr>
          <w:rFonts w:ascii="Arial" w:hAnsi="Arial" w:cs="Arial"/>
        </w:rPr>
        <w:t xml:space="preserve">tart </w:t>
      </w:r>
      <w:r w:rsidR="00933568" w:rsidRPr="002A38E7">
        <w:rPr>
          <w:rFonts w:ascii="Arial" w:hAnsi="Arial" w:cs="Arial"/>
        </w:rPr>
        <w:t>F</w:t>
      </w:r>
      <w:r w:rsidR="00E5034D" w:rsidRPr="002A38E7">
        <w:rPr>
          <w:rFonts w:ascii="Arial" w:hAnsi="Arial" w:cs="Arial"/>
        </w:rPr>
        <w:t xml:space="preserve">amily </w:t>
      </w:r>
      <w:r w:rsidR="00933568" w:rsidRPr="002A38E7">
        <w:rPr>
          <w:rFonts w:ascii="Arial" w:hAnsi="Arial" w:cs="Arial"/>
        </w:rPr>
        <w:t>H</w:t>
      </w:r>
      <w:r w:rsidR="00E5034D" w:rsidRPr="002A38E7">
        <w:rPr>
          <w:rFonts w:ascii="Arial" w:hAnsi="Arial" w:cs="Arial"/>
        </w:rPr>
        <w:t>ubs</w:t>
      </w:r>
      <w:r w:rsidR="00421711" w:rsidRPr="002A38E7">
        <w:rPr>
          <w:rFonts w:ascii="Arial" w:hAnsi="Arial" w:cs="Arial"/>
        </w:rPr>
        <w:t xml:space="preserve"> and our school cluster </w:t>
      </w:r>
      <w:r w:rsidR="00815C4B" w:rsidRPr="002A38E7">
        <w:rPr>
          <w:rFonts w:ascii="Arial" w:hAnsi="Arial" w:cs="Arial"/>
        </w:rPr>
        <w:t xml:space="preserve">communities, including </w:t>
      </w:r>
      <w:r w:rsidR="00933568" w:rsidRPr="002A38E7">
        <w:rPr>
          <w:rFonts w:ascii="Arial" w:hAnsi="Arial" w:cs="Arial"/>
        </w:rPr>
        <w:t>E</w:t>
      </w:r>
      <w:r w:rsidR="00815C4B" w:rsidRPr="002A38E7">
        <w:rPr>
          <w:rFonts w:ascii="Arial" w:hAnsi="Arial" w:cs="Arial"/>
        </w:rPr>
        <w:t xml:space="preserve">xperts at </w:t>
      </w:r>
      <w:r w:rsidR="00933568" w:rsidRPr="002A38E7">
        <w:rPr>
          <w:rFonts w:ascii="Arial" w:hAnsi="Arial" w:cs="Arial"/>
        </w:rPr>
        <w:t>H</w:t>
      </w:r>
      <w:r w:rsidR="00815C4B" w:rsidRPr="002A38E7">
        <w:rPr>
          <w:rFonts w:ascii="Arial" w:hAnsi="Arial" w:cs="Arial"/>
        </w:rPr>
        <w:t xml:space="preserve">and. </w:t>
      </w:r>
      <w:r w:rsidRPr="002A38E7">
        <w:rPr>
          <w:rFonts w:ascii="Arial" w:hAnsi="Arial" w:cs="Arial"/>
        </w:rPr>
        <w:t xml:space="preserve"> </w:t>
      </w:r>
    </w:p>
    <w:p w14:paraId="296866E0" w14:textId="77777777" w:rsidR="00516315" w:rsidRPr="002A38E7" w:rsidRDefault="00516315" w:rsidP="00ED6CAC">
      <w:pPr>
        <w:ind w:left="-142" w:right="-472" w:hanging="426"/>
        <w:rPr>
          <w:rFonts w:ascii="Arial" w:hAnsi="Arial" w:cs="Arial"/>
          <w:b/>
          <w:bCs/>
        </w:rPr>
      </w:pPr>
    </w:p>
    <w:p w14:paraId="0043E223" w14:textId="77777777" w:rsidR="00733306" w:rsidRPr="002A38E7" w:rsidRDefault="00733306" w:rsidP="00ED6CAC">
      <w:pPr>
        <w:ind w:left="-142" w:right="-472" w:hanging="426"/>
        <w:rPr>
          <w:rFonts w:ascii="Arial" w:hAnsi="Arial" w:cs="Arial"/>
          <w:b/>
          <w:bCs/>
        </w:rPr>
      </w:pPr>
    </w:p>
    <w:p w14:paraId="2DFBC791" w14:textId="0B01ED1C" w:rsidR="003957B3" w:rsidRPr="002A38E7" w:rsidRDefault="00733306" w:rsidP="00ED6CAC">
      <w:pPr>
        <w:ind w:left="-142" w:right="-472" w:hanging="426"/>
        <w:rPr>
          <w:rFonts w:ascii="Arial" w:hAnsi="Arial" w:cs="Arial"/>
          <w:b/>
          <w:bCs/>
        </w:rPr>
      </w:pPr>
      <w:r w:rsidRPr="002A38E7">
        <w:rPr>
          <w:rFonts w:ascii="Arial" w:hAnsi="Arial" w:cs="Arial"/>
          <w:b/>
          <w:bCs/>
        </w:rPr>
        <w:t>5</w:t>
      </w:r>
      <w:r w:rsidR="003957B3" w:rsidRPr="002A38E7">
        <w:rPr>
          <w:rFonts w:ascii="Arial" w:hAnsi="Arial" w:cs="Arial"/>
          <w:b/>
          <w:bCs/>
        </w:rPr>
        <w:t>. Key messages</w:t>
      </w:r>
    </w:p>
    <w:p w14:paraId="540B2BC3" w14:textId="77777777" w:rsidR="00733306" w:rsidRPr="002A38E7" w:rsidRDefault="00733306" w:rsidP="00ED6CAC">
      <w:pPr>
        <w:ind w:left="-142" w:right="-472" w:hanging="426"/>
        <w:rPr>
          <w:rFonts w:ascii="Arial" w:hAnsi="Arial" w:cs="Arial"/>
          <w:b/>
          <w:bCs/>
        </w:rPr>
      </w:pPr>
    </w:p>
    <w:p w14:paraId="5FC30BA3" w14:textId="47B2601B" w:rsidR="003957B3" w:rsidRPr="002A38E7" w:rsidRDefault="00733306" w:rsidP="00D15C16">
      <w:pPr>
        <w:ind w:left="-142" w:right="-472" w:hanging="426"/>
        <w:rPr>
          <w:rFonts w:ascii="Arial" w:hAnsi="Arial" w:cs="Arial"/>
        </w:rPr>
      </w:pPr>
      <w:r w:rsidRPr="002A38E7">
        <w:rPr>
          <w:rFonts w:ascii="Arial" w:hAnsi="Arial" w:cs="Arial"/>
        </w:rPr>
        <w:t>5.1</w:t>
      </w:r>
      <w:r w:rsidR="00D15C16" w:rsidRPr="002A38E7">
        <w:rPr>
          <w:rFonts w:ascii="Arial" w:hAnsi="Arial" w:cs="Arial"/>
        </w:rPr>
        <w:tab/>
        <w:t xml:space="preserve">The </w:t>
      </w:r>
      <w:r w:rsidR="003957B3" w:rsidRPr="002A38E7">
        <w:rPr>
          <w:rFonts w:ascii="Arial" w:hAnsi="Arial" w:cs="Arial"/>
        </w:rPr>
        <w:t>Kirklees plan is not a stand-alone SEND document. It is the local mechanism for bringing together Health, Education, care reform into one coherent 0</w:t>
      </w:r>
      <w:r w:rsidR="00244B2E">
        <w:rPr>
          <w:rFonts w:ascii="Arial" w:hAnsi="Arial" w:cs="Arial"/>
        </w:rPr>
        <w:t xml:space="preserve"> - </w:t>
      </w:r>
      <w:r w:rsidR="003957B3" w:rsidRPr="002A38E7">
        <w:rPr>
          <w:rFonts w:ascii="Arial" w:hAnsi="Arial" w:cs="Arial"/>
        </w:rPr>
        <w:t>25 delivery model.</w:t>
      </w:r>
    </w:p>
    <w:p w14:paraId="0993F28F" w14:textId="1AA97B65" w:rsidR="003957B3" w:rsidRPr="002A38E7" w:rsidRDefault="00D15C16" w:rsidP="00D15C16">
      <w:pPr>
        <w:ind w:left="-142" w:right="-472" w:hanging="426"/>
      </w:pPr>
      <w:r w:rsidRPr="002A38E7">
        <w:rPr>
          <w:rFonts w:ascii="Arial" w:hAnsi="Arial" w:cs="Arial"/>
        </w:rPr>
        <w:t>5.2</w:t>
      </w:r>
      <w:r w:rsidRPr="002A38E7">
        <w:tab/>
      </w:r>
      <w:r w:rsidRPr="002A38E7">
        <w:rPr>
          <w:rFonts w:ascii="Arial" w:hAnsi="Arial" w:cs="Arial"/>
        </w:rPr>
        <w:t xml:space="preserve">The </w:t>
      </w:r>
      <w:r w:rsidR="00124934" w:rsidRPr="002A38E7">
        <w:rPr>
          <w:rFonts w:ascii="Arial" w:hAnsi="Arial" w:cs="Arial"/>
        </w:rPr>
        <w:t>m</w:t>
      </w:r>
      <w:r w:rsidR="003957B3" w:rsidRPr="002A38E7">
        <w:rPr>
          <w:rFonts w:ascii="Arial" w:hAnsi="Arial" w:cs="Arial"/>
        </w:rPr>
        <w:t>ain messages are</w:t>
      </w:r>
      <w:r w:rsidR="51058F14" w:rsidRPr="002A38E7">
        <w:rPr>
          <w:rFonts w:ascii="Arial" w:hAnsi="Arial" w:cs="Arial"/>
        </w:rPr>
        <w:t>:</w:t>
      </w:r>
    </w:p>
    <w:p w14:paraId="009970F8" w14:textId="2069B0C2" w:rsidR="65BEE7A8" w:rsidRPr="002A38E7" w:rsidRDefault="65BEE7A8" w:rsidP="65BEE7A8">
      <w:pPr>
        <w:ind w:left="-142" w:right="-472" w:hanging="426"/>
        <w:rPr>
          <w:rFonts w:ascii="Arial" w:hAnsi="Arial" w:cs="Arial"/>
        </w:rPr>
      </w:pPr>
    </w:p>
    <w:p w14:paraId="0BCD031D" w14:textId="78BF21B9" w:rsidR="003957B3" w:rsidRPr="002A38E7" w:rsidRDefault="003957B3" w:rsidP="00ED6CAC">
      <w:pPr>
        <w:pStyle w:val="ListParagraph"/>
        <w:numPr>
          <w:ilvl w:val="0"/>
          <w:numId w:val="18"/>
        </w:numPr>
        <w:ind w:left="142" w:right="-472" w:hanging="284"/>
        <w:rPr>
          <w:rFonts w:ascii="Arial" w:hAnsi="Arial" w:cs="Arial"/>
        </w:rPr>
      </w:pPr>
      <w:r w:rsidRPr="002A38E7">
        <w:rPr>
          <w:rFonts w:ascii="Arial" w:hAnsi="Arial" w:cs="Arial"/>
        </w:rPr>
        <w:t xml:space="preserve">National reform requires a more inclusive system, earlier support and stronger joint accountability </w:t>
      </w:r>
    </w:p>
    <w:p w14:paraId="52FD14A0" w14:textId="7D6AB04D" w:rsidR="003957B3" w:rsidRPr="002A38E7" w:rsidRDefault="003957B3" w:rsidP="00ED6CAC">
      <w:pPr>
        <w:numPr>
          <w:ilvl w:val="0"/>
          <w:numId w:val="18"/>
        </w:numPr>
        <w:ind w:left="142" w:right="-472" w:hanging="284"/>
        <w:rPr>
          <w:rFonts w:ascii="Arial" w:hAnsi="Arial" w:cs="Arial"/>
        </w:rPr>
      </w:pPr>
      <w:r w:rsidRPr="002A38E7">
        <w:rPr>
          <w:rFonts w:ascii="Arial" w:hAnsi="Arial" w:cs="Arial"/>
        </w:rPr>
        <w:t>Kirklees has a credible draft plan and a clear delivery model already in place through cluster communities, wider SEND transformation and partnership working.</w:t>
      </w:r>
    </w:p>
    <w:p w14:paraId="063C10FB" w14:textId="32A77DB7" w:rsidR="00DE301F" w:rsidRPr="002A38E7" w:rsidRDefault="00D15C16" w:rsidP="0058217F">
      <w:pPr>
        <w:numPr>
          <w:ilvl w:val="0"/>
          <w:numId w:val="18"/>
        </w:numPr>
        <w:ind w:left="142" w:right="-472" w:hanging="284"/>
        <w:rPr>
          <w:rFonts w:ascii="Arial" w:hAnsi="Arial" w:cs="Arial"/>
          <w:color w:val="000000" w:themeColor="text1"/>
        </w:rPr>
      </w:pPr>
      <w:r w:rsidRPr="002A38E7">
        <w:rPr>
          <w:rFonts w:ascii="Arial" w:hAnsi="Arial" w:cs="Arial"/>
        </w:rPr>
        <w:t xml:space="preserve">The next step is to work together to put the detail into the </w:t>
      </w:r>
      <w:r w:rsidRPr="002A38E7">
        <w:rPr>
          <w:rFonts w:ascii="Arial" w:hAnsi="Arial" w:cs="Arial"/>
          <w:color w:val="000000" w:themeColor="text1"/>
        </w:rPr>
        <w:t>SEND Reforms plan</w:t>
      </w:r>
      <w:r w:rsidR="00C86670" w:rsidRPr="002A38E7">
        <w:rPr>
          <w:rFonts w:ascii="Arial" w:hAnsi="Arial" w:cs="Arial"/>
          <w:color w:val="000000" w:themeColor="text1"/>
        </w:rPr>
        <w:t xml:space="preserve"> and start to make </w:t>
      </w:r>
      <w:r w:rsidR="00492D7C" w:rsidRPr="002A38E7">
        <w:rPr>
          <w:rFonts w:ascii="Arial" w:hAnsi="Arial" w:cs="Arial"/>
          <w:color w:val="000000" w:themeColor="text1"/>
        </w:rPr>
        <w:t>the changes happen</w:t>
      </w:r>
      <w:r w:rsidRPr="002A38E7">
        <w:rPr>
          <w:rFonts w:ascii="Arial" w:hAnsi="Arial" w:cs="Arial"/>
          <w:color w:val="000000" w:themeColor="text1"/>
        </w:rPr>
        <w:t>.</w:t>
      </w:r>
    </w:p>
    <w:p w14:paraId="62EA260C" w14:textId="77777777" w:rsidR="0058217F" w:rsidRPr="002A38E7" w:rsidRDefault="0058217F" w:rsidP="00ED6CAC">
      <w:pPr>
        <w:ind w:left="-142" w:right="-472" w:hanging="426"/>
        <w:rPr>
          <w:rFonts w:ascii="Arial" w:hAnsi="Arial" w:cs="Arial"/>
        </w:rPr>
      </w:pPr>
    </w:p>
    <w:p w14:paraId="66F54388" w14:textId="77777777" w:rsidR="00A967BD" w:rsidRPr="002A38E7" w:rsidRDefault="00A967BD" w:rsidP="00ED6CAC">
      <w:pPr>
        <w:ind w:left="-142" w:right="-472" w:hanging="426"/>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58217F" w:rsidRPr="002A38E7" w14:paraId="46DFA35F" w14:textId="77777777" w:rsidTr="00702549">
        <w:tc>
          <w:tcPr>
            <w:tcW w:w="4678" w:type="dxa"/>
          </w:tcPr>
          <w:p w14:paraId="50B4D2DA" w14:textId="144FCDED" w:rsidR="0058217F" w:rsidRPr="002A38E7" w:rsidRDefault="0058217F" w:rsidP="00ED6CAC">
            <w:pPr>
              <w:ind w:right="-472"/>
              <w:rPr>
                <w:rFonts w:ascii="Arial" w:hAnsi="Arial" w:cs="Arial"/>
              </w:rPr>
            </w:pPr>
            <w:r w:rsidRPr="002A38E7">
              <w:rPr>
                <w:rFonts w:ascii="Arial" w:hAnsi="Arial" w:cs="Arial"/>
              </w:rPr>
              <w:t>Tom Brailsford</w:t>
            </w:r>
          </w:p>
        </w:tc>
        <w:tc>
          <w:tcPr>
            <w:tcW w:w="4338" w:type="dxa"/>
          </w:tcPr>
          <w:p w14:paraId="4409CBE3" w14:textId="0A95BECA" w:rsidR="0058217F" w:rsidRPr="002A38E7" w:rsidRDefault="00DB3ABB" w:rsidP="00ED6CAC">
            <w:pPr>
              <w:ind w:right="-472"/>
              <w:rPr>
                <w:rFonts w:ascii="Arial" w:hAnsi="Arial" w:cs="Arial"/>
              </w:rPr>
            </w:pPr>
            <w:r w:rsidRPr="002A38E7">
              <w:rPr>
                <w:rFonts w:ascii="Arial" w:hAnsi="Arial" w:cs="Arial"/>
              </w:rPr>
              <w:t>Jo-Anne Sanders</w:t>
            </w:r>
          </w:p>
        </w:tc>
      </w:tr>
      <w:tr w:rsidR="0058217F" w:rsidRPr="002A38E7" w14:paraId="45DF9E8C" w14:textId="77777777" w:rsidTr="00702549">
        <w:tc>
          <w:tcPr>
            <w:tcW w:w="4678" w:type="dxa"/>
          </w:tcPr>
          <w:p w14:paraId="0C8B6089" w14:textId="05BF751C" w:rsidR="0058217F" w:rsidRPr="002A38E7" w:rsidRDefault="00DB3ABB" w:rsidP="00ED6CAC">
            <w:pPr>
              <w:ind w:right="-472"/>
              <w:rPr>
                <w:rFonts w:ascii="Arial" w:hAnsi="Arial" w:cs="Arial"/>
              </w:rPr>
            </w:pPr>
            <w:r w:rsidRPr="00AD1D96">
              <w:rPr>
                <w:rFonts w:ascii="Arial" w:hAnsi="Arial" w:cs="Arial"/>
                <w:sz w:val="22"/>
                <w:szCs w:val="22"/>
              </w:rPr>
              <w:t xml:space="preserve">Executive Director </w:t>
            </w:r>
            <w:r w:rsidR="00A967BD" w:rsidRPr="00AD1D96">
              <w:rPr>
                <w:rFonts w:ascii="Arial" w:hAnsi="Arial" w:cs="Arial"/>
                <w:sz w:val="22"/>
                <w:szCs w:val="22"/>
              </w:rPr>
              <w:t>-</w:t>
            </w:r>
            <w:r w:rsidRPr="00AD1D96">
              <w:rPr>
                <w:rFonts w:ascii="Arial" w:hAnsi="Arial" w:cs="Arial"/>
                <w:sz w:val="22"/>
                <w:szCs w:val="22"/>
              </w:rPr>
              <w:t xml:space="preserve"> Children and Families</w:t>
            </w:r>
          </w:p>
        </w:tc>
        <w:tc>
          <w:tcPr>
            <w:tcW w:w="4338" w:type="dxa"/>
          </w:tcPr>
          <w:p w14:paraId="5A032642" w14:textId="1A599BB6" w:rsidR="0058217F" w:rsidRPr="002A38E7" w:rsidRDefault="00DB3ABB" w:rsidP="00ED6CAC">
            <w:pPr>
              <w:ind w:right="-472"/>
              <w:rPr>
                <w:rFonts w:ascii="Arial" w:hAnsi="Arial" w:cs="Arial"/>
              </w:rPr>
            </w:pPr>
            <w:r w:rsidRPr="00AD1D96">
              <w:rPr>
                <w:rFonts w:ascii="Arial" w:hAnsi="Arial" w:cs="Arial"/>
                <w:sz w:val="22"/>
                <w:szCs w:val="22"/>
              </w:rPr>
              <w:t xml:space="preserve">Service Director </w:t>
            </w:r>
            <w:r w:rsidR="00A967BD" w:rsidRPr="00AD1D96">
              <w:rPr>
                <w:rFonts w:ascii="Arial" w:hAnsi="Arial" w:cs="Arial"/>
                <w:sz w:val="22"/>
                <w:szCs w:val="22"/>
              </w:rPr>
              <w:t>-</w:t>
            </w:r>
            <w:r w:rsidRPr="00AD1D96">
              <w:rPr>
                <w:rFonts w:ascii="Arial" w:hAnsi="Arial" w:cs="Arial"/>
                <w:sz w:val="22"/>
                <w:szCs w:val="22"/>
              </w:rPr>
              <w:t xml:space="preserve"> Learning and Inclusion</w:t>
            </w:r>
          </w:p>
        </w:tc>
      </w:tr>
    </w:tbl>
    <w:p w14:paraId="66AFA416" w14:textId="77777777" w:rsidR="00733306" w:rsidRDefault="00733306" w:rsidP="00ED6CAC">
      <w:pPr>
        <w:ind w:left="-142" w:right="-472" w:hanging="426"/>
        <w:rPr>
          <w:rFonts w:ascii="Arial" w:hAnsi="Arial" w:cs="Arial"/>
        </w:rPr>
      </w:pPr>
    </w:p>
    <w:p w14:paraId="50DA704F" w14:textId="0B1621B7" w:rsidR="002A38E7" w:rsidRPr="002A38E7" w:rsidRDefault="00AD1D96" w:rsidP="00AD1D96">
      <w:pPr>
        <w:ind w:left="-142" w:right="-472" w:hanging="426"/>
        <w:jc w:val="center"/>
        <w:rPr>
          <w:rFonts w:ascii="Arial" w:hAnsi="Arial" w:cs="Arial"/>
        </w:rPr>
      </w:pPr>
      <w:r>
        <w:rPr>
          <w:rFonts w:ascii="Arial" w:hAnsi="Arial" w:cs="Arial"/>
        </w:rPr>
        <w:t>******************************************</w:t>
      </w:r>
    </w:p>
    <w:p w14:paraId="0489ED5C" w14:textId="77777777" w:rsidR="00E420FB" w:rsidRDefault="00E420FB" w:rsidP="00ED6CAC">
      <w:pPr>
        <w:ind w:left="-142" w:right="-472" w:hanging="426"/>
        <w:rPr>
          <w:rFonts w:ascii="Arial" w:hAnsi="Arial" w:cs="Arial"/>
        </w:rPr>
      </w:pPr>
    </w:p>
    <w:p w14:paraId="155E28B9" w14:textId="77777777" w:rsidR="00AD1D96" w:rsidRDefault="00AD1D96" w:rsidP="00ED6CAC">
      <w:pPr>
        <w:ind w:left="-142" w:right="-472" w:hanging="426"/>
        <w:rPr>
          <w:rFonts w:ascii="Arial" w:hAnsi="Arial" w:cs="Arial"/>
        </w:rPr>
      </w:pPr>
    </w:p>
    <w:p w14:paraId="4D90A852" w14:textId="611F75E5" w:rsidR="00F822B8" w:rsidRPr="00AD1D96" w:rsidRDefault="009979DA" w:rsidP="00ED6CAC">
      <w:pPr>
        <w:ind w:left="-142" w:right="-472" w:hanging="426"/>
        <w:rPr>
          <w:rFonts w:ascii="Arial" w:hAnsi="Arial" w:cs="Arial"/>
          <w:sz w:val="22"/>
          <w:szCs w:val="22"/>
        </w:rPr>
      </w:pPr>
      <w:r w:rsidRPr="00AD1D96">
        <w:rPr>
          <w:rFonts w:ascii="Arial" w:hAnsi="Arial" w:cs="Arial"/>
          <w:sz w:val="22"/>
          <w:szCs w:val="22"/>
        </w:rPr>
        <w:t>Hyperlink address (r</w:t>
      </w:r>
      <w:r w:rsidR="00E420FB" w:rsidRPr="00AD1D96">
        <w:rPr>
          <w:rFonts w:ascii="Arial" w:hAnsi="Arial" w:cs="Arial"/>
          <w:sz w:val="22"/>
          <w:szCs w:val="22"/>
        </w:rPr>
        <w:t>eference 1.5)</w:t>
      </w:r>
      <w:r w:rsidRPr="00AD1D96">
        <w:rPr>
          <w:rFonts w:ascii="Arial" w:hAnsi="Arial" w:cs="Arial"/>
          <w:sz w:val="22"/>
          <w:szCs w:val="22"/>
        </w:rPr>
        <w:t xml:space="preserve">: </w:t>
      </w:r>
    </w:p>
    <w:p w14:paraId="390923CF" w14:textId="6FF4DEAA" w:rsidR="00DB6BEE" w:rsidRPr="00AD1D96" w:rsidRDefault="001A11D2" w:rsidP="00ED6CAC">
      <w:pPr>
        <w:ind w:left="-142" w:right="-472" w:hanging="426"/>
        <w:rPr>
          <w:rFonts w:ascii="Arial" w:hAnsi="Arial" w:cs="Arial"/>
          <w:sz w:val="22"/>
          <w:szCs w:val="22"/>
        </w:rPr>
      </w:pPr>
      <w:r w:rsidRPr="00AD1D96">
        <w:rPr>
          <w:rFonts w:ascii="Arial" w:hAnsi="Arial" w:cs="Arial"/>
          <w:sz w:val="22"/>
          <w:szCs w:val="22"/>
        </w:rPr>
        <w:t>www.gov.uk/government/publications/every-child-achieving-and-thriving</w:t>
      </w:r>
    </w:p>
    <w:p w14:paraId="41DF70BB" w14:textId="33544379" w:rsidR="00676B2A" w:rsidRPr="00AD1D96" w:rsidRDefault="00101C7C" w:rsidP="00ED6CAC">
      <w:pPr>
        <w:ind w:left="-142" w:right="-472" w:hanging="426"/>
        <w:rPr>
          <w:rFonts w:ascii="Arial" w:hAnsi="Arial" w:cs="Arial"/>
          <w:sz w:val="22"/>
          <w:szCs w:val="22"/>
        </w:rPr>
      </w:pPr>
      <w:r w:rsidRPr="00AD1D96">
        <w:rPr>
          <w:rFonts w:ascii="Arial" w:hAnsi="Arial" w:cs="Arial"/>
          <w:sz w:val="22"/>
          <w:szCs w:val="22"/>
        </w:rPr>
        <w:t>www.gov.uk/government/consultations/send-reform-putting-children-and-young-people-first</w:t>
      </w:r>
    </w:p>
    <w:sectPr w:rsidR="00676B2A" w:rsidRPr="00AD1D96" w:rsidSect="00ED6CAC">
      <w:footerReference w:type="default" r:id="rId13"/>
      <w:pgSz w:w="11906" w:h="16838"/>
      <w:pgMar w:top="709" w:right="1440" w:bottom="42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01C7" w14:textId="77777777" w:rsidR="00BE4D41" w:rsidRDefault="00BE4D41" w:rsidP="00724FE3">
      <w:r>
        <w:separator/>
      </w:r>
    </w:p>
  </w:endnote>
  <w:endnote w:type="continuationSeparator" w:id="0">
    <w:p w14:paraId="63E68C5D" w14:textId="77777777" w:rsidR="00BE4D41" w:rsidRDefault="00BE4D41" w:rsidP="0072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275111"/>
      <w:docPartObj>
        <w:docPartGallery w:val="Page Numbers (Bottom of Page)"/>
        <w:docPartUnique/>
      </w:docPartObj>
    </w:sdtPr>
    <w:sdtContent>
      <w:sdt>
        <w:sdtPr>
          <w:id w:val="1728636285"/>
          <w:docPartObj>
            <w:docPartGallery w:val="Page Numbers (Top of Page)"/>
            <w:docPartUnique/>
          </w:docPartObj>
        </w:sdtPr>
        <w:sdtContent>
          <w:p w14:paraId="3316921F" w14:textId="616B9E38" w:rsidR="00724FE3" w:rsidRDefault="00724FE3">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4409E41" w14:textId="77777777" w:rsidR="00724FE3" w:rsidRDefault="00724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40A2B" w14:textId="77777777" w:rsidR="00BE4D41" w:rsidRDefault="00BE4D41" w:rsidP="00724FE3">
      <w:r>
        <w:separator/>
      </w:r>
    </w:p>
  </w:footnote>
  <w:footnote w:type="continuationSeparator" w:id="0">
    <w:p w14:paraId="3B8FF38D" w14:textId="77777777" w:rsidR="00BE4D41" w:rsidRDefault="00BE4D41" w:rsidP="0072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35F"/>
    <w:multiLevelType w:val="multilevel"/>
    <w:tmpl w:val="E898D1B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CB70392"/>
    <w:multiLevelType w:val="multilevel"/>
    <w:tmpl w:val="6594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E2009"/>
    <w:multiLevelType w:val="hybridMultilevel"/>
    <w:tmpl w:val="4B6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476EA"/>
    <w:multiLevelType w:val="multilevel"/>
    <w:tmpl w:val="35E02EA4"/>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72D8B"/>
    <w:multiLevelType w:val="multilevel"/>
    <w:tmpl w:val="B10829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DB5E2B"/>
    <w:multiLevelType w:val="multilevel"/>
    <w:tmpl w:val="A07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60E46"/>
    <w:multiLevelType w:val="multilevel"/>
    <w:tmpl w:val="68F060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E902A2"/>
    <w:multiLevelType w:val="multilevel"/>
    <w:tmpl w:val="6F7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AC2D09"/>
    <w:multiLevelType w:val="multilevel"/>
    <w:tmpl w:val="48EAA168"/>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B3DE9"/>
    <w:multiLevelType w:val="multilevel"/>
    <w:tmpl w:val="A88A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7A2D5C"/>
    <w:multiLevelType w:val="multilevel"/>
    <w:tmpl w:val="A07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AD65AA"/>
    <w:multiLevelType w:val="multilevel"/>
    <w:tmpl w:val="F1FAA0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1A6355"/>
    <w:multiLevelType w:val="multilevel"/>
    <w:tmpl w:val="718434DA"/>
    <w:lvl w:ilvl="0">
      <w:start w:val="1"/>
      <w:numFmt w:val="lowerLetter"/>
      <w:lvlText w:val="%1."/>
      <w:lvlJc w:val="left"/>
      <w:pPr>
        <w:tabs>
          <w:tab w:val="num" w:pos="720"/>
        </w:tabs>
        <w:ind w:left="720" w:hanging="360"/>
      </w:pPr>
      <w:rPr>
        <w:rFonts w:ascii="Arial" w:eastAsiaTheme="minorHAnsi" w:hAnsi="Arial" w:cs="Aria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484B33"/>
    <w:multiLevelType w:val="multilevel"/>
    <w:tmpl w:val="6594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21174D"/>
    <w:multiLevelType w:val="multilevel"/>
    <w:tmpl w:val="4120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D46A19"/>
    <w:multiLevelType w:val="multilevel"/>
    <w:tmpl w:val="3F9CC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524837"/>
    <w:multiLevelType w:val="multilevel"/>
    <w:tmpl w:val="6594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322159"/>
    <w:multiLevelType w:val="multilevel"/>
    <w:tmpl w:val="2CB8E5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944DDE"/>
    <w:multiLevelType w:val="multilevel"/>
    <w:tmpl w:val="B2EC951A"/>
    <w:lvl w:ilvl="0">
      <w:start w:val="1"/>
      <w:numFmt w:val="lowerLetter"/>
      <w:lvlText w:val="%1."/>
      <w:lvlJc w:val="left"/>
      <w:pPr>
        <w:tabs>
          <w:tab w:val="num" w:pos="720"/>
        </w:tabs>
        <w:ind w:left="720" w:hanging="360"/>
      </w:pPr>
      <w:rPr>
        <w:rFonts w:ascii="Arial" w:eastAsiaTheme="minorHAnsi" w:hAnsi="Arial" w:cs="Arial" w:hint="default"/>
        <w:strike w:val="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3D616E"/>
    <w:multiLevelType w:val="multilevel"/>
    <w:tmpl w:val="4904A582"/>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0665DD"/>
    <w:multiLevelType w:val="hybridMultilevel"/>
    <w:tmpl w:val="211E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16118A"/>
    <w:multiLevelType w:val="multilevel"/>
    <w:tmpl w:val="FC74700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3985814">
    <w:abstractNumId w:val="20"/>
  </w:num>
  <w:num w:numId="2" w16cid:durableId="1173959228">
    <w:abstractNumId w:val="7"/>
  </w:num>
  <w:num w:numId="3" w16cid:durableId="1264150508">
    <w:abstractNumId w:val="17"/>
  </w:num>
  <w:num w:numId="4" w16cid:durableId="1342663920">
    <w:abstractNumId w:val="2"/>
  </w:num>
  <w:num w:numId="5" w16cid:durableId="1413549394">
    <w:abstractNumId w:val="18"/>
  </w:num>
  <w:num w:numId="6" w16cid:durableId="1421486202">
    <w:abstractNumId w:val="6"/>
  </w:num>
  <w:num w:numId="7" w16cid:durableId="1464881549">
    <w:abstractNumId w:val="13"/>
  </w:num>
  <w:num w:numId="8" w16cid:durableId="148131512">
    <w:abstractNumId w:val="14"/>
  </w:num>
  <w:num w:numId="9" w16cid:durableId="1593663216">
    <w:abstractNumId w:val="8"/>
  </w:num>
  <w:num w:numId="10" w16cid:durableId="1757046229">
    <w:abstractNumId w:val="4"/>
  </w:num>
  <w:num w:numId="11" w16cid:durableId="1767530694">
    <w:abstractNumId w:val="21"/>
  </w:num>
  <w:num w:numId="12" w16cid:durableId="1857108927">
    <w:abstractNumId w:val="5"/>
  </w:num>
  <w:num w:numId="13" w16cid:durableId="227225912">
    <w:abstractNumId w:val="0"/>
  </w:num>
  <w:num w:numId="14" w16cid:durableId="265885798">
    <w:abstractNumId w:val="10"/>
  </w:num>
  <w:num w:numId="15" w16cid:durableId="322247035">
    <w:abstractNumId w:val="19"/>
  </w:num>
  <w:num w:numId="16" w16cid:durableId="379211254">
    <w:abstractNumId w:val="1"/>
  </w:num>
  <w:num w:numId="17" w16cid:durableId="385880058">
    <w:abstractNumId w:val="16"/>
  </w:num>
  <w:num w:numId="18" w16cid:durableId="569392936">
    <w:abstractNumId w:val="12"/>
  </w:num>
  <w:num w:numId="19" w16cid:durableId="734665460">
    <w:abstractNumId w:val="11"/>
  </w:num>
  <w:num w:numId="20" w16cid:durableId="756633747">
    <w:abstractNumId w:val="3"/>
  </w:num>
  <w:num w:numId="21" w16cid:durableId="860976870">
    <w:abstractNumId w:val="9"/>
  </w:num>
  <w:num w:numId="22" w16cid:durableId="99182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7B3"/>
    <w:rsid w:val="00017A52"/>
    <w:rsid w:val="00050499"/>
    <w:rsid w:val="00067D93"/>
    <w:rsid w:val="0007561B"/>
    <w:rsid w:val="00093358"/>
    <w:rsid w:val="00097C3B"/>
    <w:rsid w:val="000A7388"/>
    <w:rsid w:val="000E4709"/>
    <w:rsid w:val="000E4887"/>
    <w:rsid w:val="000F3F7A"/>
    <w:rsid w:val="00101C7C"/>
    <w:rsid w:val="0010594C"/>
    <w:rsid w:val="00124934"/>
    <w:rsid w:val="001274C0"/>
    <w:rsid w:val="00152C9D"/>
    <w:rsid w:val="00165F14"/>
    <w:rsid w:val="00173ED3"/>
    <w:rsid w:val="0018774F"/>
    <w:rsid w:val="00191C5F"/>
    <w:rsid w:val="00195EF3"/>
    <w:rsid w:val="001A11D2"/>
    <w:rsid w:val="001A569D"/>
    <w:rsid w:val="001B1808"/>
    <w:rsid w:val="001C02C3"/>
    <w:rsid w:val="001C44DB"/>
    <w:rsid w:val="001D3382"/>
    <w:rsid w:val="001F005A"/>
    <w:rsid w:val="001F53DA"/>
    <w:rsid w:val="00205B33"/>
    <w:rsid w:val="00213848"/>
    <w:rsid w:val="002265E3"/>
    <w:rsid w:val="00244B2E"/>
    <w:rsid w:val="002726CB"/>
    <w:rsid w:val="0028229F"/>
    <w:rsid w:val="002A0A84"/>
    <w:rsid w:val="002A38E7"/>
    <w:rsid w:val="002B568A"/>
    <w:rsid w:val="002C6FE8"/>
    <w:rsid w:val="002D089C"/>
    <w:rsid w:val="002E1DC3"/>
    <w:rsid w:val="002F19E1"/>
    <w:rsid w:val="002F510D"/>
    <w:rsid w:val="00304BB2"/>
    <w:rsid w:val="00305307"/>
    <w:rsid w:val="00306644"/>
    <w:rsid w:val="003132F6"/>
    <w:rsid w:val="00317477"/>
    <w:rsid w:val="00321666"/>
    <w:rsid w:val="00344723"/>
    <w:rsid w:val="00347F9B"/>
    <w:rsid w:val="00366196"/>
    <w:rsid w:val="0036636D"/>
    <w:rsid w:val="00374EC6"/>
    <w:rsid w:val="003771E5"/>
    <w:rsid w:val="0038309B"/>
    <w:rsid w:val="003957B3"/>
    <w:rsid w:val="003A019F"/>
    <w:rsid w:val="003A2901"/>
    <w:rsid w:val="003D3ECC"/>
    <w:rsid w:val="00421711"/>
    <w:rsid w:val="00436DBB"/>
    <w:rsid w:val="00441C83"/>
    <w:rsid w:val="00467B5F"/>
    <w:rsid w:val="004871DB"/>
    <w:rsid w:val="00492D7C"/>
    <w:rsid w:val="004931FB"/>
    <w:rsid w:val="004C1137"/>
    <w:rsid w:val="004C2F61"/>
    <w:rsid w:val="004C4DE3"/>
    <w:rsid w:val="004D4527"/>
    <w:rsid w:val="004D6637"/>
    <w:rsid w:val="005062FF"/>
    <w:rsid w:val="00516315"/>
    <w:rsid w:val="0052746C"/>
    <w:rsid w:val="00531F23"/>
    <w:rsid w:val="0053535C"/>
    <w:rsid w:val="00540307"/>
    <w:rsid w:val="00543452"/>
    <w:rsid w:val="00545546"/>
    <w:rsid w:val="00573BED"/>
    <w:rsid w:val="00573C86"/>
    <w:rsid w:val="0058217F"/>
    <w:rsid w:val="00584C72"/>
    <w:rsid w:val="00584E5F"/>
    <w:rsid w:val="005B1B88"/>
    <w:rsid w:val="005B534A"/>
    <w:rsid w:val="005B62A4"/>
    <w:rsid w:val="005D4ACD"/>
    <w:rsid w:val="005E1D84"/>
    <w:rsid w:val="00600D3F"/>
    <w:rsid w:val="00620EFD"/>
    <w:rsid w:val="00632202"/>
    <w:rsid w:val="00636373"/>
    <w:rsid w:val="006442D9"/>
    <w:rsid w:val="0067687F"/>
    <w:rsid w:val="00676B2A"/>
    <w:rsid w:val="00677D10"/>
    <w:rsid w:val="006D4615"/>
    <w:rsid w:val="006D6B24"/>
    <w:rsid w:val="006E691E"/>
    <w:rsid w:val="00702549"/>
    <w:rsid w:val="00724FE3"/>
    <w:rsid w:val="00732BB5"/>
    <w:rsid w:val="00733306"/>
    <w:rsid w:val="00736E71"/>
    <w:rsid w:val="007376A5"/>
    <w:rsid w:val="00746257"/>
    <w:rsid w:val="00746B9F"/>
    <w:rsid w:val="007711BE"/>
    <w:rsid w:val="007A18DE"/>
    <w:rsid w:val="007B2133"/>
    <w:rsid w:val="007D0688"/>
    <w:rsid w:val="007E15B3"/>
    <w:rsid w:val="007F06A1"/>
    <w:rsid w:val="007F17EC"/>
    <w:rsid w:val="00803157"/>
    <w:rsid w:val="00803D51"/>
    <w:rsid w:val="00813C5F"/>
    <w:rsid w:val="00815C4B"/>
    <w:rsid w:val="00820133"/>
    <w:rsid w:val="008266AC"/>
    <w:rsid w:val="00850F6B"/>
    <w:rsid w:val="00861EC5"/>
    <w:rsid w:val="008710AF"/>
    <w:rsid w:val="008803DA"/>
    <w:rsid w:val="00887BB9"/>
    <w:rsid w:val="008B0C65"/>
    <w:rsid w:val="008B1EC6"/>
    <w:rsid w:val="008D48E6"/>
    <w:rsid w:val="008F428E"/>
    <w:rsid w:val="00902DF1"/>
    <w:rsid w:val="009123E6"/>
    <w:rsid w:val="009178CE"/>
    <w:rsid w:val="00917F80"/>
    <w:rsid w:val="00924121"/>
    <w:rsid w:val="00924797"/>
    <w:rsid w:val="00925282"/>
    <w:rsid w:val="00933568"/>
    <w:rsid w:val="0095498D"/>
    <w:rsid w:val="00957444"/>
    <w:rsid w:val="00961067"/>
    <w:rsid w:val="0096451C"/>
    <w:rsid w:val="00966E28"/>
    <w:rsid w:val="009965A0"/>
    <w:rsid w:val="009979DA"/>
    <w:rsid w:val="009A11DF"/>
    <w:rsid w:val="009D1498"/>
    <w:rsid w:val="009E2DC3"/>
    <w:rsid w:val="009F3CF6"/>
    <w:rsid w:val="009F58E3"/>
    <w:rsid w:val="00A40CAC"/>
    <w:rsid w:val="00A42C01"/>
    <w:rsid w:val="00A57D2E"/>
    <w:rsid w:val="00A61BC1"/>
    <w:rsid w:val="00A85873"/>
    <w:rsid w:val="00A946A7"/>
    <w:rsid w:val="00A967BD"/>
    <w:rsid w:val="00AA03AB"/>
    <w:rsid w:val="00AA4443"/>
    <w:rsid w:val="00AA51D1"/>
    <w:rsid w:val="00AC3817"/>
    <w:rsid w:val="00AD1D96"/>
    <w:rsid w:val="00AE0FF6"/>
    <w:rsid w:val="00AE43DD"/>
    <w:rsid w:val="00AF1551"/>
    <w:rsid w:val="00B011A9"/>
    <w:rsid w:val="00B1192D"/>
    <w:rsid w:val="00B12415"/>
    <w:rsid w:val="00B16FE6"/>
    <w:rsid w:val="00B302AC"/>
    <w:rsid w:val="00B40607"/>
    <w:rsid w:val="00B80033"/>
    <w:rsid w:val="00B91CDF"/>
    <w:rsid w:val="00BA718A"/>
    <w:rsid w:val="00BB32DD"/>
    <w:rsid w:val="00BB4085"/>
    <w:rsid w:val="00BC6996"/>
    <w:rsid w:val="00BE4D41"/>
    <w:rsid w:val="00BF29FB"/>
    <w:rsid w:val="00BF446C"/>
    <w:rsid w:val="00C02A48"/>
    <w:rsid w:val="00C10A65"/>
    <w:rsid w:val="00C1182D"/>
    <w:rsid w:val="00C12D09"/>
    <w:rsid w:val="00C15F9F"/>
    <w:rsid w:val="00C200E9"/>
    <w:rsid w:val="00C24E91"/>
    <w:rsid w:val="00C25D6E"/>
    <w:rsid w:val="00C33ED5"/>
    <w:rsid w:val="00C54BD1"/>
    <w:rsid w:val="00C83B3E"/>
    <w:rsid w:val="00C86670"/>
    <w:rsid w:val="00CE030F"/>
    <w:rsid w:val="00CF1AD9"/>
    <w:rsid w:val="00CF7DF2"/>
    <w:rsid w:val="00D15C16"/>
    <w:rsid w:val="00D377EA"/>
    <w:rsid w:val="00D42374"/>
    <w:rsid w:val="00D45620"/>
    <w:rsid w:val="00D554C3"/>
    <w:rsid w:val="00D5643B"/>
    <w:rsid w:val="00D60ACE"/>
    <w:rsid w:val="00D6411B"/>
    <w:rsid w:val="00D75298"/>
    <w:rsid w:val="00D763BD"/>
    <w:rsid w:val="00D87251"/>
    <w:rsid w:val="00D90504"/>
    <w:rsid w:val="00D91068"/>
    <w:rsid w:val="00DB2DF4"/>
    <w:rsid w:val="00DB3ABB"/>
    <w:rsid w:val="00DB6BEE"/>
    <w:rsid w:val="00DC05A4"/>
    <w:rsid w:val="00DC7C99"/>
    <w:rsid w:val="00DE0C90"/>
    <w:rsid w:val="00DE301F"/>
    <w:rsid w:val="00DE4900"/>
    <w:rsid w:val="00DF418D"/>
    <w:rsid w:val="00E04768"/>
    <w:rsid w:val="00E26BEF"/>
    <w:rsid w:val="00E34140"/>
    <w:rsid w:val="00E420FB"/>
    <w:rsid w:val="00E5034D"/>
    <w:rsid w:val="00E53196"/>
    <w:rsid w:val="00E65421"/>
    <w:rsid w:val="00E74D05"/>
    <w:rsid w:val="00E8143D"/>
    <w:rsid w:val="00E82765"/>
    <w:rsid w:val="00E84460"/>
    <w:rsid w:val="00E84AA6"/>
    <w:rsid w:val="00E9180D"/>
    <w:rsid w:val="00EA0F2F"/>
    <w:rsid w:val="00EA2568"/>
    <w:rsid w:val="00EA2E30"/>
    <w:rsid w:val="00EA7DB1"/>
    <w:rsid w:val="00ED49BD"/>
    <w:rsid w:val="00ED6CAC"/>
    <w:rsid w:val="00ED7900"/>
    <w:rsid w:val="00EE13B3"/>
    <w:rsid w:val="00EE692D"/>
    <w:rsid w:val="00EF10E3"/>
    <w:rsid w:val="00F60289"/>
    <w:rsid w:val="00F641CF"/>
    <w:rsid w:val="00F822B8"/>
    <w:rsid w:val="00F92683"/>
    <w:rsid w:val="00F94F23"/>
    <w:rsid w:val="00F95EC3"/>
    <w:rsid w:val="00FD0DE5"/>
    <w:rsid w:val="00FD5672"/>
    <w:rsid w:val="00FE3D90"/>
    <w:rsid w:val="02BBDEE6"/>
    <w:rsid w:val="04C69225"/>
    <w:rsid w:val="060B4702"/>
    <w:rsid w:val="06144682"/>
    <w:rsid w:val="0715DCAC"/>
    <w:rsid w:val="084EFA1E"/>
    <w:rsid w:val="088EB3AA"/>
    <w:rsid w:val="09524731"/>
    <w:rsid w:val="0A51895F"/>
    <w:rsid w:val="0AC68602"/>
    <w:rsid w:val="0C03D15B"/>
    <w:rsid w:val="0CDB9E2A"/>
    <w:rsid w:val="1086B47A"/>
    <w:rsid w:val="11F20D41"/>
    <w:rsid w:val="144A0176"/>
    <w:rsid w:val="15D509F1"/>
    <w:rsid w:val="1ABD34BB"/>
    <w:rsid w:val="213F63A5"/>
    <w:rsid w:val="260310A9"/>
    <w:rsid w:val="2719AA80"/>
    <w:rsid w:val="27387313"/>
    <w:rsid w:val="293AA8B8"/>
    <w:rsid w:val="2ABE85BC"/>
    <w:rsid w:val="2B8E46F8"/>
    <w:rsid w:val="2C7675DE"/>
    <w:rsid w:val="2D0313D6"/>
    <w:rsid w:val="30CFBBAD"/>
    <w:rsid w:val="328069DE"/>
    <w:rsid w:val="329208D4"/>
    <w:rsid w:val="33B109AC"/>
    <w:rsid w:val="34AAFD55"/>
    <w:rsid w:val="34C300D0"/>
    <w:rsid w:val="36CCC148"/>
    <w:rsid w:val="37A1E935"/>
    <w:rsid w:val="3ADC7D5E"/>
    <w:rsid w:val="3BAD3DB1"/>
    <w:rsid w:val="3D99CE79"/>
    <w:rsid w:val="400D0792"/>
    <w:rsid w:val="43C063FB"/>
    <w:rsid w:val="4801B0DD"/>
    <w:rsid w:val="4AF67476"/>
    <w:rsid w:val="4F68B9C7"/>
    <w:rsid w:val="4FF759DC"/>
    <w:rsid w:val="51058F14"/>
    <w:rsid w:val="569DAEAE"/>
    <w:rsid w:val="56D9F598"/>
    <w:rsid w:val="589E08F7"/>
    <w:rsid w:val="5A44347D"/>
    <w:rsid w:val="5D1C2DE8"/>
    <w:rsid w:val="5D468C24"/>
    <w:rsid w:val="6244FFA2"/>
    <w:rsid w:val="62EC038B"/>
    <w:rsid w:val="63939CEB"/>
    <w:rsid w:val="649D90AE"/>
    <w:rsid w:val="64C9059F"/>
    <w:rsid w:val="65BEE7A8"/>
    <w:rsid w:val="68383ED7"/>
    <w:rsid w:val="6954B93E"/>
    <w:rsid w:val="6D7EB815"/>
    <w:rsid w:val="70954669"/>
    <w:rsid w:val="75A29311"/>
    <w:rsid w:val="77E69032"/>
    <w:rsid w:val="7A0AFD73"/>
    <w:rsid w:val="7C0BF127"/>
    <w:rsid w:val="7E6A55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A66F0"/>
  <w15:chartTrackingRefBased/>
  <w15:docId w15:val="{9EFDC9D8-B42E-4BEC-95A4-331CDBD5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BC1"/>
    <w:rPr>
      <w:sz w:val="24"/>
      <w:szCs w:val="24"/>
    </w:rPr>
  </w:style>
  <w:style w:type="paragraph" w:styleId="Heading1">
    <w:name w:val="heading 1"/>
    <w:basedOn w:val="Normal"/>
    <w:next w:val="Normal"/>
    <w:link w:val="Heading1Char"/>
    <w:uiPriority w:val="9"/>
    <w:qFormat/>
    <w:rsid w:val="00A61BC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61BC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1BC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61BC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1BC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1BC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1BC1"/>
    <w:pPr>
      <w:spacing w:before="240" w:after="60"/>
      <w:outlineLvl w:val="6"/>
    </w:pPr>
  </w:style>
  <w:style w:type="paragraph" w:styleId="Heading8">
    <w:name w:val="heading 8"/>
    <w:basedOn w:val="Normal"/>
    <w:next w:val="Normal"/>
    <w:link w:val="Heading8Char"/>
    <w:uiPriority w:val="9"/>
    <w:semiHidden/>
    <w:unhideWhenUsed/>
    <w:qFormat/>
    <w:rsid w:val="00A61BC1"/>
    <w:pPr>
      <w:spacing w:before="240" w:after="60"/>
      <w:outlineLvl w:val="7"/>
    </w:pPr>
    <w:rPr>
      <w:i/>
      <w:iCs/>
    </w:rPr>
  </w:style>
  <w:style w:type="paragraph" w:styleId="Heading9">
    <w:name w:val="heading 9"/>
    <w:basedOn w:val="Normal"/>
    <w:next w:val="Normal"/>
    <w:link w:val="Heading9Char"/>
    <w:uiPriority w:val="9"/>
    <w:semiHidden/>
    <w:unhideWhenUsed/>
    <w:qFormat/>
    <w:rsid w:val="00A61BC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BC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1BC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1BC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61BC1"/>
    <w:rPr>
      <w:b/>
      <w:bCs/>
      <w:sz w:val="28"/>
      <w:szCs w:val="28"/>
    </w:rPr>
  </w:style>
  <w:style w:type="character" w:customStyle="1" w:styleId="Heading5Char">
    <w:name w:val="Heading 5 Char"/>
    <w:basedOn w:val="DefaultParagraphFont"/>
    <w:link w:val="Heading5"/>
    <w:uiPriority w:val="9"/>
    <w:semiHidden/>
    <w:rsid w:val="00A61BC1"/>
    <w:rPr>
      <w:b/>
      <w:bCs/>
      <w:i/>
      <w:iCs/>
      <w:sz w:val="26"/>
      <w:szCs w:val="26"/>
    </w:rPr>
  </w:style>
  <w:style w:type="character" w:customStyle="1" w:styleId="Heading6Char">
    <w:name w:val="Heading 6 Char"/>
    <w:basedOn w:val="DefaultParagraphFont"/>
    <w:link w:val="Heading6"/>
    <w:uiPriority w:val="9"/>
    <w:semiHidden/>
    <w:rsid w:val="00A61BC1"/>
    <w:rPr>
      <w:b/>
      <w:bCs/>
    </w:rPr>
  </w:style>
  <w:style w:type="character" w:customStyle="1" w:styleId="Heading7Char">
    <w:name w:val="Heading 7 Char"/>
    <w:basedOn w:val="DefaultParagraphFont"/>
    <w:link w:val="Heading7"/>
    <w:uiPriority w:val="9"/>
    <w:semiHidden/>
    <w:rsid w:val="00A61BC1"/>
    <w:rPr>
      <w:sz w:val="24"/>
      <w:szCs w:val="24"/>
    </w:rPr>
  </w:style>
  <w:style w:type="character" w:customStyle="1" w:styleId="Heading8Char">
    <w:name w:val="Heading 8 Char"/>
    <w:basedOn w:val="DefaultParagraphFont"/>
    <w:link w:val="Heading8"/>
    <w:uiPriority w:val="9"/>
    <w:semiHidden/>
    <w:rsid w:val="00A61BC1"/>
    <w:rPr>
      <w:i/>
      <w:iCs/>
      <w:sz w:val="24"/>
      <w:szCs w:val="24"/>
    </w:rPr>
  </w:style>
  <w:style w:type="character" w:customStyle="1" w:styleId="Heading9Char">
    <w:name w:val="Heading 9 Char"/>
    <w:basedOn w:val="DefaultParagraphFont"/>
    <w:link w:val="Heading9"/>
    <w:uiPriority w:val="9"/>
    <w:semiHidden/>
    <w:rsid w:val="00A61BC1"/>
    <w:rPr>
      <w:rFonts w:asciiTheme="majorHAnsi" w:eastAsiaTheme="majorEastAsia" w:hAnsiTheme="majorHAnsi"/>
    </w:rPr>
  </w:style>
  <w:style w:type="paragraph" w:styleId="Title">
    <w:name w:val="Title"/>
    <w:basedOn w:val="Normal"/>
    <w:next w:val="Normal"/>
    <w:link w:val="TitleChar"/>
    <w:uiPriority w:val="10"/>
    <w:qFormat/>
    <w:rsid w:val="00A61BC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61BC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1BC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61BC1"/>
    <w:rPr>
      <w:rFonts w:asciiTheme="majorHAnsi" w:eastAsiaTheme="majorEastAsia" w:hAnsiTheme="majorHAnsi"/>
      <w:sz w:val="24"/>
      <w:szCs w:val="24"/>
    </w:rPr>
  </w:style>
  <w:style w:type="character" w:styleId="Strong">
    <w:name w:val="Strong"/>
    <w:basedOn w:val="DefaultParagraphFont"/>
    <w:uiPriority w:val="22"/>
    <w:qFormat/>
    <w:rsid w:val="00A61BC1"/>
    <w:rPr>
      <w:b/>
      <w:bCs/>
    </w:rPr>
  </w:style>
  <w:style w:type="character" w:styleId="Emphasis">
    <w:name w:val="Emphasis"/>
    <w:basedOn w:val="DefaultParagraphFont"/>
    <w:uiPriority w:val="20"/>
    <w:qFormat/>
    <w:rsid w:val="00A61BC1"/>
    <w:rPr>
      <w:rFonts w:asciiTheme="minorHAnsi" w:hAnsiTheme="minorHAnsi"/>
      <w:b/>
      <w:i/>
      <w:iCs/>
    </w:rPr>
  </w:style>
  <w:style w:type="paragraph" w:styleId="NoSpacing">
    <w:name w:val="No Spacing"/>
    <w:basedOn w:val="Normal"/>
    <w:uiPriority w:val="1"/>
    <w:qFormat/>
    <w:rsid w:val="00A61BC1"/>
    <w:rPr>
      <w:szCs w:val="32"/>
    </w:rPr>
  </w:style>
  <w:style w:type="paragraph" w:styleId="ListParagraph">
    <w:name w:val="List Paragraph"/>
    <w:basedOn w:val="Normal"/>
    <w:uiPriority w:val="34"/>
    <w:qFormat/>
    <w:rsid w:val="00A61BC1"/>
    <w:pPr>
      <w:ind w:left="720"/>
      <w:contextualSpacing/>
    </w:pPr>
  </w:style>
  <w:style w:type="paragraph" w:styleId="Quote">
    <w:name w:val="Quote"/>
    <w:basedOn w:val="Normal"/>
    <w:next w:val="Normal"/>
    <w:link w:val="QuoteChar"/>
    <w:uiPriority w:val="29"/>
    <w:qFormat/>
    <w:rsid w:val="00A61BC1"/>
    <w:rPr>
      <w:i/>
    </w:rPr>
  </w:style>
  <w:style w:type="character" w:customStyle="1" w:styleId="QuoteChar">
    <w:name w:val="Quote Char"/>
    <w:basedOn w:val="DefaultParagraphFont"/>
    <w:link w:val="Quote"/>
    <w:uiPriority w:val="29"/>
    <w:rsid w:val="00A61BC1"/>
    <w:rPr>
      <w:i/>
      <w:sz w:val="24"/>
      <w:szCs w:val="24"/>
    </w:rPr>
  </w:style>
  <w:style w:type="paragraph" w:styleId="IntenseQuote">
    <w:name w:val="Intense Quote"/>
    <w:basedOn w:val="Normal"/>
    <w:next w:val="Normal"/>
    <w:link w:val="IntenseQuoteChar"/>
    <w:uiPriority w:val="30"/>
    <w:qFormat/>
    <w:rsid w:val="00A61BC1"/>
    <w:pPr>
      <w:ind w:left="720" w:right="720"/>
    </w:pPr>
    <w:rPr>
      <w:b/>
      <w:i/>
      <w:szCs w:val="22"/>
    </w:rPr>
  </w:style>
  <w:style w:type="character" w:customStyle="1" w:styleId="IntenseQuoteChar">
    <w:name w:val="Intense Quote Char"/>
    <w:basedOn w:val="DefaultParagraphFont"/>
    <w:link w:val="IntenseQuote"/>
    <w:uiPriority w:val="30"/>
    <w:rsid w:val="00A61BC1"/>
    <w:rPr>
      <w:b/>
      <w:i/>
      <w:sz w:val="24"/>
    </w:rPr>
  </w:style>
  <w:style w:type="character" w:styleId="SubtleEmphasis">
    <w:name w:val="Subtle Emphasis"/>
    <w:uiPriority w:val="19"/>
    <w:qFormat/>
    <w:rsid w:val="00A61BC1"/>
    <w:rPr>
      <w:i/>
      <w:color w:val="5A5A5A" w:themeColor="text1" w:themeTint="A5"/>
    </w:rPr>
  </w:style>
  <w:style w:type="character" w:styleId="IntenseEmphasis">
    <w:name w:val="Intense Emphasis"/>
    <w:basedOn w:val="DefaultParagraphFont"/>
    <w:uiPriority w:val="21"/>
    <w:qFormat/>
    <w:rsid w:val="00A61BC1"/>
    <w:rPr>
      <w:b/>
      <w:i/>
      <w:sz w:val="24"/>
      <w:szCs w:val="24"/>
      <w:u w:val="single"/>
    </w:rPr>
  </w:style>
  <w:style w:type="character" w:styleId="SubtleReference">
    <w:name w:val="Subtle Reference"/>
    <w:basedOn w:val="DefaultParagraphFont"/>
    <w:uiPriority w:val="31"/>
    <w:qFormat/>
    <w:rsid w:val="00A61BC1"/>
    <w:rPr>
      <w:sz w:val="24"/>
      <w:szCs w:val="24"/>
      <w:u w:val="single"/>
    </w:rPr>
  </w:style>
  <w:style w:type="character" w:styleId="IntenseReference">
    <w:name w:val="Intense Reference"/>
    <w:basedOn w:val="DefaultParagraphFont"/>
    <w:uiPriority w:val="32"/>
    <w:qFormat/>
    <w:rsid w:val="00A61BC1"/>
    <w:rPr>
      <w:b/>
      <w:sz w:val="24"/>
      <w:u w:val="single"/>
    </w:rPr>
  </w:style>
  <w:style w:type="character" w:styleId="BookTitle">
    <w:name w:val="Book Title"/>
    <w:basedOn w:val="DefaultParagraphFont"/>
    <w:uiPriority w:val="33"/>
    <w:qFormat/>
    <w:rsid w:val="00A61BC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1BC1"/>
    <w:pPr>
      <w:outlineLvl w:val="9"/>
    </w:pPr>
  </w:style>
  <w:style w:type="character" w:styleId="Hyperlink">
    <w:name w:val="Hyperlink"/>
    <w:basedOn w:val="DefaultParagraphFont"/>
    <w:uiPriority w:val="99"/>
    <w:unhideWhenUsed/>
    <w:rsid w:val="003957B3"/>
    <w:rPr>
      <w:color w:val="0000FF" w:themeColor="hyperlink"/>
      <w:u w:val="single"/>
    </w:rPr>
  </w:style>
  <w:style w:type="character" w:styleId="UnresolvedMention">
    <w:name w:val="Unresolved Mention"/>
    <w:basedOn w:val="DefaultParagraphFont"/>
    <w:uiPriority w:val="99"/>
    <w:semiHidden/>
    <w:unhideWhenUsed/>
    <w:rsid w:val="003957B3"/>
    <w:rPr>
      <w:color w:val="605E5C"/>
      <w:shd w:val="clear" w:color="auto" w:fill="E1DFDD"/>
    </w:rPr>
  </w:style>
  <w:style w:type="character" w:styleId="FollowedHyperlink">
    <w:name w:val="FollowedHyperlink"/>
    <w:basedOn w:val="DefaultParagraphFont"/>
    <w:uiPriority w:val="99"/>
    <w:semiHidden/>
    <w:unhideWhenUsed/>
    <w:rsid w:val="00BA718A"/>
    <w:rPr>
      <w:color w:val="800080" w:themeColor="followedHyperlink"/>
      <w:u w:val="single"/>
    </w:rPr>
  </w:style>
  <w:style w:type="table" w:styleId="TableGrid">
    <w:name w:val="Table Grid"/>
    <w:basedOn w:val="TableNormal"/>
    <w:uiPriority w:val="59"/>
    <w:rsid w:val="0058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FE3"/>
    <w:pPr>
      <w:tabs>
        <w:tab w:val="center" w:pos="4513"/>
        <w:tab w:val="right" w:pos="9026"/>
      </w:tabs>
    </w:pPr>
  </w:style>
  <w:style w:type="character" w:customStyle="1" w:styleId="HeaderChar">
    <w:name w:val="Header Char"/>
    <w:basedOn w:val="DefaultParagraphFont"/>
    <w:link w:val="Header"/>
    <w:uiPriority w:val="99"/>
    <w:rsid w:val="00724FE3"/>
    <w:rPr>
      <w:sz w:val="24"/>
      <w:szCs w:val="24"/>
    </w:rPr>
  </w:style>
  <w:style w:type="paragraph" w:styleId="Footer">
    <w:name w:val="footer"/>
    <w:basedOn w:val="Normal"/>
    <w:link w:val="FooterChar"/>
    <w:uiPriority w:val="99"/>
    <w:unhideWhenUsed/>
    <w:rsid w:val="00724FE3"/>
    <w:pPr>
      <w:tabs>
        <w:tab w:val="center" w:pos="4513"/>
        <w:tab w:val="right" w:pos="9026"/>
      </w:tabs>
    </w:pPr>
  </w:style>
  <w:style w:type="character" w:customStyle="1" w:styleId="FooterChar">
    <w:name w:val="Footer Char"/>
    <w:basedOn w:val="DefaultParagraphFont"/>
    <w:link w:val="Footer"/>
    <w:uiPriority w:val="99"/>
    <w:rsid w:val="00724FE3"/>
    <w:rPr>
      <w:sz w:val="24"/>
      <w:szCs w:val="24"/>
    </w:rPr>
  </w:style>
  <w:style w:type="paragraph" w:styleId="CommentText">
    <w:name w:val="annotation text"/>
    <w:basedOn w:val="Normal"/>
    <w:link w:val="CommentTextChar"/>
    <w:uiPriority w:val="99"/>
    <w:unhideWhenUsed/>
    <w:rsid w:val="00441C83"/>
    <w:rPr>
      <w:sz w:val="20"/>
      <w:szCs w:val="20"/>
    </w:rPr>
  </w:style>
  <w:style w:type="character" w:customStyle="1" w:styleId="CommentTextChar">
    <w:name w:val="Comment Text Char"/>
    <w:basedOn w:val="DefaultParagraphFont"/>
    <w:link w:val="CommentText"/>
    <w:uiPriority w:val="99"/>
    <w:rsid w:val="00441C83"/>
    <w:rPr>
      <w:sz w:val="20"/>
      <w:szCs w:val="20"/>
    </w:rPr>
  </w:style>
  <w:style w:type="character" w:styleId="CommentReference">
    <w:name w:val="annotation reference"/>
    <w:basedOn w:val="DefaultParagraphFont"/>
    <w:uiPriority w:val="99"/>
    <w:semiHidden/>
    <w:unhideWhenUsed/>
    <w:rsid w:val="00441C83"/>
    <w:rPr>
      <w:sz w:val="16"/>
      <w:szCs w:val="16"/>
    </w:rPr>
  </w:style>
  <w:style w:type="paragraph" w:styleId="CommentSubject">
    <w:name w:val="annotation subject"/>
    <w:basedOn w:val="CommentText"/>
    <w:next w:val="CommentText"/>
    <w:link w:val="CommentSubjectChar"/>
    <w:uiPriority w:val="99"/>
    <w:semiHidden/>
    <w:unhideWhenUsed/>
    <w:rsid w:val="003771E5"/>
    <w:rPr>
      <w:b/>
      <w:bCs/>
    </w:rPr>
  </w:style>
  <w:style w:type="character" w:customStyle="1" w:styleId="CommentSubjectChar">
    <w:name w:val="Comment Subject Char"/>
    <w:basedOn w:val="CommentTextChar"/>
    <w:link w:val="CommentSubject"/>
    <w:uiPriority w:val="99"/>
    <w:semiHidden/>
    <w:rsid w:val="003771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consultations/send-reform-putting-children-and-young-people-fir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every-child-achieving-and-thrivin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kirkleescouncil.sharepoint.com/sites/SENDreforms/_layouts/15/Doc.aspx?sourcedoc=%7B2B0B9585-D737-416F-BA34-DF2A542B3625%7D&amp;file=Local%20SEND%20Reform%20Plan%20-%20Exposition%20of%20Requirements.pptx&amp;action=edit&amp;mobileredirect=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e07cc7-5b36-49ee-851d-79bc29c9a346" xsi:nil="true"/>
    <lcf76f155ced4ddcb4097134ff3c332f xmlns="1987dd34-db12-4d18-9c10-9955a31770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D0921B40A8134885CBF2FD245AA4FC" ma:contentTypeVersion="10" ma:contentTypeDescription="Create a new document." ma:contentTypeScope="" ma:versionID="f0576fa5498f030fdfb720f0fc91516a">
  <xsd:schema xmlns:xsd="http://www.w3.org/2001/XMLSchema" xmlns:xs="http://www.w3.org/2001/XMLSchema" xmlns:p="http://schemas.microsoft.com/office/2006/metadata/properties" xmlns:ns2="1987dd34-db12-4d18-9c10-9955a31770d6" xmlns:ns3="efe07cc7-5b36-49ee-851d-79bc29c9a346" targetNamespace="http://schemas.microsoft.com/office/2006/metadata/properties" ma:root="true" ma:fieldsID="f326b30d774df9d3a729ad2659cc12e6" ns2:_="" ns3:_="">
    <xsd:import namespace="1987dd34-db12-4d18-9c10-9955a31770d6"/>
    <xsd:import namespace="efe07cc7-5b36-49ee-851d-79bc29c9a3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7dd34-db12-4d18-9c10-9955a3177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f562e8-8378-467d-95cc-4e4c6e6528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e07cc7-5b36-49ee-851d-79bc29c9a3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a525a-7a71-4c12-b2f6-e4b04de97014}" ma:internalName="TaxCatchAll" ma:showField="CatchAllData" ma:web="efe07cc7-5b36-49ee-851d-79bc29c9a3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C81CAE-A12C-4142-8943-49BB770E3B57}">
  <ds:schemaRefs>
    <ds:schemaRef ds:uri="http://schemas.microsoft.com/sharepoint/v3/contenttype/forms"/>
  </ds:schemaRefs>
</ds:datastoreItem>
</file>

<file path=customXml/itemProps2.xml><?xml version="1.0" encoding="utf-8"?>
<ds:datastoreItem xmlns:ds="http://schemas.openxmlformats.org/officeDocument/2006/customXml" ds:itemID="{F5E29AB9-8219-45B1-8A53-96CBCE4FBEB9}">
  <ds:schemaRefs>
    <ds:schemaRef ds:uri="http://schemas.microsoft.com/office/2006/metadata/properties"/>
    <ds:schemaRef ds:uri="http://schemas.microsoft.com/office/infopath/2007/PartnerControls"/>
    <ds:schemaRef ds:uri="efe07cc7-5b36-49ee-851d-79bc29c9a346"/>
    <ds:schemaRef ds:uri="1987dd34-db12-4d18-9c10-9955a31770d6"/>
  </ds:schemaRefs>
</ds:datastoreItem>
</file>

<file path=customXml/itemProps3.xml><?xml version="1.0" encoding="utf-8"?>
<ds:datastoreItem xmlns:ds="http://schemas.openxmlformats.org/officeDocument/2006/customXml" ds:itemID="{CB431AE1-5515-47C8-B5BA-C59BFE0FB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7dd34-db12-4d18-9c10-9955a31770d6"/>
    <ds:schemaRef ds:uri="efe07cc7-5b36-49ee-851d-79bc29c9a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Wisniewski</dc:creator>
  <cp:keywords/>
  <dc:description/>
  <cp:lastModifiedBy>Amanda Bailes</cp:lastModifiedBy>
  <cp:revision>15</cp:revision>
  <dcterms:created xsi:type="dcterms:W3CDTF">2026-07-14T13:30:00Z</dcterms:created>
  <dcterms:modified xsi:type="dcterms:W3CDTF">2026-07-14T13:49:00Z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2026-06-02T17:51:57Z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ActionId">
    <vt:lpwstr>28904438-875a-4211-b99b-ca947ce14be8</vt:lpwstr>
  </property>
  <property fmtid="{D5CDD505-2E9C-101B-9397-08002B2CF9AE}" pid="8" name="MSIP_Label_22127eb8-1c2a-4c17-86cc-a5ba0926d1f9_ContentBits">
    <vt:lpwstr>0</vt:lpwstr>
  </property>
  <property fmtid="{D5CDD505-2E9C-101B-9397-08002B2CF9AE}" pid="9" name="MSIP_Label_22127eb8-1c2a-4c17-86cc-a5ba0926d1f9_Tag">
    <vt:lpwstr>10, 3, 0, 1</vt:lpwstr>
  </property>
  <property fmtid="{D5CDD505-2E9C-101B-9397-08002B2CF9AE}" pid="10" name="ContentTypeId">
    <vt:lpwstr>0x01010018D0921B40A8134885CBF2FD245AA4FC</vt:lpwstr>
  </property>
  <property fmtid="{D5CDD505-2E9C-101B-9397-08002B2CF9AE}" pid="11" name="MediaServiceImageTags">
    <vt:lpwstr/>
  </property>
</Properties>
</file>