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344D1" w14:textId="084DA185" w:rsidR="00BF717A" w:rsidRDefault="00F74CCF" w:rsidP="00BF717A">
      <w:pPr>
        <w:pStyle w:val="NormalWeb"/>
      </w:pPr>
      <w:r>
        <w:rPr>
          <w:noProof/>
        </w:rPr>
        <w:drawing>
          <wp:anchor distT="0" distB="0" distL="114300" distR="114300" simplePos="0" relativeHeight="251659267" behindDoc="0" locked="0" layoutInCell="1" allowOverlap="1" wp14:anchorId="73C2E764" wp14:editId="0D9746AD">
            <wp:simplePos x="0" y="0"/>
            <wp:positionH relativeFrom="page">
              <wp:align>right</wp:align>
            </wp:positionH>
            <wp:positionV relativeFrom="paragraph">
              <wp:posOffset>-914400</wp:posOffset>
            </wp:positionV>
            <wp:extent cx="7553403" cy="10684412"/>
            <wp:effectExtent l="0" t="0" r="0" b="3175"/>
            <wp:wrapNone/>
            <wp:docPr id="401750872" name="Picture 1" descr="A cover of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bwMode="auto">
                    <a:xfrm>
                      <a:off x="0" y="0"/>
                      <a:ext cx="7553403" cy="1068441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79CBA3" w14:textId="30F9C049" w:rsidR="0081705E" w:rsidRDefault="0081705E" w:rsidP="0081705E">
      <w:pPr>
        <w:rPr>
          <w:rFonts w:ascii="Arial" w:hAnsi="Arial" w:cs="Arial"/>
          <w:b/>
          <w:bCs/>
          <w:sz w:val="24"/>
          <w:szCs w:val="24"/>
        </w:rPr>
      </w:pPr>
    </w:p>
    <w:p w14:paraId="6BA34A75" w14:textId="29F76171" w:rsidR="00F74CCF" w:rsidRDefault="00F74CCF" w:rsidP="00C12D5C">
      <w:pPr>
        <w:jc w:val="center"/>
        <w:rPr>
          <w:rFonts w:ascii="Arial" w:hAnsi="Arial" w:cs="Arial"/>
          <w:b/>
          <w:bCs/>
          <w:sz w:val="28"/>
          <w:szCs w:val="28"/>
        </w:rPr>
      </w:pPr>
    </w:p>
    <w:p w14:paraId="43BF5981" w14:textId="77777777" w:rsidR="00F74CCF" w:rsidRDefault="00F74CCF" w:rsidP="00C12D5C">
      <w:pPr>
        <w:jc w:val="center"/>
        <w:rPr>
          <w:rFonts w:ascii="Arial" w:hAnsi="Arial" w:cs="Arial"/>
          <w:b/>
          <w:bCs/>
          <w:sz w:val="28"/>
          <w:szCs w:val="28"/>
        </w:rPr>
      </w:pPr>
    </w:p>
    <w:p w14:paraId="19D7DF7B" w14:textId="77777777" w:rsidR="00F74CCF" w:rsidRDefault="00F74CCF" w:rsidP="00C12D5C">
      <w:pPr>
        <w:jc w:val="center"/>
        <w:rPr>
          <w:rFonts w:ascii="Arial" w:hAnsi="Arial" w:cs="Arial"/>
          <w:b/>
          <w:bCs/>
          <w:sz w:val="28"/>
          <w:szCs w:val="28"/>
        </w:rPr>
      </w:pPr>
    </w:p>
    <w:p w14:paraId="1EA3B22C" w14:textId="77777777" w:rsidR="00F74CCF" w:rsidRDefault="00F74CCF" w:rsidP="00C12D5C">
      <w:pPr>
        <w:jc w:val="center"/>
        <w:rPr>
          <w:rFonts w:ascii="Arial" w:hAnsi="Arial" w:cs="Arial"/>
          <w:b/>
          <w:bCs/>
          <w:sz w:val="28"/>
          <w:szCs w:val="28"/>
        </w:rPr>
      </w:pPr>
    </w:p>
    <w:p w14:paraId="09C84CC7" w14:textId="38900647" w:rsidR="00F74CCF" w:rsidRDefault="00F74CCF" w:rsidP="00C12D5C">
      <w:pPr>
        <w:jc w:val="center"/>
        <w:rPr>
          <w:rFonts w:ascii="Arial" w:hAnsi="Arial" w:cs="Arial"/>
          <w:b/>
          <w:bCs/>
          <w:sz w:val="28"/>
          <w:szCs w:val="28"/>
        </w:rPr>
      </w:pPr>
    </w:p>
    <w:p w14:paraId="0CA609A3" w14:textId="6A9C3899" w:rsidR="00F74CCF" w:rsidRDefault="00F74CCF" w:rsidP="00C12D5C">
      <w:pPr>
        <w:jc w:val="center"/>
        <w:rPr>
          <w:rFonts w:ascii="Arial" w:hAnsi="Arial" w:cs="Arial"/>
          <w:b/>
          <w:bCs/>
          <w:sz w:val="28"/>
          <w:szCs w:val="28"/>
        </w:rPr>
      </w:pPr>
    </w:p>
    <w:p w14:paraId="356E7D13" w14:textId="23838176" w:rsidR="00F74CCF" w:rsidRDefault="00F74CCF" w:rsidP="00C12D5C">
      <w:pPr>
        <w:jc w:val="center"/>
        <w:rPr>
          <w:rFonts w:ascii="Arial" w:hAnsi="Arial" w:cs="Arial"/>
          <w:b/>
          <w:bCs/>
          <w:sz w:val="28"/>
          <w:szCs w:val="28"/>
        </w:rPr>
      </w:pPr>
    </w:p>
    <w:p w14:paraId="0DED52B7" w14:textId="1BB60B27" w:rsidR="00F74CCF" w:rsidRDefault="00F74CCF" w:rsidP="00C12D5C">
      <w:pPr>
        <w:jc w:val="center"/>
        <w:rPr>
          <w:rFonts w:ascii="Arial" w:hAnsi="Arial" w:cs="Arial"/>
          <w:b/>
          <w:bCs/>
          <w:sz w:val="28"/>
          <w:szCs w:val="28"/>
        </w:rPr>
      </w:pPr>
    </w:p>
    <w:p w14:paraId="41522143" w14:textId="1D413C19" w:rsidR="00F74CCF" w:rsidRDefault="00F74CCF" w:rsidP="00C12D5C">
      <w:pPr>
        <w:jc w:val="center"/>
        <w:rPr>
          <w:rFonts w:ascii="Arial" w:hAnsi="Arial" w:cs="Arial"/>
          <w:b/>
          <w:bCs/>
          <w:sz w:val="28"/>
          <w:szCs w:val="28"/>
        </w:rPr>
      </w:pPr>
    </w:p>
    <w:p w14:paraId="613848D9" w14:textId="039A7E7B" w:rsidR="00F74CCF" w:rsidRDefault="00F74CCF" w:rsidP="00C12D5C">
      <w:pPr>
        <w:jc w:val="center"/>
        <w:rPr>
          <w:rFonts w:ascii="Arial" w:hAnsi="Arial" w:cs="Arial"/>
          <w:b/>
          <w:bCs/>
          <w:sz w:val="28"/>
          <w:szCs w:val="28"/>
        </w:rPr>
      </w:pPr>
    </w:p>
    <w:p w14:paraId="55A58FD7" w14:textId="307185A1" w:rsidR="00F74CCF" w:rsidRDefault="00F74CCF" w:rsidP="00C12D5C">
      <w:pPr>
        <w:jc w:val="center"/>
        <w:rPr>
          <w:rFonts w:ascii="Arial" w:hAnsi="Arial" w:cs="Arial"/>
          <w:b/>
          <w:bCs/>
          <w:sz w:val="28"/>
          <w:szCs w:val="28"/>
        </w:rPr>
      </w:pPr>
    </w:p>
    <w:p w14:paraId="54E8D21F" w14:textId="469CE3EB" w:rsidR="00F74CCF" w:rsidRDefault="00F74CCF" w:rsidP="00C12D5C">
      <w:pPr>
        <w:jc w:val="center"/>
        <w:rPr>
          <w:rFonts w:ascii="Arial" w:hAnsi="Arial" w:cs="Arial"/>
          <w:b/>
          <w:bCs/>
          <w:sz w:val="28"/>
          <w:szCs w:val="28"/>
        </w:rPr>
      </w:pPr>
    </w:p>
    <w:p w14:paraId="458FB6F2" w14:textId="77777777" w:rsidR="00F74CCF" w:rsidRDefault="00F74CCF" w:rsidP="00C12D5C">
      <w:pPr>
        <w:jc w:val="center"/>
        <w:rPr>
          <w:rFonts w:ascii="Arial" w:hAnsi="Arial" w:cs="Arial"/>
          <w:b/>
          <w:bCs/>
          <w:sz w:val="28"/>
          <w:szCs w:val="28"/>
        </w:rPr>
      </w:pPr>
    </w:p>
    <w:p w14:paraId="45BD1839" w14:textId="6A8C6514" w:rsidR="00F74CCF" w:rsidRDefault="00F74CCF" w:rsidP="00C12D5C">
      <w:pPr>
        <w:jc w:val="center"/>
        <w:rPr>
          <w:rFonts w:ascii="Arial" w:hAnsi="Arial" w:cs="Arial"/>
          <w:b/>
          <w:bCs/>
          <w:sz w:val="28"/>
          <w:szCs w:val="28"/>
        </w:rPr>
      </w:pPr>
    </w:p>
    <w:p w14:paraId="1490E6DB" w14:textId="77777777" w:rsidR="00F74CCF" w:rsidRDefault="00F74CCF">
      <w:pPr>
        <w:rPr>
          <w:rFonts w:ascii="Arial" w:hAnsi="Arial" w:cs="Arial"/>
          <w:b/>
          <w:bCs/>
          <w:sz w:val="28"/>
          <w:szCs w:val="28"/>
        </w:rPr>
      </w:pPr>
      <w:r>
        <w:rPr>
          <w:rFonts w:ascii="Arial" w:hAnsi="Arial" w:cs="Arial"/>
          <w:b/>
          <w:bCs/>
          <w:sz w:val="28"/>
          <w:szCs w:val="28"/>
        </w:rPr>
        <w:br w:type="page"/>
      </w:r>
    </w:p>
    <w:p w14:paraId="0DED20E8" w14:textId="7D8C9083" w:rsidR="002E3129" w:rsidRPr="009C1C94" w:rsidRDefault="3B1E8ACB" w:rsidP="00C12D5C">
      <w:pPr>
        <w:jc w:val="center"/>
        <w:rPr>
          <w:rFonts w:ascii="Arial" w:hAnsi="Arial" w:cs="Arial"/>
          <w:b/>
          <w:bCs/>
          <w:sz w:val="28"/>
          <w:szCs w:val="28"/>
        </w:rPr>
      </w:pPr>
      <w:r w:rsidRPr="009C1C94">
        <w:rPr>
          <w:rFonts w:ascii="Arial" w:hAnsi="Arial" w:cs="Arial"/>
          <w:b/>
          <w:bCs/>
          <w:sz w:val="28"/>
          <w:szCs w:val="28"/>
        </w:rPr>
        <w:lastRenderedPageBreak/>
        <w:t>The Kirklees</w:t>
      </w:r>
      <w:r w:rsidR="76EE2AAB" w:rsidRPr="009C1C94">
        <w:rPr>
          <w:rFonts w:ascii="Arial" w:hAnsi="Arial" w:cs="Arial"/>
          <w:b/>
          <w:bCs/>
          <w:sz w:val="28"/>
          <w:szCs w:val="28"/>
        </w:rPr>
        <w:t xml:space="preserve"> approach to</w:t>
      </w:r>
      <w:r w:rsidR="2F069B58" w:rsidRPr="009C1C94">
        <w:rPr>
          <w:rFonts w:ascii="Arial" w:hAnsi="Arial" w:cs="Arial"/>
          <w:b/>
          <w:bCs/>
          <w:sz w:val="28"/>
          <w:szCs w:val="28"/>
        </w:rPr>
        <w:t xml:space="preserve"> Joint Commissioning </w:t>
      </w:r>
      <w:r w:rsidR="76EE2AAB" w:rsidRPr="009C1C94">
        <w:rPr>
          <w:rFonts w:ascii="Arial" w:hAnsi="Arial" w:cs="Arial"/>
          <w:b/>
          <w:bCs/>
          <w:sz w:val="28"/>
          <w:szCs w:val="28"/>
        </w:rPr>
        <w:t xml:space="preserve">to improve outcomes </w:t>
      </w:r>
      <w:r w:rsidRPr="009C1C94">
        <w:rPr>
          <w:rFonts w:ascii="Arial" w:hAnsi="Arial" w:cs="Arial"/>
          <w:b/>
          <w:bCs/>
          <w:sz w:val="28"/>
          <w:szCs w:val="28"/>
        </w:rPr>
        <w:t xml:space="preserve">for children and young people with </w:t>
      </w:r>
      <w:r w:rsidR="76DF9BF1" w:rsidRPr="009C1C94">
        <w:rPr>
          <w:rFonts w:ascii="Arial" w:hAnsi="Arial" w:cs="Arial"/>
          <w:b/>
          <w:bCs/>
          <w:sz w:val="28"/>
          <w:szCs w:val="28"/>
        </w:rPr>
        <w:t>S</w:t>
      </w:r>
      <w:r w:rsidRPr="009C1C94">
        <w:rPr>
          <w:rFonts w:ascii="Arial" w:hAnsi="Arial" w:cs="Arial"/>
          <w:b/>
          <w:bCs/>
          <w:sz w:val="28"/>
          <w:szCs w:val="28"/>
        </w:rPr>
        <w:t>pecial Educational Needs and Disabilities</w:t>
      </w:r>
      <w:r w:rsidR="76DF9BF1" w:rsidRPr="009C1C94">
        <w:rPr>
          <w:rFonts w:ascii="Arial" w:hAnsi="Arial" w:cs="Arial"/>
          <w:b/>
          <w:bCs/>
          <w:sz w:val="28"/>
          <w:szCs w:val="28"/>
        </w:rPr>
        <w:t xml:space="preserve"> </w:t>
      </w:r>
      <w:r w:rsidR="00C12D5C">
        <w:rPr>
          <w:rFonts w:ascii="Arial" w:hAnsi="Arial" w:cs="Arial"/>
          <w:b/>
          <w:bCs/>
          <w:sz w:val="28"/>
          <w:szCs w:val="28"/>
        </w:rPr>
        <w:t xml:space="preserve">(SEND) </w:t>
      </w:r>
      <w:r w:rsidR="2F069B58" w:rsidRPr="009C1C94">
        <w:rPr>
          <w:rFonts w:ascii="Arial" w:hAnsi="Arial" w:cs="Arial"/>
          <w:b/>
          <w:bCs/>
          <w:sz w:val="28"/>
          <w:szCs w:val="28"/>
        </w:rPr>
        <w:t>202</w:t>
      </w:r>
      <w:r w:rsidRPr="009C1C94">
        <w:rPr>
          <w:rFonts w:ascii="Arial" w:hAnsi="Arial" w:cs="Arial"/>
          <w:b/>
          <w:bCs/>
          <w:sz w:val="28"/>
          <w:szCs w:val="28"/>
        </w:rPr>
        <w:t>5</w:t>
      </w:r>
      <w:r w:rsidR="2F069B58" w:rsidRPr="009C1C94">
        <w:rPr>
          <w:rFonts w:ascii="Arial" w:hAnsi="Arial" w:cs="Arial"/>
          <w:b/>
          <w:bCs/>
          <w:sz w:val="28"/>
          <w:szCs w:val="28"/>
        </w:rPr>
        <w:t xml:space="preserve"> -</w:t>
      </w:r>
      <w:r w:rsidR="00254585" w:rsidRPr="009C1C94">
        <w:rPr>
          <w:rFonts w:ascii="Arial" w:hAnsi="Arial" w:cs="Arial"/>
          <w:b/>
          <w:bCs/>
          <w:sz w:val="28"/>
          <w:szCs w:val="28"/>
        </w:rPr>
        <w:t xml:space="preserve"> </w:t>
      </w:r>
      <w:r w:rsidR="2F069B58" w:rsidRPr="009C1C94">
        <w:rPr>
          <w:rFonts w:ascii="Arial" w:hAnsi="Arial" w:cs="Arial"/>
          <w:b/>
          <w:bCs/>
          <w:sz w:val="28"/>
          <w:szCs w:val="28"/>
        </w:rPr>
        <w:t>202</w:t>
      </w:r>
      <w:r w:rsidRPr="009C1C94">
        <w:rPr>
          <w:rFonts w:ascii="Arial" w:hAnsi="Arial" w:cs="Arial"/>
          <w:b/>
          <w:bCs/>
          <w:sz w:val="28"/>
          <w:szCs w:val="28"/>
        </w:rPr>
        <w:t>8</w:t>
      </w:r>
    </w:p>
    <w:p w14:paraId="644E7B88" w14:textId="3C0A5292" w:rsidR="009C1C94" w:rsidRDefault="009C1C94">
      <w:pPr>
        <w:rPr>
          <w:rFonts w:ascii="Arial" w:eastAsiaTheme="majorEastAsia" w:hAnsi="Arial" w:cs="Arial"/>
          <w:b/>
          <w:sz w:val="24"/>
          <w:szCs w:val="24"/>
          <w:lang w:val="en-US"/>
        </w:rPr>
      </w:pPr>
    </w:p>
    <w:p w14:paraId="5D50F216" w14:textId="78265F20" w:rsidR="002930A1" w:rsidRDefault="002930A1" w:rsidP="00C12D5C">
      <w:pPr>
        <w:pStyle w:val="Heading1"/>
        <w:jc w:val="center"/>
        <w:rPr>
          <w:rFonts w:ascii="Arial" w:eastAsiaTheme="majorEastAsia" w:hAnsi="Arial" w:cs="Arial"/>
          <w:bCs w:val="0"/>
          <w:kern w:val="0"/>
          <w:sz w:val="28"/>
          <w:szCs w:val="28"/>
          <w:lang w:val="en-US" w:eastAsia="en-US"/>
        </w:rPr>
      </w:pPr>
      <w:r w:rsidRPr="009C1C94">
        <w:rPr>
          <w:rFonts w:ascii="Arial" w:eastAsiaTheme="majorEastAsia" w:hAnsi="Arial" w:cs="Arial"/>
          <w:bCs w:val="0"/>
          <w:kern w:val="0"/>
          <w:sz w:val="28"/>
          <w:szCs w:val="28"/>
          <w:lang w:val="en-US" w:eastAsia="en-US"/>
        </w:rPr>
        <w:t>Contents</w:t>
      </w:r>
    </w:p>
    <w:p w14:paraId="6E61547B" w14:textId="77777777" w:rsidR="008E235A" w:rsidRPr="009C1C94" w:rsidRDefault="008E235A" w:rsidP="00C12D5C">
      <w:pPr>
        <w:pStyle w:val="Heading1"/>
        <w:jc w:val="center"/>
        <w:rPr>
          <w:rFonts w:ascii="Arial" w:eastAsiaTheme="majorEastAsia" w:hAnsi="Arial" w:cs="Arial"/>
          <w:bCs w:val="0"/>
          <w:kern w:val="0"/>
          <w:sz w:val="28"/>
          <w:szCs w:val="28"/>
          <w:lang w:val="en-US" w:eastAsia="en-US"/>
        </w:rPr>
      </w:pPr>
    </w:p>
    <w:p w14:paraId="25BB10D2" w14:textId="20EC1274" w:rsidR="002930A1" w:rsidRDefault="00F30DC8" w:rsidP="002930A1">
      <w:pPr>
        <w:rPr>
          <w:rFonts w:ascii="Arial" w:hAnsi="Arial" w:cs="Arial"/>
          <w:b/>
          <w:sz w:val="28"/>
          <w:szCs w:val="28"/>
        </w:rPr>
      </w:pPr>
      <w:r w:rsidRPr="009C1C94">
        <w:rPr>
          <w:rFonts w:ascii="Arial" w:hAnsi="Arial" w:cs="Arial"/>
          <w:b/>
          <w:sz w:val="28"/>
          <w:szCs w:val="28"/>
        </w:rPr>
        <w:t>1. Our Joint Commissioning Strategy</w:t>
      </w:r>
    </w:p>
    <w:p w14:paraId="45BF1B5A" w14:textId="77777777" w:rsidR="000E44E0" w:rsidRPr="009C1C94" w:rsidRDefault="000E44E0" w:rsidP="002930A1">
      <w:pPr>
        <w:rPr>
          <w:rFonts w:ascii="Arial" w:hAnsi="Arial" w:cs="Arial"/>
          <w:b/>
          <w:sz w:val="28"/>
          <w:szCs w:val="28"/>
        </w:rPr>
      </w:pPr>
    </w:p>
    <w:p w14:paraId="2A30CBDA" w14:textId="2E0A4DAD" w:rsidR="00F30DC8" w:rsidRDefault="00F30DC8" w:rsidP="002930A1">
      <w:pPr>
        <w:rPr>
          <w:rFonts w:ascii="Arial" w:hAnsi="Arial" w:cs="Arial"/>
          <w:b/>
          <w:sz w:val="28"/>
          <w:szCs w:val="28"/>
        </w:rPr>
      </w:pPr>
      <w:r w:rsidRPr="009C1C94">
        <w:rPr>
          <w:rFonts w:ascii="Arial" w:hAnsi="Arial" w:cs="Arial"/>
          <w:b/>
          <w:sz w:val="28"/>
          <w:szCs w:val="28"/>
        </w:rPr>
        <w:t xml:space="preserve">2. Our </w:t>
      </w:r>
      <w:r w:rsidR="00660313" w:rsidRPr="009C1C94">
        <w:rPr>
          <w:rFonts w:ascii="Arial" w:hAnsi="Arial" w:cs="Arial"/>
          <w:b/>
          <w:sz w:val="28"/>
          <w:szCs w:val="28"/>
        </w:rPr>
        <w:t>v</w:t>
      </w:r>
      <w:r w:rsidRPr="009C1C94">
        <w:rPr>
          <w:rFonts w:ascii="Arial" w:hAnsi="Arial" w:cs="Arial"/>
          <w:b/>
          <w:sz w:val="28"/>
          <w:szCs w:val="28"/>
        </w:rPr>
        <w:t>ision</w:t>
      </w:r>
    </w:p>
    <w:p w14:paraId="5167CD6D" w14:textId="77777777" w:rsidR="000E44E0" w:rsidRPr="009C1C94" w:rsidRDefault="000E44E0" w:rsidP="002930A1">
      <w:pPr>
        <w:rPr>
          <w:rFonts w:ascii="Arial" w:hAnsi="Arial" w:cs="Arial"/>
          <w:b/>
          <w:sz w:val="28"/>
          <w:szCs w:val="28"/>
        </w:rPr>
      </w:pPr>
    </w:p>
    <w:p w14:paraId="59C62A69" w14:textId="6DC73226" w:rsidR="00F30DC8" w:rsidRDefault="00F30DC8" w:rsidP="002930A1">
      <w:pPr>
        <w:rPr>
          <w:rFonts w:ascii="Arial" w:hAnsi="Arial" w:cs="Arial"/>
          <w:b/>
          <w:sz w:val="28"/>
          <w:szCs w:val="28"/>
        </w:rPr>
      </w:pPr>
      <w:r w:rsidRPr="009C1C94">
        <w:rPr>
          <w:rFonts w:ascii="Arial" w:hAnsi="Arial" w:cs="Arial"/>
          <w:b/>
          <w:sz w:val="28"/>
          <w:szCs w:val="28"/>
        </w:rPr>
        <w:t>3</w:t>
      </w:r>
      <w:r w:rsidR="00C902FF" w:rsidRPr="009C1C94">
        <w:rPr>
          <w:rFonts w:ascii="Arial" w:hAnsi="Arial" w:cs="Arial"/>
          <w:b/>
          <w:sz w:val="28"/>
          <w:szCs w:val="28"/>
        </w:rPr>
        <w:t>.</w:t>
      </w:r>
      <w:r w:rsidR="00C902FF" w:rsidRPr="009C1C94">
        <w:rPr>
          <w:rFonts w:ascii="Arial" w:hAnsi="Arial" w:cs="Arial"/>
          <w:sz w:val="28"/>
          <w:szCs w:val="28"/>
        </w:rPr>
        <w:t xml:space="preserve"> </w:t>
      </w:r>
      <w:r w:rsidR="00C902FF" w:rsidRPr="009C1C94">
        <w:rPr>
          <w:rFonts w:ascii="Arial" w:hAnsi="Arial" w:cs="Arial"/>
          <w:b/>
          <w:sz w:val="28"/>
          <w:szCs w:val="28"/>
        </w:rPr>
        <w:t xml:space="preserve">Our </w:t>
      </w:r>
      <w:r w:rsidR="00660313" w:rsidRPr="009C1C94">
        <w:rPr>
          <w:rFonts w:ascii="Arial" w:hAnsi="Arial" w:cs="Arial"/>
          <w:b/>
          <w:sz w:val="28"/>
          <w:szCs w:val="28"/>
        </w:rPr>
        <w:t>a</w:t>
      </w:r>
      <w:r w:rsidR="00C902FF" w:rsidRPr="009C1C94">
        <w:rPr>
          <w:rFonts w:ascii="Arial" w:hAnsi="Arial" w:cs="Arial"/>
          <w:b/>
          <w:sz w:val="28"/>
          <w:szCs w:val="28"/>
        </w:rPr>
        <w:t>mbition</w:t>
      </w:r>
    </w:p>
    <w:p w14:paraId="4C7320DD" w14:textId="77777777" w:rsidR="000E44E0" w:rsidRPr="009C1C94" w:rsidRDefault="000E44E0" w:rsidP="002930A1">
      <w:pPr>
        <w:rPr>
          <w:rFonts w:ascii="Arial" w:hAnsi="Arial" w:cs="Arial"/>
          <w:b/>
          <w:sz w:val="28"/>
          <w:szCs w:val="28"/>
        </w:rPr>
      </w:pPr>
    </w:p>
    <w:p w14:paraId="5AA55092" w14:textId="22D83A34" w:rsidR="004221AA" w:rsidRDefault="004221AA" w:rsidP="002930A1">
      <w:pPr>
        <w:rPr>
          <w:rFonts w:ascii="Arial" w:hAnsi="Arial" w:cs="Arial"/>
          <w:b/>
          <w:sz w:val="28"/>
          <w:szCs w:val="28"/>
        </w:rPr>
      </w:pPr>
      <w:r w:rsidRPr="009C1C94">
        <w:rPr>
          <w:rFonts w:ascii="Arial" w:hAnsi="Arial" w:cs="Arial"/>
          <w:b/>
          <w:sz w:val="28"/>
          <w:szCs w:val="28"/>
        </w:rPr>
        <w:t xml:space="preserve">4. About </w:t>
      </w:r>
      <w:r w:rsidR="00660313" w:rsidRPr="009C1C94">
        <w:rPr>
          <w:rFonts w:ascii="Arial" w:hAnsi="Arial" w:cs="Arial"/>
          <w:b/>
          <w:sz w:val="28"/>
          <w:szCs w:val="28"/>
        </w:rPr>
        <w:t>our local area</w:t>
      </w:r>
    </w:p>
    <w:p w14:paraId="338D2A4E" w14:textId="77777777" w:rsidR="000E44E0" w:rsidRPr="009C1C94" w:rsidRDefault="000E44E0" w:rsidP="002930A1">
      <w:pPr>
        <w:rPr>
          <w:rFonts w:ascii="Arial" w:hAnsi="Arial" w:cs="Arial"/>
          <w:b/>
          <w:sz w:val="28"/>
          <w:szCs w:val="28"/>
        </w:rPr>
      </w:pPr>
    </w:p>
    <w:p w14:paraId="548D5F39" w14:textId="0DDB5214" w:rsidR="00C902FF" w:rsidRDefault="00660313" w:rsidP="002930A1">
      <w:pPr>
        <w:rPr>
          <w:rFonts w:ascii="Arial" w:hAnsi="Arial" w:cs="Arial"/>
          <w:b/>
          <w:sz w:val="28"/>
          <w:szCs w:val="28"/>
        </w:rPr>
      </w:pPr>
      <w:r w:rsidRPr="009C1C94">
        <w:rPr>
          <w:rFonts w:ascii="Arial" w:hAnsi="Arial" w:cs="Arial"/>
          <w:b/>
          <w:sz w:val="28"/>
          <w:szCs w:val="28"/>
        </w:rPr>
        <w:t>5</w:t>
      </w:r>
      <w:r w:rsidR="00C902FF" w:rsidRPr="009C1C94">
        <w:rPr>
          <w:rFonts w:ascii="Arial" w:hAnsi="Arial" w:cs="Arial"/>
          <w:b/>
          <w:sz w:val="28"/>
          <w:szCs w:val="28"/>
        </w:rPr>
        <w:t xml:space="preserve">. </w:t>
      </w:r>
      <w:r w:rsidR="000718CE" w:rsidRPr="009C1C94">
        <w:rPr>
          <w:rFonts w:ascii="Arial" w:hAnsi="Arial" w:cs="Arial"/>
          <w:b/>
          <w:sz w:val="28"/>
          <w:szCs w:val="28"/>
        </w:rPr>
        <w:t>Delivering o</w:t>
      </w:r>
      <w:r w:rsidR="00C902FF" w:rsidRPr="009C1C94">
        <w:rPr>
          <w:rFonts w:ascii="Arial" w:hAnsi="Arial" w:cs="Arial"/>
          <w:b/>
          <w:sz w:val="28"/>
          <w:szCs w:val="28"/>
        </w:rPr>
        <w:t xml:space="preserve">ur </w:t>
      </w:r>
      <w:r w:rsidRPr="009C1C94">
        <w:rPr>
          <w:rFonts w:ascii="Arial" w:hAnsi="Arial" w:cs="Arial"/>
          <w:b/>
          <w:sz w:val="28"/>
          <w:szCs w:val="28"/>
        </w:rPr>
        <w:t>a</w:t>
      </w:r>
      <w:r w:rsidR="00C902FF" w:rsidRPr="009C1C94">
        <w:rPr>
          <w:rFonts w:ascii="Arial" w:hAnsi="Arial" w:cs="Arial"/>
          <w:b/>
          <w:sz w:val="28"/>
          <w:szCs w:val="28"/>
        </w:rPr>
        <w:t xml:space="preserve">pproach to </w:t>
      </w:r>
      <w:r w:rsidRPr="009C1C94">
        <w:rPr>
          <w:rFonts w:ascii="Arial" w:hAnsi="Arial" w:cs="Arial"/>
          <w:b/>
          <w:sz w:val="28"/>
          <w:szCs w:val="28"/>
        </w:rPr>
        <w:t>j</w:t>
      </w:r>
      <w:r w:rsidR="00C902FF" w:rsidRPr="009C1C94">
        <w:rPr>
          <w:rFonts w:ascii="Arial" w:hAnsi="Arial" w:cs="Arial"/>
          <w:b/>
          <w:sz w:val="28"/>
          <w:szCs w:val="28"/>
        </w:rPr>
        <w:t xml:space="preserve">oint </w:t>
      </w:r>
      <w:r w:rsidRPr="009C1C94">
        <w:rPr>
          <w:rFonts w:ascii="Arial" w:hAnsi="Arial" w:cs="Arial"/>
          <w:b/>
          <w:sz w:val="28"/>
          <w:szCs w:val="28"/>
        </w:rPr>
        <w:t>c</w:t>
      </w:r>
      <w:r w:rsidR="00C902FF" w:rsidRPr="009C1C94">
        <w:rPr>
          <w:rFonts w:ascii="Arial" w:hAnsi="Arial" w:cs="Arial"/>
          <w:b/>
          <w:sz w:val="28"/>
          <w:szCs w:val="28"/>
        </w:rPr>
        <w:t>ommissioning</w:t>
      </w:r>
    </w:p>
    <w:p w14:paraId="1E82B555" w14:textId="77777777" w:rsidR="000E44E0" w:rsidRPr="009C1C94" w:rsidRDefault="000E44E0" w:rsidP="002930A1">
      <w:pPr>
        <w:rPr>
          <w:rFonts w:ascii="Arial" w:hAnsi="Arial" w:cs="Arial"/>
          <w:b/>
          <w:sz w:val="28"/>
          <w:szCs w:val="28"/>
        </w:rPr>
      </w:pPr>
    </w:p>
    <w:p w14:paraId="490F6711" w14:textId="3DF542FB" w:rsidR="00C902FF" w:rsidRDefault="00660313" w:rsidP="002930A1">
      <w:pPr>
        <w:rPr>
          <w:rFonts w:ascii="Arial" w:hAnsi="Arial" w:cs="Arial"/>
          <w:b/>
          <w:sz w:val="28"/>
          <w:szCs w:val="28"/>
        </w:rPr>
      </w:pPr>
      <w:r w:rsidRPr="009C1C94">
        <w:rPr>
          <w:rFonts w:ascii="Arial" w:hAnsi="Arial" w:cs="Arial"/>
          <w:b/>
          <w:sz w:val="28"/>
          <w:szCs w:val="28"/>
        </w:rPr>
        <w:t>6</w:t>
      </w:r>
      <w:r w:rsidR="00C902FF" w:rsidRPr="009C1C94">
        <w:rPr>
          <w:rFonts w:ascii="Arial" w:hAnsi="Arial" w:cs="Arial"/>
          <w:b/>
          <w:sz w:val="28"/>
          <w:szCs w:val="28"/>
        </w:rPr>
        <w:t>. Population profile</w:t>
      </w:r>
    </w:p>
    <w:p w14:paraId="3D60D1E1" w14:textId="77777777" w:rsidR="000E44E0" w:rsidRPr="009C1C94" w:rsidRDefault="000E44E0" w:rsidP="002930A1">
      <w:pPr>
        <w:rPr>
          <w:rFonts w:ascii="Arial" w:hAnsi="Arial" w:cs="Arial"/>
          <w:b/>
          <w:sz w:val="28"/>
          <w:szCs w:val="28"/>
        </w:rPr>
      </w:pPr>
    </w:p>
    <w:p w14:paraId="7C6BB7A7" w14:textId="7074580C" w:rsidR="00C902FF" w:rsidRDefault="00660313" w:rsidP="002930A1">
      <w:pPr>
        <w:rPr>
          <w:rFonts w:ascii="Arial" w:hAnsi="Arial" w:cs="Arial"/>
          <w:b/>
          <w:sz w:val="28"/>
          <w:szCs w:val="28"/>
        </w:rPr>
      </w:pPr>
      <w:r w:rsidRPr="009C1C94">
        <w:rPr>
          <w:rFonts w:ascii="Arial" w:hAnsi="Arial" w:cs="Arial"/>
          <w:b/>
          <w:sz w:val="28"/>
          <w:szCs w:val="28"/>
        </w:rPr>
        <w:t>7</w:t>
      </w:r>
      <w:r w:rsidR="00C902FF" w:rsidRPr="009C1C94">
        <w:rPr>
          <w:rFonts w:ascii="Arial" w:hAnsi="Arial" w:cs="Arial"/>
          <w:b/>
          <w:sz w:val="28"/>
          <w:szCs w:val="28"/>
        </w:rPr>
        <w:t xml:space="preserve">. Our </w:t>
      </w:r>
      <w:r w:rsidRPr="009C1C94">
        <w:rPr>
          <w:rFonts w:ascii="Arial" w:hAnsi="Arial" w:cs="Arial"/>
          <w:b/>
          <w:sz w:val="28"/>
          <w:szCs w:val="28"/>
        </w:rPr>
        <w:t>a</w:t>
      </w:r>
      <w:r w:rsidR="00C902FF" w:rsidRPr="009C1C94">
        <w:rPr>
          <w:rFonts w:ascii="Arial" w:hAnsi="Arial" w:cs="Arial"/>
          <w:b/>
          <w:sz w:val="28"/>
          <w:szCs w:val="28"/>
        </w:rPr>
        <w:t>pproach to working together</w:t>
      </w:r>
    </w:p>
    <w:p w14:paraId="00493568" w14:textId="77777777" w:rsidR="000E44E0" w:rsidRPr="009C1C94" w:rsidRDefault="000E44E0" w:rsidP="002930A1">
      <w:pPr>
        <w:rPr>
          <w:rFonts w:ascii="Arial" w:hAnsi="Arial" w:cs="Arial"/>
          <w:b/>
          <w:sz w:val="28"/>
          <w:szCs w:val="28"/>
        </w:rPr>
      </w:pPr>
    </w:p>
    <w:p w14:paraId="75F56194" w14:textId="0E079532" w:rsidR="00C902FF" w:rsidRDefault="00821627" w:rsidP="002930A1">
      <w:pPr>
        <w:rPr>
          <w:rFonts w:ascii="Arial" w:hAnsi="Arial" w:cs="Arial"/>
          <w:b/>
          <w:sz w:val="28"/>
          <w:szCs w:val="28"/>
        </w:rPr>
      </w:pPr>
      <w:r w:rsidRPr="009C1C94">
        <w:rPr>
          <w:rFonts w:ascii="Arial" w:hAnsi="Arial" w:cs="Arial"/>
          <w:b/>
          <w:sz w:val="28"/>
          <w:szCs w:val="28"/>
        </w:rPr>
        <w:t>8</w:t>
      </w:r>
      <w:r w:rsidR="00C902FF" w:rsidRPr="009C1C94">
        <w:rPr>
          <w:rFonts w:ascii="Arial" w:hAnsi="Arial" w:cs="Arial"/>
          <w:b/>
          <w:sz w:val="28"/>
          <w:szCs w:val="28"/>
        </w:rPr>
        <w:t xml:space="preserve">. Our </w:t>
      </w:r>
      <w:r w:rsidR="00660313" w:rsidRPr="009C1C94">
        <w:rPr>
          <w:rFonts w:ascii="Arial" w:hAnsi="Arial" w:cs="Arial"/>
          <w:b/>
          <w:sz w:val="28"/>
          <w:szCs w:val="28"/>
        </w:rPr>
        <w:t>c</w:t>
      </w:r>
      <w:r w:rsidR="00C902FF" w:rsidRPr="009C1C94">
        <w:rPr>
          <w:rFonts w:ascii="Arial" w:hAnsi="Arial" w:cs="Arial"/>
          <w:b/>
          <w:sz w:val="28"/>
          <w:szCs w:val="28"/>
        </w:rPr>
        <w:t>hallenges</w:t>
      </w:r>
    </w:p>
    <w:p w14:paraId="75E62DA2" w14:textId="77777777" w:rsidR="000E44E0" w:rsidRPr="009C1C94" w:rsidRDefault="000E44E0" w:rsidP="002930A1">
      <w:pPr>
        <w:rPr>
          <w:rFonts w:ascii="Arial" w:hAnsi="Arial" w:cs="Arial"/>
          <w:b/>
          <w:sz w:val="28"/>
          <w:szCs w:val="28"/>
        </w:rPr>
      </w:pPr>
    </w:p>
    <w:p w14:paraId="4D31AB1B" w14:textId="3B59B0DC" w:rsidR="002930A1" w:rsidRPr="009C1C94" w:rsidRDefault="00821627" w:rsidP="002930A1">
      <w:pPr>
        <w:rPr>
          <w:rFonts w:ascii="Arial" w:hAnsi="Arial" w:cs="Arial"/>
          <w:b/>
          <w:sz w:val="28"/>
          <w:szCs w:val="28"/>
        </w:rPr>
      </w:pPr>
      <w:r w:rsidRPr="009C1C94">
        <w:rPr>
          <w:rFonts w:ascii="Arial" w:hAnsi="Arial" w:cs="Arial"/>
          <w:b/>
          <w:sz w:val="28"/>
          <w:szCs w:val="28"/>
        </w:rPr>
        <w:t>9</w:t>
      </w:r>
      <w:r w:rsidR="00AF5BBF" w:rsidRPr="009C1C94">
        <w:rPr>
          <w:rFonts w:ascii="Arial" w:hAnsi="Arial" w:cs="Arial"/>
          <w:b/>
          <w:sz w:val="28"/>
          <w:szCs w:val="28"/>
        </w:rPr>
        <w:t>.</w:t>
      </w:r>
      <w:r w:rsidR="00C902FF" w:rsidRPr="009C1C94">
        <w:rPr>
          <w:rFonts w:ascii="Arial" w:hAnsi="Arial" w:cs="Arial"/>
          <w:b/>
          <w:sz w:val="28"/>
          <w:szCs w:val="28"/>
        </w:rPr>
        <w:t xml:space="preserve"> Our commissioning and </w:t>
      </w:r>
      <w:r w:rsidR="00660313" w:rsidRPr="009C1C94">
        <w:rPr>
          <w:rFonts w:ascii="Arial" w:hAnsi="Arial" w:cs="Arial"/>
          <w:b/>
          <w:sz w:val="28"/>
          <w:szCs w:val="28"/>
        </w:rPr>
        <w:t>i</w:t>
      </w:r>
      <w:r w:rsidR="00C902FF" w:rsidRPr="009C1C94">
        <w:rPr>
          <w:rFonts w:ascii="Arial" w:hAnsi="Arial" w:cs="Arial"/>
          <w:b/>
          <w:sz w:val="28"/>
          <w:szCs w:val="28"/>
        </w:rPr>
        <w:t>nvestment priorities</w:t>
      </w:r>
      <w:r w:rsidR="002930A1" w:rsidRPr="009C1C94">
        <w:rPr>
          <w:rFonts w:ascii="Arial" w:hAnsi="Arial" w:cs="Arial"/>
          <w:b/>
          <w:sz w:val="28"/>
          <w:szCs w:val="28"/>
        </w:rPr>
        <w:tab/>
      </w:r>
    </w:p>
    <w:p w14:paraId="315806BA" w14:textId="7DBA57A2" w:rsidR="002930A1" w:rsidRPr="009C1C94" w:rsidRDefault="001E2124" w:rsidP="002930A1">
      <w:pPr>
        <w:rPr>
          <w:rFonts w:ascii="Arial" w:hAnsi="Arial" w:cs="Arial"/>
          <w:bCs/>
          <w:sz w:val="28"/>
          <w:szCs w:val="28"/>
        </w:rPr>
      </w:pPr>
      <w:r w:rsidRPr="009C1C94">
        <w:rPr>
          <w:rFonts w:ascii="Arial" w:hAnsi="Arial" w:cs="Arial"/>
          <w:bCs/>
          <w:sz w:val="28"/>
          <w:szCs w:val="28"/>
        </w:rPr>
        <w:t xml:space="preserve">                                                                                </w:t>
      </w:r>
      <w:r w:rsidR="00892A1C" w:rsidRPr="009C1C94">
        <w:rPr>
          <w:rFonts w:ascii="Arial" w:hAnsi="Arial" w:cs="Arial"/>
          <w:bCs/>
          <w:sz w:val="28"/>
          <w:szCs w:val="28"/>
        </w:rPr>
        <w:tab/>
      </w:r>
      <w:r w:rsidR="00892A1C" w:rsidRPr="009C1C94">
        <w:rPr>
          <w:rFonts w:ascii="Arial" w:hAnsi="Arial" w:cs="Arial"/>
          <w:bCs/>
          <w:sz w:val="28"/>
          <w:szCs w:val="28"/>
        </w:rPr>
        <w:tab/>
      </w:r>
      <w:r w:rsidR="00892A1C" w:rsidRPr="009C1C94">
        <w:rPr>
          <w:rFonts w:ascii="Arial" w:hAnsi="Arial" w:cs="Arial"/>
          <w:bCs/>
          <w:sz w:val="28"/>
          <w:szCs w:val="28"/>
        </w:rPr>
        <w:tab/>
      </w:r>
    </w:p>
    <w:p w14:paraId="275A011A" w14:textId="2C141EAD" w:rsidR="001E2124" w:rsidRPr="00E22BD7" w:rsidRDefault="001E2124" w:rsidP="00892A1C">
      <w:pPr>
        <w:rPr>
          <w:rFonts w:ascii="Arial" w:hAnsi="Arial" w:cs="Arial"/>
          <w:b/>
          <w:sz w:val="24"/>
          <w:szCs w:val="24"/>
        </w:rPr>
      </w:pPr>
    </w:p>
    <w:p w14:paraId="31809A0F" w14:textId="2DA30E10" w:rsidR="001E2124" w:rsidRPr="00E22BD7" w:rsidRDefault="001E2124" w:rsidP="00892A1C">
      <w:pPr>
        <w:rPr>
          <w:rFonts w:ascii="Arial" w:hAnsi="Arial" w:cs="Arial"/>
          <w:b/>
          <w:sz w:val="24"/>
          <w:szCs w:val="24"/>
        </w:rPr>
      </w:pPr>
    </w:p>
    <w:p w14:paraId="635F42C5" w14:textId="589159EE" w:rsidR="001E2124" w:rsidRPr="00E22BD7" w:rsidRDefault="001E2124" w:rsidP="00892A1C">
      <w:pPr>
        <w:rPr>
          <w:rFonts w:ascii="Arial" w:hAnsi="Arial" w:cs="Arial"/>
          <w:b/>
          <w:sz w:val="24"/>
          <w:szCs w:val="24"/>
        </w:rPr>
      </w:pPr>
    </w:p>
    <w:p w14:paraId="5B33DB8C" w14:textId="6F7A6CC3" w:rsidR="001E2124" w:rsidRPr="00E22BD7" w:rsidRDefault="001E2124" w:rsidP="00892A1C">
      <w:pPr>
        <w:rPr>
          <w:rFonts w:ascii="Arial" w:hAnsi="Arial" w:cs="Arial"/>
          <w:b/>
          <w:sz w:val="24"/>
          <w:szCs w:val="24"/>
        </w:rPr>
      </w:pPr>
    </w:p>
    <w:p w14:paraId="1361638F" w14:textId="0A7E890C" w:rsidR="000E4490" w:rsidRPr="00B672F7" w:rsidRDefault="000E4490" w:rsidP="00B672F7">
      <w:pPr>
        <w:pStyle w:val="NormalWeb"/>
        <w:numPr>
          <w:ilvl w:val="0"/>
          <w:numId w:val="27"/>
        </w:numPr>
        <w:shd w:val="clear" w:color="auto" w:fill="FFFFFF"/>
        <w:spacing w:before="450" w:beforeAutospacing="0" w:line="288" w:lineRule="atLeast"/>
        <w:jc w:val="both"/>
        <w:rPr>
          <w:rFonts w:ascii="Arial" w:hAnsi="Arial" w:cs="Arial"/>
          <w:b/>
          <w:bCs/>
          <w:color w:val="0B0C0C"/>
        </w:rPr>
      </w:pPr>
      <w:r w:rsidRPr="00B672F7">
        <w:rPr>
          <w:rFonts w:ascii="Arial" w:hAnsi="Arial" w:cs="Arial"/>
          <w:b/>
          <w:bCs/>
          <w:color w:val="0B0C0C"/>
        </w:rPr>
        <w:lastRenderedPageBreak/>
        <w:t xml:space="preserve">Our Joint Commissioning Strategy </w:t>
      </w:r>
    </w:p>
    <w:p w14:paraId="18089C7C" w14:textId="38351D69" w:rsidR="00F349DE" w:rsidRPr="00E22BD7" w:rsidRDefault="000E4490" w:rsidP="00AD66F0">
      <w:pPr>
        <w:jc w:val="both"/>
        <w:rPr>
          <w:rFonts w:ascii="Arial" w:hAnsi="Arial" w:cs="Arial"/>
          <w:sz w:val="24"/>
          <w:szCs w:val="24"/>
        </w:rPr>
      </w:pPr>
      <w:r w:rsidRPr="00E22BD7">
        <w:rPr>
          <w:rFonts w:ascii="Arial" w:hAnsi="Arial" w:cs="Arial"/>
          <w:sz w:val="24"/>
          <w:szCs w:val="24"/>
        </w:rPr>
        <w:t xml:space="preserve">The aim of </w:t>
      </w:r>
      <w:r w:rsidR="006D26A1" w:rsidRPr="00E22BD7">
        <w:rPr>
          <w:rFonts w:ascii="Arial" w:hAnsi="Arial" w:cs="Arial"/>
          <w:sz w:val="24"/>
          <w:szCs w:val="24"/>
        </w:rPr>
        <w:t>our</w:t>
      </w:r>
      <w:r w:rsidRPr="00E22BD7">
        <w:rPr>
          <w:rFonts w:ascii="Arial" w:hAnsi="Arial" w:cs="Arial"/>
          <w:sz w:val="24"/>
          <w:szCs w:val="24"/>
        </w:rPr>
        <w:t xml:space="preserve"> </w:t>
      </w:r>
      <w:r w:rsidR="00B627AC">
        <w:rPr>
          <w:rFonts w:ascii="Arial" w:hAnsi="Arial" w:cs="Arial"/>
          <w:sz w:val="24"/>
          <w:szCs w:val="24"/>
        </w:rPr>
        <w:t>s</w:t>
      </w:r>
      <w:r w:rsidRPr="00E22BD7">
        <w:rPr>
          <w:rFonts w:ascii="Arial" w:hAnsi="Arial" w:cs="Arial"/>
          <w:sz w:val="24"/>
          <w:szCs w:val="24"/>
        </w:rPr>
        <w:t xml:space="preserve">trategy is to improve the lives and life chances of children and young people aged 0-25 with a special educational need and/or disability (SEND) in Kirklees. </w:t>
      </w:r>
      <w:r w:rsidR="00561B6B" w:rsidRPr="00E22BD7">
        <w:rPr>
          <w:rFonts w:ascii="Arial" w:hAnsi="Arial" w:cs="Arial"/>
          <w:sz w:val="24"/>
          <w:szCs w:val="24"/>
        </w:rPr>
        <w:t xml:space="preserve">It </w:t>
      </w:r>
      <w:r w:rsidR="009F69CC" w:rsidRPr="00E22BD7">
        <w:rPr>
          <w:rFonts w:ascii="Arial" w:hAnsi="Arial" w:cs="Arial"/>
          <w:sz w:val="24"/>
          <w:szCs w:val="24"/>
        </w:rPr>
        <w:t xml:space="preserve">is </w:t>
      </w:r>
      <w:r w:rsidRPr="00E22BD7">
        <w:rPr>
          <w:rFonts w:ascii="Arial" w:hAnsi="Arial" w:cs="Arial"/>
          <w:sz w:val="24"/>
          <w:szCs w:val="24"/>
        </w:rPr>
        <w:t>driven by the strategic intent to improve the education, employment, health and wellbeing outcomes of children, young people</w:t>
      </w:r>
      <w:r w:rsidR="00DD6BE6" w:rsidRPr="00E22BD7">
        <w:rPr>
          <w:rFonts w:ascii="Arial" w:hAnsi="Arial" w:cs="Arial"/>
          <w:sz w:val="24"/>
          <w:szCs w:val="24"/>
        </w:rPr>
        <w:t xml:space="preserve"> and</w:t>
      </w:r>
      <w:r w:rsidRPr="00E22BD7">
        <w:rPr>
          <w:rFonts w:ascii="Arial" w:hAnsi="Arial" w:cs="Arial"/>
          <w:sz w:val="24"/>
          <w:szCs w:val="24"/>
        </w:rPr>
        <w:t xml:space="preserve"> their families.  </w:t>
      </w:r>
    </w:p>
    <w:p w14:paraId="041906B4" w14:textId="6A4E1887" w:rsidR="000E4490" w:rsidRPr="00E22BD7" w:rsidRDefault="00661041" w:rsidP="00AD66F0">
      <w:pPr>
        <w:jc w:val="both"/>
        <w:rPr>
          <w:rFonts w:ascii="Arial" w:hAnsi="Arial" w:cs="Arial"/>
          <w:sz w:val="24"/>
          <w:szCs w:val="24"/>
        </w:rPr>
      </w:pPr>
      <w:r w:rsidRPr="00E22BD7">
        <w:rPr>
          <w:rFonts w:ascii="Arial" w:hAnsi="Arial" w:cs="Arial"/>
          <w:sz w:val="24"/>
          <w:szCs w:val="24"/>
        </w:rPr>
        <w:t>T</w:t>
      </w:r>
      <w:r w:rsidR="000E4490" w:rsidRPr="00E22BD7">
        <w:rPr>
          <w:rFonts w:ascii="Arial" w:hAnsi="Arial" w:cs="Arial"/>
          <w:sz w:val="24"/>
          <w:szCs w:val="24"/>
        </w:rPr>
        <w:t xml:space="preserve">his </w:t>
      </w:r>
      <w:r w:rsidRPr="00E22BD7">
        <w:rPr>
          <w:rFonts w:ascii="Arial" w:hAnsi="Arial" w:cs="Arial"/>
          <w:sz w:val="24"/>
          <w:szCs w:val="24"/>
        </w:rPr>
        <w:t>s</w:t>
      </w:r>
      <w:r w:rsidR="000E4490" w:rsidRPr="00E22BD7">
        <w:rPr>
          <w:rFonts w:ascii="Arial" w:hAnsi="Arial" w:cs="Arial"/>
          <w:sz w:val="24"/>
          <w:szCs w:val="24"/>
        </w:rPr>
        <w:t>trategy set</w:t>
      </w:r>
      <w:r w:rsidRPr="00E22BD7">
        <w:rPr>
          <w:rFonts w:ascii="Arial" w:hAnsi="Arial" w:cs="Arial"/>
          <w:sz w:val="24"/>
          <w:szCs w:val="24"/>
        </w:rPr>
        <w:t>s</w:t>
      </w:r>
      <w:r w:rsidR="000E4490" w:rsidRPr="00E22BD7">
        <w:rPr>
          <w:rFonts w:ascii="Arial" w:hAnsi="Arial" w:cs="Arial"/>
          <w:sz w:val="24"/>
          <w:szCs w:val="24"/>
        </w:rPr>
        <w:t xml:space="preserve"> out the collective commitment of </w:t>
      </w:r>
      <w:r w:rsidR="000E4490" w:rsidRPr="002176FB">
        <w:rPr>
          <w:rFonts w:ascii="Arial" w:hAnsi="Arial" w:cs="Arial"/>
          <w:sz w:val="24"/>
          <w:szCs w:val="24"/>
        </w:rPr>
        <w:t>all key partners across Kirklees to a joint commissioning approach that delivers effective</w:t>
      </w:r>
      <w:r w:rsidR="00776E43" w:rsidRPr="002176FB">
        <w:rPr>
          <w:rFonts w:ascii="Arial" w:hAnsi="Arial" w:cs="Arial"/>
          <w:sz w:val="24"/>
          <w:szCs w:val="24"/>
        </w:rPr>
        <w:t>,</w:t>
      </w:r>
      <w:r w:rsidR="00914AE6" w:rsidRPr="002176FB">
        <w:rPr>
          <w:rFonts w:ascii="Arial" w:hAnsi="Arial" w:cs="Arial"/>
          <w:sz w:val="24"/>
          <w:szCs w:val="24"/>
        </w:rPr>
        <w:t xml:space="preserve"> </w:t>
      </w:r>
      <w:r w:rsidR="00914AE6" w:rsidRPr="002B1300">
        <w:rPr>
          <w:rFonts w:ascii="Arial" w:hAnsi="Arial" w:cs="Arial"/>
          <w:sz w:val="24"/>
          <w:szCs w:val="24"/>
        </w:rPr>
        <w:t>inclusive</w:t>
      </w:r>
      <w:r w:rsidR="000E4490" w:rsidRPr="002176FB">
        <w:rPr>
          <w:rFonts w:ascii="Arial" w:hAnsi="Arial" w:cs="Arial"/>
          <w:sz w:val="24"/>
          <w:szCs w:val="24"/>
        </w:rPr>
        <w:t xml:space="preserve">, integrated support. </w:t>
      </w:r>
      <w:r w:rsidR="00561B6B" w:rsidRPr="002176FB">
        <w:rPr>
          <w:rFonts w:ascii="Arial" w:hAnsi="Arial" w:cs="Arial"/>
          <w:sz w:val="24"/>
          <w:szCs w:val="24"/>
        </w:rPr>
        <w:t>We will work with children and young people and their families to ensure we commission services that provide the outcomes they want and need.</w:t>
      </w:r>
      <w:r w:rsidR="00CF2C0B" w:rsidRPr="002176FB">
        <w:rPr>
          <w:rFonts w:ascii="Arial" w:hAnsi="Arial" w:cs="Arial"/>
          <w:sz w:val="24"/>
          <w:szCs w:val="24"/>
        </w:rPr>
        <w:t xml:space="preserve"> </w:t>
      </w:r>
      <w:r w:rsidR="00506CDC" w:rsidRPr="002B1300">
        <w:rPr>
          <w:rFonts w:ascii="Arial" w:hAnsi="Arial" w:cs="Arial"/>
          <w:sz w:val="24"/>
          <w:szCs w:val="24"/>
        </w:rPr>
        <w:t xml:space="preserve">We are committed to supporting the development of the workforce across the partnership to ensure they understand our shared </w:t>
      </w:r>
      <w:r w:rsidR="00713FBF" w:rsidRPr="002B1300">
        <w:rPr>
          <w:rFonts w:ascii="Arial" w:hAnsi="Arial" w:cs="Arial"/>
          <w:sz w:val="24"/>
          <w:szCs w:val="24"/>
        </w:rPr>
        <w:t xml:space="preserve">priorities, as well </w:t>
      </w:r>
      <w:r w:rsidR="00111896" w:rsidRPr="002B1300">
        <w:rPr>
          <w:rFonts w:ascii="Arial" w:hAnsi="Arial" w:cs="Arial"/>
          <w:sz w:val="24"/>
          <w:szCs w:val="24"/>
        </w:rPr>
        <w:t>as</w:t>
      </w:r>
      <w:r w:rsidR="00506CDC" w:rsidRPr="002B1300">
        <w:rPr>
          <w:rFonts w:ascii="Arial" w:hAnsi="Arial" w:cs="Arial"/>
          <w:sz w:val="24"/>
          <w:szCs w:val="24"/>
        </w:rPr>
        <w:t xml:space="preserve"> </w:t>
      </w:r>
      <w:r w:rsidR="00111896" w:rsidRPr="002B1300">
        <w:rPr>
          <w:rFonts w:ascii="Arial" w:hAnsi="Arial" w:cs="Arial"/>
          <w:sz w:val="24"/>
          <w:szCs w:val="24"/>
        </w:rPr>
        <w:t>develop</w:t>
      </w:r>
      <w:r w:rsidR="00506CDC" w:rsidRPr="002B1300">
        <w:rPr>
          <w:rFonts w:ascii="Arial" w:hAnsi="Arial" w:cs="Arial"/>
          <w:sz w:val="24"/>
          <w:szCs w:val="24"/>
        </w:rPr>
        <w:t xml:space="preserve"> the skills and knowledge to</w:t>
      </w:r>
      <w:r w:rsidR="0057403F" w:rsidRPr="002B1300">
        <w:rPr>
          <w:rFonts w:ascii="Arial" w:hAnsi="Arial" w:cs="Arial"/>
          <w:sz w:val="24"/>
          <w:szCs w:val="24"/>
        </w:rPr>
        <w:t xml:space="preserve"> </w:t>
      </w:r>
      <w:r w:rsidR="00713FBF" w:rsidRPr="002B1300">
        <w:rPr>
          <w:rFonts w:ascii="Arial" w:hAnsi="Arial" w:cs="Arial"/>
          <w:sz w:val="24"/>
          <w:szCs w:val="24"/>
        </w:rPr>
        <w:t>help our children to achieve their desired outcomes.</w:t>
      </w:r>
      <w:r w:rsidR="00506CDC">
        <w:rPr>
          <w:rFonts w:ascii="Arial" w:hAnsi="Arial" w:cs="Arial"/>
          <w:sz w:val="24"/>
          <w:szCs w:val="24"/>
        </w:rPr>
        <w:t xml:space="preserve"> </w:t>
      </w:r>
      <w:r w:rsidR="00125013">
        <w:rPr>
          <w:rFonts w:ascii="Arial" w:hAnsi="Arial" w:cs="Arial"/>
          <w:sz w:val="24"/>
          <w:szCs w:val="24"/>
        </w:rPr>
        <w:t xml:space="preserve">  </w:t>
      </w:r>
    </w:p>
    <w:p w14:paraId="02E54B33" w14:textId="4C417E93" w:rsidR="00DC7AF4" w:rsidRPr="00E22BD7" w:rsidRDefault="00585125" w:rsidP="00BF60C1">
      <w:pPr>
        <w:pStyle w:val="NormalWeb"/>
        <w:shd w:val="clear" w:color="auto" w:fill="FFFFFF"/>
        <w:spacing w:before="300" w:beforeAutospacing="0" w:after="300" w:afterAutospacing="0"/>
        <w:jc w:val="both"/>
        <w:rPr>
          <w:rFonts w:ascii="Arial" w:hAnsi="Arial" w:cs="Arial"/>
        </w:rPr>
      </w:pPr>
      <w:r w:rsidRPr="00E22BD7">
        <w:rPr>
          <w:rFonts w:ascii="Arial" w:hAnsi="Arial" w:cs="Arial"/>
        </w:rPr>
        <w:t xml:space="preserve">Kirklees received an </w:t>
      </w:r>
      <w:r w:rsidR="00FD19D5" w:rsidRPr="00E22BD7">
        <w:rPr>
          <w:rFonts w:ascii="Arial" w:hAnsi="Arial" w:cs="Arial"/>
        </w:rPr>
        <w:t xml:space="preserve">Ofsted/CQC </w:t>
      </w:r>
      <w:r w:rsidRPr="00E22BD7">
        <w:rPr>
          <w:rFonts w:ascii="Arial" w:hAnsi="Arial" w:cs="Arial"/>
        </w:rPr>
        <w:t>Area SEND inspection in February 2022</w:t>
      </w:r>
      <w:r w:rsidR="00BD0223" w:rsidRPr="00E22BD7">
        <w:rPr>
          <w:rFonts w:ascii="Arial" w:hAnsi="Arial" w:cs="Arial"/>
        </w:rPr>
        <w:t xml:space="preserve"> which highlighted many areas of good practice but also identified some areas for improvement</w:t>
      </w:r>
      <w:r w:rsidR="00FF7AA9" w:rsidRPr="00E22BD7">
        <w:rPr>
          <w:rFonts w:ascii="Arial" w:hAnsi="Arial" w:cs="Arial"/>
        </w:rPr>
        <w:t xml:space="preserve">. </w:t>
      </w:r>
      <w:r w:rsidR="009F787F" w:rsidRPr="00E22BD7">
        <w:rPr>
          <w:rFonts w:ascii="Arial" w:hAnsi="Arial" w:cs="Arial"/>
        </w:rPr>
        <w:t>An action plan was developed</w:t>
      </w:r>
      <w:r w:rsidR="006F3BC1" w:rsidRPr="00E22BD7">
        <w:rPr>
          <w:rFonts w:ascii="Arial" w:hAnsi="Arial" w:cs="Arial"/>
        </w:rPr>
        <w:t xml:space="preserve">, which complemented our existing SEND Transformation </w:t>
      </w:r>
      <w:r w:rsidR="007007A7">
        <w:rPr>
          <w:rFonts w:ascii="Arial" w:hAnsi="Arial" w:cs="Arial"/>
        </w:rPr>
        <w:t>P</w:t>
      </w:r>
      <w:r w:rsidR="006F3BC1" w:rsidRPr="00E22BD7">
        <w:rPr>
          <w:rFonts w:ascii="Arial" w:hAnsi="Arial" w:cs="Arial"/>
        </w:rPr>
        <w:t>lan</w:t>
      </w:r>
      <w:r w:rsidR="00B4635B" w:rsidRPr="00E22BD7">
        <w:rPr>
          <w:rFonts w:ascii="Arial" w:hAnsi="Arial" w:cs="Arial"/>
        </w:rPr>
        <w:t xml:space="preserve"> to drive</w:t>
      </w:r>
      <w:r w:rsidR="00981E07" w:rsidRPr="00E22BD7">
        <w:rPr>
          <w:rFonts w:ascii="Arial" w:hAnsi="Arial" w:cs="Arial"/>
        </w:rPr>
        <w:t xml:space="preserve"> improved outcomes across the</w:t>
      </w:r>
      <w:r w:rsidR="00B4635B" w:rsidRPr="00E22BD7">
        <w:rPr>
          <w:rFonts w:ascii="Arial" w:hAnsi="Arial" w:cs="Arial"/>
        </w:rPr>
        <w:t xml:space="preserve"> system</w:t>
      </w:r>
      <w:r w:rsidR="00981E07" w:rsidRPr="00E22BD7">
        <w:rPr>
          <w:rFonts w:ascii="Arial" w:hAnsi="Arial" w:cs="Arial"/>
        </w:rPr>
        <w:t>.</w:t>
      </w:r>
    </w:p>
    <w:p w14:paraId="3824D1C6" w14:textId="387C6723" w:rsidR="00987F58" w:rsidRDefault="213240FE" w:rsidP="00BF60C1">
      <w:pPr>
        <w:pStyle w:val="NormalWeb"/>
        <w:shd w:val="clear" w:color="auto" w:fill="FFFFFF"/>
        <w:spacing w:before="300" w:beforeAutospacing="0" w:after="300" w:afterAutospacing="0"/>
        <w:jc w:val="both"/>
        <w:rPr>
          <w:rFonts w:ascii="Arial" w:hAnsi="Arial" w:cs="Arial"/>
        </w:rPr>
      </w:pPr>
      <w:r w:rsidRPr="7697FACA">
        <w:rPr>
          <w:rFonts w:ascii="Arial" w:hAnsi="Arial" w:cs="Arial"/>
        </w:rPr>
        <w:t>The Kirklees</w:t>
      </w:r>
      <w:r w:rsidR="120F727C" w:rsidRPr="7697FACA">
        <w:rPr>
          <w:rFonts w:ascii="Arial" w:hAnsi="Arial" w:cs="Arial"/>
        </w:rPr>
        <w:t xml:space="preserve"> </w:t>
      </w:r>
      <w:r w:rsidR="0D1DFCFD" w:rsidRPr="7697FACA">
        <w:rPr>
          <w:rFonts w:ascii="Arial" w:hAnsi="Arial" w:cs="Arial"/>
        </w:rPr>
        <w:t xml:space="preserve">Joint </w:t>
      </w:r>
      <w:r w:rsidR="120F727C" w:rsidRPr="7697FACA">
        <w:rPr>
          <w:rFonts w:ascii="Arial" w:hAnsi="Arial" w:cs="Arial"/>
        </w:rPr>
        <w:t xml:space="preserve">Strategic </w:t>
      </w:r>
      <w:r w:rsidR="0D1DFCFD" w:rsidRPr="7697FACA">
        <w:rPr>
          <w:rFonts w:ascii="Arial" w:hAnsi="Arial" w:cs="Arial"/>
        </w:rPr>
        <w:t>Needs Assessment (JSNA)</w:t>
      </w:r>
      <w:r w:rsidR="3A16548D" w:rsidRPr="7697FACA">
        <w:rPr>
          <w:rFonts w:ascii="Arial" w:hAnsi="Arial" w:cs="Arial"/>
        </w:rPr>
        <w:t xml:space="preserve"> is the primary source of data and intelligence which is used</w:t>
      </w:r>
      <w:r w:rsidR="0D1DFCFD" w:rsidRPr="7697FACA">
        <w:rPr>
          <w:rFonts w:ascii="Arial" w:hAnsi="Arial" w:cs="Arial"/>
        </w:rPr>
        <w:t xml:space="preserve"> to </w:t>
      </w:r>
      <w:r w:rsidR="3A16548D" w:rsidRPr="7697FACA">
        <w:rPr>
          <w:rFonts w:ascii="Arial" w:hAnsi="Arial" w:cs="Arial"/>
        </w:rPr>
        <w:t>inform</w:t>
      </w:r>
      <w:r w:rsidR="0D1DFCFD" w:rsidRPr="7697FACA">
        <w:rPr>
          <w:rFonts w:ascii="Arial" w:hAnsi="Arial" w:cs="Arial"/>
        </w:rPr>
        <w:t xml:space="preserve"> the future shape of SEND provi</w:t>
      </w:r>
      <w:r w:rsidR="42F2E543" w:rsidRPr="7697FACA">
        <w:rPr>
          <w:rFonts w:ascii="Arial" w:hAnsi="Arial" w:cs="Arial"/>
        </w:rPr>
        <w:t>si</w:t>
      </w:r>
      <w:r w:rsidR="0D1DFCFD" w:rsidRPr="7697FACA">
        <w:rPr>
          <w:rFonts w:ascii="Arial" w:hAnsi="Arial" w:cs="Arial"/>
        </w:rPr>
        <w:t>on across Kirklees.</w:t>
      </w:r>
      <w:r w:rsidR="003E5E45">
        <w:rPr>
          <w:rFonts w:ascii="Arial" w:hAnsi="Arial" w:cs="Arial"/>
        </w:rPr>
        <w:t xml:space="preserve"> However, we also carry out engagement and co-production with families and communities</w:t>
      </w:r>
      <w:r w:rsidR="00C35828">
        <w:rPr>
          <w:rFonts w:ascii="Arial" w:hAnsi="Arial" w:cs="Arial"/>
        </w:rPr>
        <w:t xml:space="preserve"> about specific issues and make use of regional and national evidence and good practice.</w:t>
      </w:r>
    </w:p>
    <w:p w14:paraId="262DF629" w14:textId="77777777" w:rsidR="00D83480" w:rsidRPr="00E22BD7" w:rsidRDefault="00D83480" w:rsidP="00D83480">
      <w:pPr>
        <w:jc w:val="both"/>
        <w:rPr>
          <w:rFonts w:ascii="Arial" w:hAnsi="Arial" w:cs="Arial"/>
          <w:b/>
          <w:bCs/>
          <w:sz w:val="24"/>
          <w:szCs w:val="24"/>
        </w:rPr>
      </w:pPr>
      <w:r w:rsidRPr="00E22BD7">
        <w:rPr>
          <w:rFonts w:ascii="Arial" w:hAnsi="Arial" w:cs="Arial"/>
          <w:b/>
          <w:bCs/>
          <w:sz w:val="24"/>
          <w:szCs w:val="24"/>
        </w:rPr>
        <w:t>Voice of Child and Co-production</w:t>
      </w:r>
    </w:p>
    <w:p w14:paraId="7A772D10" w14:textId="1989C8EF" w:rsidR="00F414CA" w:rsidRPr="00035E70" w:rsidRDefault="002E4B34" w:rsidP="00D83480">
      <w:pPr>
        <w:jc w:val="both"/>
        <w:rPr>
          <w:rFonts w:ascii="Arial" w:hAnsi="Arial" w:cs="Arial"/>
          <w:sz w:val="24"/>
          <w:szCs w:val="24"/>
        </w:rPr>
      </w:pPr>
      <w:r>
        <w:rPr>
          <w:rFonts w:ascii="Arial" w:hAnsi="Arial" w:cs="Arial"/>
          <w:sz w:val="24"/>
          <w:szCs w:val="24"/>
        </w:rPr>
        <w:t xml:space="preserve">We are determined to ensure that </w:t>
      </w:r>
      <w:r w:rsidR="00432ADA">
        <w:rPr>
          <w:rFonts w:ascii="Arial" w:hAnsi="Arial" w:cs="Arial"/>
          <w:sz w:val="24"/>
          <w:szCs w:val="24"/>
        </w:rPr>
        <w:t xml:space="preserve">we understand what our children and families in Kirklees </w:t>
      </w:r>
      <w:r w:rsidR="004C762C">
        <w:rPr>
          <w:rFonts w:ascii="Arial" w:hAnsi="Arial" w:cs="Arial"/>
          <w:sz w:val="24"/>
          <w:szCs w:val="24"/>
        </w:rPr>
        <w:t>need from us in terms of support and information. We recognise that this can</w:t>
      </w:r>
      <w:r w:rsidR="00CE3A7D">
        <w:rPr>
          <w:rFonts w:ascii="Arial" w:hAnsi="Arial" w:cs="Arial"/>
          <w:sz w:val="24"/>
          <w:szCs w:val="24"/>
        </w:rPr>
        <w:t xml:space="preserve"> </w:t>
      </w:r>
      <w:r w:rsidR="004C762C">
        <w:rPr>
          <w:rFonts w:ascii="Arial" w:hAnsi="Arial" w:cs="Arial"/>
          <w:sz w:val="24"/>
          <w:szCs w:val="24"/>
        </w:rPr>
        <w:t xml:space="preserve">be different for </w:t>
      </w:r>
      <w:r w:rsidR="00CE3A7D">
        <w:rPr>
          <w:rFonts w:ascii="Arial" w:hAnsi="Arial" w:cs="Arial"/>
          <w:sz w:val="24"/>
          <w:szCs w:val="24"/>
        </w:rPr>
        <w:t>different people and communities. To do this we are committed to meaningful engagement and co-production</w:t>
      </w:r>
      <w:r w:rsidR="00035E70">
        <w:rPr>
          <w:rFonts w:ascii="Arial" w:hAnsi="Arial" w:cs="Arial"/>
          <w:sz w:val="24"/>
          <w:szCs w:val="24"/>
        </w:rPr>
        <w:t>. This means that we</w:t>
      </w:r>
      <w:r w:rsidR="00B3055F">
        <w:rPr>
          <w:rFonts w:ascii="Arial" w:hAnsi="Arial" w:cs="Arial"/>
          <w:sz w:val="24"/>
          <w:szCs w:val="24"/>
        </w:rPr>
        <w:t xml:space="preserve"> seek out views and listen carefully</w:t>
      </w:r>
      <w:r w:rsidR="00043E7D">
        <w:rPr>
          <w:rFonts w:ascii="Arial" w:hAnsi="Arial" w:cs="Arial"/>
          <w:sz w:val="24"/>
          <w:szCs w:val="24"/>
        </w:rPr>
        <w:t xml:space="preserve"> to what people tell us. Co-production means that we will</w:t>
      </w:r>
      <w:r w:rsidR="00035E70">
        <w:rPr>
          <w:rFonts w:ascii="Arial" w:hAnsi="Arial" w:cs="Arial"/>
          <w:sz w:val="24"/>
          <w:szCs w:val="24"/>
        </w:rPr>
        <w:t xml:space="preserve"> develop our services and support offer </w:t>
      </w:r>
      <w:r w:rsidR="00035E70">
        <w:rPr>
          <w:rFonts w:ascii="Arial" w:hAnsi="Arial" w:cs="Arial"/>
          <w:i/>
          <w:iCs/>
          <w:sz w:val="24"/>
          <w:szCs w:val="24"/>
        </w:rPr>
        <w:t>with</w:t>
      </w:r>
      <w:r w:rsidR="00035E70">
        <w:rPr>
          <w:rFonts w:ascii="Arial" w:hAnsi="Arial" w:cs="Arial"/>
          <w:sz w:val="24"/>
          <w:szCs w:val="24"/>
        </w:rPr>
        <w:t xml:space="preserve"> our children, families and communities as equal partners.</w:t>
      </w:r>
    </w:p>
    <w:p w14:paraId="6053002A" w14:textId="4F07D4AF" w:rsidR="00082221" w:rsidRDefault="00C01E59" w:rsidP="00D83480">
      <w:pPr>
        <w:jc w:val="both"/>
        <w:rPr>
          <w:rFonts w:ascii="Arial" w:hAnsi="Arial" w:cs="Arial"/>
          <w:sz w:val="24"/>
          <w:szCs w:val="24"/>
        </w:rPr>
      </w:pPr>
      <w:r w:rsidRPr="00C01E59">
        <w:rPr>
          <w:rFonts w:ascii="Arial" w:hAnsi="Arial" w:cs="Arial"/>
          <w:sz w:val="24"/>
          <w:szCs w:val="24"/>
        </w:rPr>
        <w:t>The term "voice of the child" refers to the real involvement of children in expressing their views, opinions, and experiences. It includes both verbal and nonverbal communication and goes beyond simply seeking their views to actively including them in decision-making processes.</w:t>
      </w:r>
    </w:p>
    <w:p w14:paraId="4C4958C3" w14:textId="7BDF63D9" w:rsidR="00D83480" w:rsidRDefault="00D83480" w:rsidP="00D83480">
      <w:pPr>
        <w:jc w:val="both"/>
        <w:rPr>
          <w:rFonts w:ascii="Arial" w:hAnsi="Arial" w:cs="Arial"/>
          <w:sz w:val="24"/>
          <w:szCs w:val="24"/>
        </w:rPr>
      </w:pPr>
      <w:r w:rsidRPr="00E22BD7">
        <w:rPr>
          <w:rFonts w:ascii="Arial" w:hAnsi="Arial" w:cs="Arial"/>
          <w:sz w:val="24"/>
          <w:szCs w:val="24"/>
        </w:rPr>
        <w:t xml:space="preserve">To ensure that the voice of the child is present in </w:t>
      </w:r>
      <w:r w:rsidR="00DF365C" w:rsidRPr="00E22BD7">
        <w:rPr>
          <w:rFonts w:ascii="Arial" w:hAnsi="Arial" w:cs="Arial"/>
          <w:sz w:val="24"/>
          <w:szCs w:val="24"/>
        </w:rPr>
        <w:t>all</w:t>
      </w:r>
      <w:r w:rsidRPr="00E22BD7">
        <w:rPr>
          <w:rFonts w:ascii="Arial" w:hAnsi="Arial" w:cs="Arial"/>
          <w:sz w:val="24"/>
          <w:szCs w:val="24"/>
        </w:rPr>
        <w:t xml:space="preserve"> our commissioned provisions we have a dedicated Voice and Influence team who are highly skilled in engagement and co-production with children and young people of all ages and abilities. The team are closely linked with the Integrated Commissioning team and have made valuable contributions to the development of recent services and reviews. Their findings are regularly presented and discussed at SEND Transformation &amp; Commissioning groups and a host of other forums using a variety of creative methods, including video, sound and animations.</w:t>
      </w:r>
    </w:p>
    <w:p w14:paraId="2CE8ECBF" w14:textId="49FE006D" w:rsidR="00E75725" w:rsidRPr="00E22BD7" w:rsidRDefault="00E75725" w:rsidP="00D83480">
      <w:pPr>
        <w:jc w:val="both"/>
        <w:rPr>
          <w:rFonts w:ascii="Arial" w:hAnsi="Arial" w:cs="Arial"/>
          <w:sz w:val="24"/>
          <w:szCs w:val="24"/>
        </w:rPr>
      </w:pPr>
      <w:r>
        <w:rPr>
          <w:rFonts w:ascii="Arial" w:hAnsi="Arial" w:cs="Arial"/>
          <w:sz w:val="24"/>
          <w:szCs w:val="24"/>
        </w:rPr>
        <w:lastRenderedPageBreak/>
        <w:t xml:space="preserve">We have used </w:t>
      </w:r>
      <w:r w:rsidR="00882F25">
        <w:rPr>
          <w:rFonts w:ascii="Arial" w:hAnsi="Arial" w:cs="Arial"/>
          <w:sz w:val="24"/>
          <w:szCs w:val="24"/>
        </w:rPr>
        <w:t>this information to inform the priorities in this strategy</w:t>
      </w:r>
      <w:r w:rsidR="006C6440">
        <w:rPr>
          <w:rFonts w:ascii="Arial" w:hAnsi="Arial" w:cs="Arial"/>
          <w:sz w:val="24"/>
          <w:szCs w:val="24"/>
        </w:rPr>
        <w:t xml:space="preserve">. We will </w:t>
      </w:r>
      <w:r w:rsidR="00A950ED">
        <w:rPr>
          <w:rFonts w:ascii="Arial" w:hAnsi="Arial" w:cs="Arial"/>
          <w:sz w:val="24"/>
          <w:szCs w:val="24"/>
        </w:rPr>
        <w:t xml:space="preserve">continue to </w:t>
      </w:r>
      <w:r w:rsidR="006C6440">
        <w:rPr>
          <w:rFonts w:ascii="Arial" w:hAnsi="Arial" w:cs="Arial"/>
          <w:sz w:val="24"/>
          <w:szCs w:val="24"/>
        </w:rPr>
        <w:t>regularly</w:t>
      </w:r>
      <w:r w:rsidR="00A950ED">
        <w:rPr>
          <w:rFonts w:ascii="Arial" w:hAnsi="Arial" w:cs="Arial"/>
          <w:sz w:val="24"/>
          <w:szCs w:val="24"/>
        </w:rPr>
        <w:t xml:space="preserve"> </w:t>
      </w:r>
      <w:r w:rsidR="00B363AB">
        <w:rPr>
          <w:rFonts w:ascii="Arial" w:hAnsi="Arial" w:cs="Arial"/>
          <w:sz w:val="24"/>
          <w:szCs w:val="24"/>
        </w:rPr>
        <w:t xml:space="preserve">seek the views and experiences of children and families as we review the effectiveness of our </w:t>
      </w:r>
      <w:r w:rsidR="005E30C1">
        <w:rPr>
          <w:rFonts w:ascii="Arial" w:hAnsi="Arial" w:cs="Arial"/>
          <w:sz w:val="24"/>
          <w:szCs w:val="24"/>
        </w:rPr>
        <w:t>SEND provisions.</w:t>
      </w:r>
      <w:r w:rsidR="006C6440">
        <w:rPr>
          <w:rFonts w:ascii="Arial" w:hAnsi="Arial" w:cs="Arial"/>
          <w:sz w:val="24"/>
          <w:szCs w:val="24"/>
        </w:rPr>
        <w:t xml:space="preserve"> </w:t>
      </w:r>
    </w:p>
    <w:p w14:paraId="38FA0ADD" w14:textId="0300C1D0" w:rsidR="00C902FF" w:rsidRPr="00E22BD7" w:rsidRDefault="00587C2E" w:rsidP="00BF60C1">
      <w:pPr>
        <w:pStyle w:val="NormalWeb"/>
        <w:shd w:val="clear" w:color="auto" w:fill="FFFFFF"/>
        <w:spacing w:before="300" w:beforeAutospacing="0" w:after="300" w:afterAutospacing="0"/>
        <w:jc w:val="both"/>
        <w:rPr>
          <w:rFonts w:ascii="Arial" w:hAnsi="Arial" w:cs="Arial"/>
        </w:rPr>
      </w:pPr>
      <w:r w:rsidRPr="00E22BD7">
        <w:rPr>
          <w:rFonts w:ascii="Arial" w:hAnsi="Arial" w:cs="Arial"/>
          <w:b/>
          <w:bCs/>
        </w:rPr>
        <w:t xml:space="preserve">What is Joint </w:t>
      </w:r>
      <w:r w:rsidR="00806DA7">
        <w:rPr>
          <w:rFonts w:ascii="Arial" w:hAnsi="Arial" w:cs="Arial"/>
          <w:b/>
          <w:bCs/>
        </w:rPr>
        <w:t>C</w:t>
      </w:r>
      <w:r w:rsidRPr="00E22BD7">
        <w:rPr>
          <w:rFonts w:ascii="Arial" w:hAnsi="Arial" w:cs="Arial"/>
          <w:b/>
          <w:bCs/>
        </w:rPr>
        <w:t>ommissioning?</w:t>
      </w:r>
    </w:p>
    <w:p w14:paraId="0F1F75D8" w14:textId="375B0F7C" w:rsidR="009F787F" w:rsidRPr="00E22BD7" w:rsidRDefault="0040152D" w:rsidP="00BF60C1">
      <w:pPr>
        <w:pStyle w:val="NormalWeb"/>
        <w:shd w:val="clear" w:color="auto" w:fill="FFFFFF"/>
        <w:spacing w:before="300" w:beforeAutospacing="0" w:after="300" w:afterAutospacing="0"/>
        <w:jc w:val="both"/>
        <w:rPr>
          <w:rFonts w:ascii="Arial" w:hAnsi="Arial" w:cs="Arial"/>
        </w:rPr>
      </w:pPr>
      <w:r w:rsidRPr="00E22BD7">
        <w:rPr>
          <w:rFonts w:ascii="Arial" w:hAnsi="Arial" w:cs="Arial"/>
        </w:rPr>
        <w:t xml:space="preserve">Joint </w:t>
      </w:r>
      <w:r w:rsidR="00806DA7">
        <w:rPr>
          <w:rFonts w:ascii="Arial" w:hAnsi="Arial" w:cs="Arial"/>
        </w:rPr>
        <w:t>c</w:t>
      </w:r>
      <w:r w:rsidRPr="00E22BD7">
        <w:rPr>
          <w:rFonts w:ascii="Arial" w:hAnsi="Arial" w:cs="Arial"/>
        </w:rPr>
        <w:t xml:space="preserve">ommissioning is a strategic approach to planning and delivering services in a holistic, joined-up way. </w:t>
      </w:r>
      <w:r w:rsidR="00172A5B" w:rsidRPr="00E22BD7">
        <w:rPr>
          <w:rFonts w:ascii="Arial" w:hAnsi="Arial" w:cs="Arial"/>
        </w:rPr>
        <w:t>Th</w:t>
      </w:r>
      <w:r w:rsidR="008544D1" w:rsidRPr="00E22BD7">
        <w:rPr>
          <w:rFonts w:ascii="Arial" w:hAnsi="Arial" w:cs="Arial"/>
        </w:rPr>
        <w:t xml:space="preserve">is is important because there </w:t>
      </w:r>
      <w:r w:rsidR="00172A5B" w:rsidRPr="00E22BD7">
        <w:rPr>
          <w:rFonts w:ascii="Arial" w:hAnsi="Arial" w:cs="Arial"/>
        </w:rPr>
        <w:t>are many</w:t>
      </w:r>
      <w:r w:rsidR="008544D1" w:rsidRPr="00E22BD7">
        <w:rPr>
          <w:rFonts w:ascii="Arial" w:hAnsi="Arial" w:cs="Arial"/>
        </w:rPr>
        <w:t xml:space="preserve"> </w:t>
      </w:r>
      <w:r w:rsidRPr="00E22BD7">
        <w:rPr>
          <w:rFonts w:ascii="Arial" w:hAnsi="Arial" w:cs="Arial"/>
        </w:rPr>
        <w:t xml:space="preserve">different partners </w:t>
      </w:r>
      <w:r w:rsidR="008544D1" w:rsidRPr="00E22BD7">
        <w:rPr>
          <w:rFonts w:ascii="Arial" w:hAnsi="Arial" w:cs="Arial"/>
        </w:rPr>
        <w:t>involved</w:t>
      </w:r>
      <w:r w:rsidR="00F7325F" w:rsidRPr="00E22BD7">
        <w:rPr>
          <w:rFonts w:ascii="Arial" w:hAnsi="Arial" w:cs="Arial"/>
        </w:rPr>
        <w:t xml:space="preserve"> </w:t>
      </w:r>
      <w:r w:rsidR="001136DF" w:rsidRPr="00E22BD7">
        <w:rPr>
          <w:rFonts w:ascii="Arial" w:hAnsi="Arial" w:cs="Arial"/>
        </w:rPr>
        <w:t>in the education and support of children and young people with SEND</w:t>
      </w:r>
      <w:r w:rsidR="008544D1" w:rsidRPr="00E22BD7">
        <w:rPr>
          <w:rFonts w:ascii="Arial" w:hAnsi="Arial" w:cs="Arial"/>
        </w:rPr>
        <w:t xml:space="preserve">, including </w:t>
      </w:r>
      <w:r w:rsidR="00F7325F" w:rsidRPr="00E22BD7">
        <w:rPr>
          <w:rFonts w:ascii="Arial" w:hAnsi="Arial" w:cs="Arial"/>
        </w:rPr>
        <w:t>the local authority,</w:t>
      </w:r>
      <w:r w:rsidRPr="00E22BD7">
        <w:rPr>
          <w:rFonts w:ascii="Arial" w:hAnsi="Arial" w:cs="Arial"/>
        </w:rPr>
        <w:t xml:space="preserve"> education</w:t>
      </w:r>
      <w:r w:rsidR="00F7325F" w:rsidRPr="00E22BD7">
        <w:rPr>
          <w:rFonts w:ascii="Arial" w:hAnsi="Arial" w:cs="Arial"/>
        </w:rPr>
        <w:t xml:space="preserve"> settings</w:t>
      </w:r>
      <w:r w:rsidRPr="00E22BD7">
        <w:rPr>
          <w:rFonts w:ascii="Arial" w:hAnsi="Arial" w:cs="Arial"/>
        </w:rPr>
        <w:t>, health and care provision,</w:t>
      </w:r>
      <w:r w:rsidR="00F7325F" w:rsidRPr="00E22BD7">
        <w:rPr>
          <w:rFonts w:ascii="Arial" w:hAnsi="Arial" w:cs="Arial"/>
        </w:rPr>
        <w:t xml:space="preserve"> and voluntary sector organisations.</w:t>
      </w:r>
    </w:p>
    <w:p w14:paraId="3590DE43" w14:textId="7BC9FDED" w:rsidR="00F93F04" w:rsidRPr="00E22BD7" w:rsidRDefault="00BE2214" w:rsidP="00BF60C1">
      <w:pPr>
        <w:pStyle w:val="NormalWeb"/>
        <w:shd w:val="clear" w:color="auto" w:fill="FFFFFF"/>
        <w:spacing w:before="300" w:beforeAutospacing="0" w:after="300" w:afterAutospacing="0"/>
        <w:jc w:val="both"/>
        <w:rPr>
          <w:rFonts w:ascii="Arial" w:hAnsi="Arial" w:cs="Arial"/>
        </w:rPr>
      </w:pPr>
      <w:r w:rsidRPr="00E22BD7">
        <w:rPr>
          <w:rFonts w:ascii="Arial" w:hAnsi="Arial" w:cs="Arial"/>
        </w:rPr>
        <w:t>T</w:t>
      </w:r>
      <w:r w:rsidR="0040152D" w:rsidRPr="00E22BD7">
        <w:rPr>
          <w:rFonts w:ascii="Arial" w:hAnsi="Arial" w:cs="Arial"/>
        </w:rPr>
        <w:t xml:space="preserve">o </w:t>
      </w:r>
      <w:r w:rsidRPr="00E22BD7">
        <w:rPr>
          <w:rFonts w:ascii="Arial" w:hAnsi="Arial" w:cs="Arial"/>
        </w:rPr>
        <w:t xml:space="preserve">effectively </w:t>
      </w:r>
      <w:r w:rsidR="0040152D" w:rsidRPr="00E22BD7">
        <w:rPr>
          <w:rFonts w:ascii="Arial" w:hAnsi="Arial" w:cs="Arial"/>
        </w:rPr>
        <w:t>deliver positive outcomes for children and young people organisations</w:t>
      </w:r>
      <w:r w:rsidR="00F93F04" w:rsidRPr="00E22BD7">
        <w:rPr>
          <w:rFonts w:ascii="Arial" w:hAnsi="Arial" w:cs="Arial"/>
        </w:rPr>
        <w:t xml:space="preserve"> must</w:t>
      </w:r>
      <w:r w:rsidR="0040152D" w:rsidRPr="00E22BD7">
        <w:rPr>
          <w:rFonts w:ascii="Arial" w:hAnsi="Arial" w:cs="Arial"/>
        </w:rPr>
        <w:t xml:space="preserve"> collaborat</w:t>
      </w:r>
      <w:r w:rsidR="00F93F04" w:rsidRPr="00E22BD7">
        <w:rPr>
          <w:rFonts w:ascii="Arial" w:hAnsi="Arial" w:cs="Arial"/>
        </w:rPr>
        <w:t>e</w:t>
      </w:r>
      <w:r w:rsidR="0040152D" w:rsidRPr="00E22BD7">
        <w:rPr>
          <w:rFonts w:ascii="Arial" w:hAnsi="Arial" w:cs="Arial"/>
        </w:rPr>
        <w:t xml:space="preserve"> and shar</w:t>
      </w:r>
      <w:r w:rsidR="00F93F04" w:rsidRPr="00E22BD7">
        <w:rPr>
          <w:rFonts w:ascii="Arial" w:hAnsi="Arial" w:cs="Arial"/>
        </w:rPr>
        <w:t>e</w:t>
      </w:r>
      <w:r w:rsidR="0040152D" w:rsidRPr="00E22BD7">
        <w:rPr>
          <w:rFonts w:ascii="Arial" w:hAnsi="Arial" w:cs="Arial"/>
        </w:rPr>
        <w:t xml:space="preserve"> responsibility for</w:t>
      </w:r>
      <w:r w:rsidR="00331728" w:rsidRPr="00E22BD7">
        <w:rPr>
          <w:rFonts w:ascii="Arial" w:hAnsi="Arial" w:cs="Arial"/>
        </w:rPr>
        <w:t xml:space="preserve"> planning,</w:t>
      </w:r>
      <w:r w:rsidR="00F93F04" w:rsidRPr="00E22BD7">
        <w:rPr>
          <w:rFonts w:ascii="Arial" w:hAnsi="Arial" w:cs="Arial"/>
        </w:rPr>
        <w:t xml:space="preserve"> developing</w:t>
      </w:r>
      <w:r w:rsidR="00331728" w:rsidRPr="00E22BD7">
        <w:rPr>
          <w:rFonts w:ascii="Arial" w:hAnsi="Arial" w:cs="Arial"/>
        </w:rPr>
        <w:t xml:space="preserve"> and procuring</w:t>
      </w:r>
      <w:r w:rsidR="0040152D" w:rsidRPr="00E22BD7">
        <w:rPr>
          <w:rFonts w:ascii="Arial" w:hAnsi="Arial" w:cs="Arial"/>
        </w:rPr>
        <w:t xml:space="preserve"> integrated services </w:t>
      </w:r>
      <w:r w:rsidR="00331728" w:rsidRPr="00E22BD7">
        <w:rPr>
          <w:rFonts w:ascii="Arial" w:hAnsi="Arial" w:cs="Arial"/>
        </w:rPr>
        <w:t>as well as</w:t>
      </w:r>
      <w:r w:rsidR="0040152D" w:rsidRPr="00E22BD7">
        <w:rPr>
          <w:rFonts w:ascii="Arial" w:hAnsi="Arial" w:cs="Arial"/>
        </w:rPr>
        <w:t xml:space="preserve"> </w:t>
      </w:r>
      <w:r w:rsidR="00331728" w:rsidRPr="00E22BD7">
        <w:rPr>
          <w:rFonts w:ascii="Arial" w:hAnsi="Arial" w:cs="Arial"/>
        </w:rPr>
        <w:t xml:space="preserve">monitoring </w:t>
      </w:r>
      <w:r w:rsidR="0040152D" w:rsidRPr="00E22BD7">
        <w:rPr>
          <w:rFonts w:ascii="Arial" w:hAnsi="Arial" w:cs="Arial"/>
        </w:rPr>
        <w:t>their outcomes.</w:t>
      </w:r>
    </w:p>
    <w:p w14:paraId="57AA5012" w14:textId="77777777" w:rsidR="00172A5B" w:rsidRPr="00E22BD7" w:rsidRDefault="0040152D" w:rsidP="00BF60C1">
      <w:pPr>
        <w:pStyle w:val="NormalWeb"/>
        <w:shd w:val="clear" w:color="auto" w:fill="FFFFFF"/>
        <w:spacing w:before="300" w:beforeAutospacing="0" w:after="300" w:afterAutospacing="0"/>
        <w:jc w:val="both"/>
        <w:rPr>
          <w:rFonts w:ascii="Arial" w:hAnsi="Arial" w:cs="Arial"/>
        </w:rPr>
      </w:pPr>
      <w:r w:rsidRPr="00E22BD7">
        <w:rPr>
          <w:rFonts w:ascii="Arial" w:hAnsi="Arial" w:cs="Arial"/>
        </w:rPr>
        <w:t xml:space="preserve">Our approach recognises that joint commissioning needs to </w:t>
      </w:r>
      <w:r w:rsidR="00172A5B" w:rsidRPr="00E22BD7">
        <w:rPr>
          <w:rFonts w:ascii="Arial" w:hAnsi="Arial" w:cs="Arial"/>
        </w:rPr>
        <w:t>happen</w:t>
      </w:r>
      <w:r w:rsidRPr="00E22BD7">
        <w:rPr>
          <w:rFonts w:ascii="Arial" w:hAnsi="Arial" w:cs="Arial"/>
        </w:rPr>
        <w:t xml:space="preserve"> at </w:t>
      </w:r>
      <w:r w:rsidR="00172A5B" w:rsidRPr="00E22BD7">
        <w:rPr>
          <w:rFonts w:ascii="Arial" w:hAnsi="Arial" w:cs="Arial"/>
        </w:rPr>
        <w:t>different</w:t>
      </w:r>
      <w:r w:rsidRPr="00E22BD7">
        <w:rPr>
          <w:rFonts w:ascii="Arial" w:hAnsi="Arial" w:cs="Arial"/>
        </w:rPr>
        <w:t xml:space="preserve"> levels: </w:t>
      </w:r>
    </w:p>
    <w:p w14:paraId="64F8902A" w14:textId="04333FB9" w:rsidR="00172A5B" w:rsidRPr="00E22BD7" w:rsidRDefault="0040152D" w:rsidP="00A52AA7">
      <w:pPr>
        <w:pStyle w:val="NormalWeb"/>
        <w:numPr>
          <w:ilvl w:val="0"/>
          <w:numId w:val="9"/>
        </w:numPr>
        <w:shd w:val="clear" w:color="auto" w:fill="FFFFFF"/>
        <w:spacing w:before="300" w:beforeAutospacing="0" w:after="300" w:afterAutospacing="0"/>
        <w:jc w:val="both"/>
        <w:rPr>
          <w:rFonts w:ascii="Arial" w:hAnsi="Arial" w:cs="Arial"/>
        </w:rPr>
      </w:pPr>
      <w:r w:rsidRPr="00E22BD7">
        <w:rPr>
          <w:rFonts w:ascii="Arial" w:hAnsi="Arial" w:cs="Arial"/>
        </w:rPr>
        <w:t xml:space="preserve">with individuals and their families and </w:t>
      </w:r>
      <w:r w:rsidR="00D83480" w:rsidRPr="00E22BD7">
        <w:rPr>
          <w:rFonts w:ascii="Arial" w:hAnsi="Arial" w:cs="Arial"/>
        </w:rPr>
        <w:t>carers.</w:t>
      </w:r>
      <w:r w:rsidRPr="00E22BD7">
        <w:rPr>
          <w:rFonts w:ascii="Arial" w:hAnsi="Arial" w:cs="Arial"/>
        </w:rPr>
        <w:t xml:space="preserve"> </w:t>
      </w:r>
    </w:p>
    <w:p w14:paraId="0440B7A2" w14:textId="230233A9" w:rsidR="00172A5B" w:rsidRPr="00E22BD7" w:rsidRDefault="0040152D" w:rsidP="00A52AA7">
      <w:pPr>
        <w:pStyle w:val="NormalWeb"/>
        <w:numPr>
          <w:ilvl w:val="0"/>
          <w:numId w:val="9"/>
        </w:numPr>
        <w:shd w:val="clear" w:color="auto" w:fill="FFFFFF"/>
        <w:spacing w:before="300" w:beforeAutospacing="0" w:after="300" w:afterAutospacing="0"/>
        <w:jc w:val="both"/>
        <w:rPr>
          <w:rFonts w:ascii="Arial" w:hAnsi="Arial" w:cs="Arial"/>
        </w:rPr>
      </w:pPr>
      <w:r w:rsidRPr="00E22BD7">
        <w:rPr>
          <w:rFonts w:ascii="Arial" w:hAnsi="Arial" w:cs="Arial"/>
        </w:rPr>
        <w:t xml:space="preserve">with </w:t>
      </w:r>
      <w:r w:rsidR="00D83480" w:rsidRPr="00E22BD7">
        <w:rPr>
          <w:rFonts w:ascii="Arial" w:hAnsi="Arial" w:cs="Arial"/>
        </w:rPr>
        <w:t>communities.</w:t>
      </w:r>
      <w:r w:rsidRPr="00E22BD7">
        <w:rPr>
          <w:rFonts w:ascii="Arial" w:hAnsi="Arial" w:cs="Arial"/>
        </w:rPr>
        <w:t xml:space="preserve"> </w:t>
      </w:r>
    </w:p>
    <w:p w14:paraId="1D38560D" w14:textId="77777777" w:rsidR="00172A5B" w:rsidRPr="00E22BD7" w:rsidRDefault="0040152D" w:rsidP="00A52AA7">
      <w:pPr>
        <w:pStyle w:val="NormalWeb"/>
        <w:numPr>
          <w:ilvl w:val="0"/>
          <w:numId w:val="9"/>
        </w:numPr>
        <w:shd w:val="clear" w:color="auto" w:fill="FFFFFF"/>
        <w:spacing w:before="300" w:beforeAutospacing="0" w:after="300" w:afterAutospacing="0"/>
        <w:jc w:val="both"/>
        <w:rPr>
          <w:rFonts w:ascii="Arial" w:hAnsi="Arial" w:cs="Arial"/>
        </w:rPr>
      </w:pPr>
      <w:r w:rsidRPr="00E22BD7">
        <w:rPr>
          <w:rFonts w:ascii="Arial" w:hAnsi="Arial" w:cs="Arial"/>
        </w:rPr>
        <w:t>and across larger populations.</w:t>
      </w:r>
    </w:p>
    <w:p w14:paraId="4312E4D6" w14:textId="5D939EF5" w:rsidR="00587C2E" w:rsidRPr="00E22BD7" w:rsidRDefault="00C95334" w:rsidP="00172A5B">
      <w:pPr>
        <w:pStyle w:val="NormalWeb"/>
        <w:shd w:val="clear" w:color="auto" w:fill="FFFFFF"/>
        <w:spacing w:before="300" w:beforeAutospacing="0" w:after="300" w:afterAutospacing="0"/>
        <w:jc w:val="both"/>
        <w:rPr>
          <w:rFonts w:ascii="Arial" w:hAnsi="Arial" w:cs="Arial"/>
        </w:rPr>
      </w:pPr>
      <w:r w:rsidRPr="00E22BD7">
        <w:rPr>
          <w:rFonts w:ascii="Arial" w:hAnsi="Arial" w:cs="Arial"/>
        </w:rPr>
        <w:t>This document</w:t>
      </w:r>
      <w:r w:rsidR="0040152D" w:rsidRPr="00E22BD7">
        <w:rPr>
          <w:rFonts w:ascii="Arial" w:hAnsi="Arial" w:cs="Arial"/>
        </w:rPr>
        <w:t xml:space="preserve"> details the steps that will be undertaken to achieve the vision of improving outcomes for </w:t>
      </w:r>
      <w:r w:rsidR="00B7604D">
        <w:rPr>
          <w:rFonts w:ascii="Arial" w:hAnsi="Arial" w:cs="Arial"/>
        </w:rPr>
        <w:t>ch</w:t>
      </w:r>
      <w:r w:rsidR="0040152D" w:rsidRPr="00E22BD7">
        <w:rPr>
          <w:rFonts w:ascii="Arial" w:hAnsi="Arial" w:cs="Arial"/>
        </w:rPr>
        <w:t xml:space="preserve">ildren and </w:t>
      </w:r>
      <w:r w:rsidR="00B7604D">
        <w:rPr>
          <w:rFonts w:ascii="Arial" w:hAnsi="Arial" w:cs="Arial"/>
        </w:rPr>
        <w:t>y</w:t>
      </w:r>
      <w:r w:rsidR="0040152D" w:rsidRPr="00E22BD7">
        <w:rPr>
          <w:rFonts w:ascii="Arial" w:hAnsi="Arial" w:cs="Arial"/>
        </w:rPr>
        <w:t>oung</w:t>
      </w:r>
      <w:r w:rsidR="00B7604D">
        <w:rPr>
          <w:rFonts w:ascii="Arial" w:hAnsi="Arial" w:cs="Arial"/>
        </w:rPr>
        <w:t xml:space="preserve"> p</w:t>
      </w:r>
      <w:r w:rsidR="0040152D" w:rsidRPr="00E22BD7">
        <w:rPr>
          <w:rFonts w:ascii="Arial" w:hAnsi="Arial" w:cs="Arial"/>
        </w:rPr>
        <w:t>eople.</w:t>
      </w:r>
    </w:p>
    <w:p w14:paraId="5BD8FBCF" w14:textId="7B3F54A4" w:rsidR="00587C2E" w:rsidRPr="00E22BD7" w:rsidRDefault="009F69CC" w:rsidP="00BF60C1">
      <w:pPr>
        <w:pStyle w:val="NormalWeb"/>
        <w:shd w:val="clear" w:color="auto" w:fill="FFFFFF"/>
        <w:spacing w:before="300" w:beforeAutospacing="0" w:after="300" w:afterAutospacing="0"/>
        <w:jc w:val="both"/>
        <w:rPr>
          <w:rFonts w:ascii="Arial" w:hAnsi="Arial" w:cs="Arial"/>
        </w:rPr>
      </w:pPr>
      <w:r w:rsidRPr="00E22BD7">
        <w:rPr>
          <w:rFonts w:ascii="Arial" w:hAnsi="Arial" w:cs="Arial"/>
        </w:rPr>
        <w:t>This strategy builds upon well-established joint commissioning arrangements that have been in place in Kirklees for many years. We have an established integrated children’s commissioning team, which includes team members employed by the</w:t>
      </w:r>
      <w:r w:rsidR="0022056B">
        <w:rPr>
          <w:rFonts w:ascii="Arial" w:hAnsi="Arial" w:cs="Arial"/>
        </w:rPr>
        <w:t xml:space="preserve"> NHS Integrated Care Board (</w:t>
      </w:r>
      <w:r w:rsidRPr="00E22BD7">
        <w:rPr>
          <w:rFonts w:ascii="Arial" w:hAnsi="Arial" w:cs="Arial"/>
        </w:rPr>
        <w:t>ICB</w:t>
      </w:r>
      <w:r w:rsidR="002B43E5">
        <w:rPr>
          <w:rFonts w:ascii="Arial" w:hAnsi="Arial" w:cs="Arial"/>
        </w:rPr>
        <w:t>) and</w:t>
      </w:r>
      <w:r w:rsidRPr="00E22BD7">
        <w:rPr>
          <w:rFonts w:ascii="Arial" w:hAnsi="Arial" w:cs="Arial"/>
        </w:rPr>
        <w:t xml:space="preserve"> </w:t>
      </w:r>
      <w:r w:rsidR="002B43E5">
        <w:rPr>
          <w:rFonts w:ascii="Arial" w:hAnsi="Arial" w:cs="Arial"/>
        </w:rPr>
        <w:t xml:space="preserve">the </w:t>
      </w:r>
      <w:r w:rsidRPr="00E22BD7">
        <w:rPr>
          <w:rFonts w:ascii="Arial" w:hAnsi="Arial" w:cs="Arial"/>
        </w:rPr>
        <w:t xml:space="preserve">local authority, as well as a number of joint appointments, including the </w:t>
      </w:r>
      <w:r w:rsidR="00E40C01">
        <w:rPr>
          <w:rFonts w:ascii="Arial" w:hAnsi="Arial" w:cs="Arial"/>
        </w:rPr>
        <w:t>H</w:t>
      </w:r>
      <w:r w:rsidRPr="00E22BD7">
        <w:rPr>
          <w:rFonts w:ascii="Arial" w:hAnsi="Arial" w:cs="Arial"/>
        </w:rPr>
        <w:t xml:space="preserve">ead of </w:t>
      </w:r>
      <w:r w:rsidR="00E40C01">
        <w:rPr>
          <w:rFonts w:ascii="Arial" w:hAnsi="Arial" w:cs="Arial"/>
        </w:rPr>
        <w:t>S</w:t>
      </w:r>
      <w:r w:rsidRPr="00E22BD7">
        <w:rPr>
          <w:rFonts w:ascii="Arial" w:hAnsi="Arial" w:cs="Arial"/>
        </w:rPr>
        <w:t>ervice.</w:t>
      </w:r>
    </w:p>
    <w:p w14:paraId="2F2DE569" w14:textId="77777777" w:rsidR="002B43E5" w:rsidRDefault="002B43E5">
      <w:pPr>
        <w:rPr>
          <w:rFonts w:ascii="Arial" w:hAnsi="Arial" w:cs="Arial"/>
          <w:b/>
          <w:bCs/>
          <w:color w:val="0B0C0C"/>
          <w:sz w:val="24"/>
          <w:szCs w:val="24"/>
        </w:rPr>
      </w:pPr>
    </w:p>
    <w:p w14:paraId="32826F15" w14:textId="77777777" w:rsidR="00D83480" w:rsidRDefault="00D83480">
      <w:pPr>
        <w:rPr>
          <w:rFonts w:ascii="Arial" w:hAnsi="Arial" w:cs="Arial"/>
          <w:b/>
          <w:bCs/>
          <w:color w:val="0B0C0C"/>
          <w:sz w:val="24"/>
          <w:szCs w:val="24"/>
        </w:rPr>
      </w:pPr>
      <w:r>
        <w:rPr>
          <w:rFonts w:ascii="Arial" w:hAnsi="Arial" w:cs="Arial"/>
          <w:b/>
          <w:bCs/>
          <w:color w:val="0B0C0C"/>
          <w:sz w:val="24"/>
          <w:szCs w:val="24"/>
        </w:rPr>
        <w:br w:type="page"/>
      </w:r>
    </w:p>
    <w:p w14:paraId="117674D7" w14:textId="1EEE2EB4" w:rsidR="00BD4F32" w:rsidRDefault="00BD4F32">
      <w:pPr>
        <w:rPr>
          <w:rFonts w:ascii="Arial" w:hAnsi="Arial" w:cs="Arial"/>
          <w:color w:val="0B0C0C"/>
          <w:sz w:val="24"/>
          <w:szCs w:val="24"/>
        </w:rPr>
      </w:pPr>
      <w:r>
        <w:rPr>
          <w:rFonts w:ascii="Arial" w:hAnsi="Arial" w:cs="Arial"/>
          <w:b/>
          <w:bCs/>
          <w:color w:val="0B0C0C"/>
          <w:sz w:val="24"/>
          <w:szCs w:val="24"/>
        </w:rPr>
        <w:lastRenderedPageBreak/>
        <w:t>The Commissioning Cycle</w:t>
      </w:r>
    </w:p>
    <w:p w14:paraId="03CF50D6" w14:textId="7AAC6419" w:rsidR="004E22F1" w:rsidRDefault="003717C3">
      <w:pPr>
        <w:rPr>
          <w:rFonts w:ascii="Arial" w:hAnsi="Arial" w:cs="Arial"/>
          <w:color w:val="0B0C0C"/>
          <w:sz w:val="24"/>
          <w:szCs w:val="24"/>
        </w:rPr>
      </w:pPr>
      <w:r>
        <w:rPr>
          <w:rFonts w:ascii="Arial" w:hAnsi="Arial" w:cs="Arial"/>
          <w:color w:val="0B0C0C"/>
          <w:sz w:val="24"/>
          <w:szCs w:val="24"/>
        </w:rPr>
        <w:t>In Kirklees we use a commissioning cycle approach</w:t>
      </w:r>
      <w:r w:rsidR="003E07AE">
        <w:rPr>
          <w:rFonts w:ascii="Arial" w:hAnsi="Arial" w:cs="Arial"/>
          <w:color w:val="0B0C0C"/>
          <w:sz w:val="24"/>
          <w:szCs w:val="24"/>
        </w:rPr>
        <w:t xml:space="preserve">. </w:t>
      </w:r>
      <w:r w:rsidR="00745F14">
        <w:rPr>
          <w:rFonts w:ascii="Arial" w:hAnsi="Arial" w:cs="Arial"/>
          <w:color w:val="0B0C0C"/>
          <w:sz w:val="24"/>
          <w:szCs w:val="24"/>
        </w:rPr>
        <w:t xml:space="preserve">The </w:t>
      </w:r>
      <w:r w:rsidR="00BE6E99">
        <w:rPr>
          <w:rFonts w:ascii="Arial" w:hAnsi="Arial" w:cs="Arial"/>
          <w:color w:val="0B0C0C"/>
          <w:sz w:val="24"/>
          <w:szCs w:val="24"/>
        </w:rPr>
        <w:t xml:space="preserve">commissioning cycle describes the process of understanding the needs of a community and planning </w:t>
      </w:r>
      <w:r w:rsidR="00CD679E">
        <w:rPr>
          <w:rFonts w:ascii="Arial" w:hAnsi="Arial" w:cs="Arial"/>
          <w:color w:val="0B0C0C"/>
          <w:sz w:val="24"/>
          <w:szCs w:val="24"/>
        </w:rPr>
        <w:t xml:space="preserve">the provision of services to meet those needs. </w:t>
      </w:r>
      <w:r w:rsidR="00677E0E">
        <w:rPr>
          <w:rFonts w:ascii="Arial" w:hAnsi="Arial" w:cs="Arial"/>
          <w:color w:val="0B0C0C"/>
          <w:sz w:val="24"/>
          <w:szCs w:val="24"/>
        </w:rPr>
        <w:t>Once services are in place it is important to monitor and review those services to determine how well they are meet</w:t>
      </w:r>
      <w:r w:rsidR="007655AF">
        <w:rPr>
          <w:rFonts w:ascii="Arial" w:hAnsi="Arial" w:cs="Arial"/>
          <w:color w:val="0B0C0C"/>
          <w:sz w:val="24"/>
          <w:szCs w:val="24"/>
        </w:rPr>
        <w:t>ing needs. This helps to identify any gaps in provision or changes required</w:t>
      </w:r>
      <w:r w:rsidR="00B40E2E">
        <w:rPr>
          <w:rFonts w:ascii="Arial" w:hAnsi="Arial" w:cs="Arial"/>
          <w:color w:val="0B0C0C"/>
          <w:sz w:val="24"/>
          <w:szCs w:val="24"/>
        </w:rPr>
        <w:t xml:space="preserve"> and the intelligence and data informs the planning of </w:t>
      </w:r>
      <w:r w:rsidR="00454CA7">
        <w:rPr>
          <w:rFonts w:ascii="Arial" w:hAnsi="Arial" w:cs="Arial"/>
          <w:color w:val="0B0C0C"/>
          <w:sz w:val="24"/>
          <w:szCs w:val="24"/>
        </w:rPr>
        <w:t>future services.</w:t>
      </w:r>
    </w:p>
    <w:p w14:paraId="6EEF5D7E" w14:textId="0D5271C3" w:rsidR="002C41B2" w:rsidRPr="00E22BD7" w:rsidRDefault="004E22F1">
      <w:pPr>
        <w:rPr>
          <w:rFonts w:ascii="Arial" w:eastAsia="Times New Roman" w:hAnsi="Arial" w:cs="Arial"/>
          <w:b/>
          <w:bCs/>
          <w:color w:val="0B0C0C"/>
          <w:sz w:val="24"/>
          <w:szCs w:val="24"/>
          <w:lang w:eastAsia="en-GB"/>
        </w:rPr>
      </w:pPr>
      <w:r>
        <w:rPr>
          <w:rFonts w:ascii="Arial" w:hAnsi="Arial" w:cs="Arial"/>
          <w:b/>
          <w:bCs/>
          <w:noProof/>
          <w:color w:val="0B0C0C"/>
          <w:sz w:val="24"/>
          <w:szCs w:val="24"/>
        </w:rPr>
        <w:drawing>
          <wp:inline distT="0" distB="0" distL="0" distR="0" wp14:anchorId="172CF66B" wp14:editId="60B99410">
            <wp:extent cx="6109037" cy="5435600"/>
            <wp:effectExtent l="0" t="0" r="6350" b="0"/>
            <wp:docPr id="882715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25310" cy="5450079"/>
                    </a:xfrm>
                    <a:prstGeom prst="rect">
                      <a:avLst/>
                    </a:prstGeom>
                    <a:noFill/>
                  </pic:spPr>
                </pic:pic>
              </a:graphicData>
            </a:graphic>
          </wp:inline>
        </w:drawing>
      </w:r>
      <w:r w:rsidR="002C41B2" w:rsidRPr="00E22BD7">
        <w:rPr>
          <w:rFonts w:ascii="Arial" w:hAnsi="Arial" w:cs="Arial"/>
          <w:b/>
          <w:bCs/>
          <w:color w:val="0B0C0C"/>
          <w:sz w:val="24"/>
          <w:szCs w:val="24"/>
        </w:rPr>
        <w:br w:type="page"/>
      </w:r>
    </w:p>
    <w:p w14:paraId="04C66442" w14:textId="0BDB1633" w:rsidR="000E4490" w:rsidRPr="00B672F7" w:rsidRDefault="7E90C7F8" w:rsidP="00B672F7">
      <w:pPr>
        <w:pStyle w:val="NormalWeb"/>
        <w:shd w:val="clear" w:color="auto" w:fill="FFFFFF"/>
        <w:spacing w:before="450" w:beforeAutospacing="0" w:line="288" w:lineRule="atLeast"/>
        <w:jc w:val="both"/>
        <w:rPr>
          <w:rFonts w:ascii="Arial" w:hAnsi="Arial" w:cs="Arial"/>
          <w:b/>
          <w:bCs/>
          <w:color w:val="0B0C0C"/>
        </w:rPr>
      </w:pPr>
      <w:r w:rsidRPr="7697FACA">
        <w:rPr>
          <w:rFonts w:ascii="Arial" w:hAnsi="Arial" w:cs="Arial"/>
          <w:b/>
          <w:bCs/>
          <w:color w:val="0B0C0C"/>
        </w:rPr>
        <w:lastRenderedPageBreak/>
        <w:t>2</w:t>
      </w:r>
      <w:r w:rsidR="33304024" w:rsidRPr="7697FACA">
        <w:rPr>
          <w:rFonts w:ascii="Arial" w:hAnsi="Arial" w:cs="Arial"/>
          <w:b/>
          <w:bCs/>
          <w:color w:val="0B0C0C"/>
        </w:rPr>
        <w:t xml:space="preserve">. </w:t>
      </w:r>
      <w:r w:rsidR="3E23EC2A" w:rsidRPr="00B672F7">
        <w:rPr>
          <w:rFonts w:ascii="Arial" w:hAnsi="Arial" w:cs="Arial"/>
          <w:b/>
          <w:bCs/>
          <w:color w:val="0B0C0C"/>
        </w:rPr>
        <w:t>Our Vision</w:t>
      </w:r>
    </w:p>
    <w:p w14:paraId="4A00F2CC" w14:textId="29EE9DED" w:rsidR="000E4490" w:rsidRPr="00022A0D" w:rsidRDefault="00146416" w:rsidP="00A13CAC">
      <w:pPr>
        <w:pStyle w:val="Default"/>
        <w:jc w:val="both"/>
        <w:rPr>
          <w:color w:val="auto"/>
        </w:rPr>
      </w:pPr>
      <w:r w:rsidRPr="00022A0D">
        <w:rPr>
          <w:color w:val="auto"/>
        </w:rPr>
        <w:t>In Kirklees w</w:t>
      </w:r>
      <w:r w:rsidR="000E4490" w:rsidRPr="00022A0D">
        <w:rPr>
          <w:color w:val="auto"/>
        </w:rPr>
        <w:t>e are committed to child centred practice and our vision is</w:t>
      </w:r>
      <w:r w:rsidR="001B05E2" w:rsidRPr="00022A0D">
        <w:rPr>
          <w:color w:val="auto"/>
        </w:rPr>
        <w:t>:</w:t>
      </w:r>
      <w:r w:rsidR="000E4490" w:rsidRPr="00022A0D">
        <w:rPr>
          <w:color w:val="auto"/>
        </w:rPr>
        <w:t xml:space="preserve"> </w:t>
      </w:r>
    </w:p>
    <w:p w14:paraId="216F4624" w14:textId="77777777" w:rsidR="000E4490" w:rsidRPr="00022A0D" w:rsidRDefault="000E4490" w:rsidP="00A13CAC">
      <w:pPr>
        <w:pStyle w:val="Default"/>
        <w:jc w:val="both"/>
        <w:rPr>
          <w:color w:val="auto"/>
        </w:rPr>
      </w:pPr>
    </w:p>
    <w:p w14:paraId="44E2983D" w14:textId="39CFAFDE" w:rsidR="000E4490" w:rsidRPr="00022A0D" w:rsidRDefault="006D26A1" w:rsidP="00A13CAC">
      <w:pPr>
        <w:pStyle w:val="Default"/>
        <w:jc w:val="both"/>
        <w:rPr>
          <w:i/>
          <w:iCs/>
          <w:color w:val="auto"/>
        </w:rPr>
      </w:pPr>
      <w:r w:rsidRPr="00022A0D">
        <w:rPr>
          <w:i/>
          <w:iCs/>
          <w:color w:val="auto"/>
        </w:rPr>
        <w:t>‘</w:t>
      </w:r>
      <w:r w:rsidR="000E4490" w:rsidRPr="00022A0D">
        <w:rPr>
          <w:i/>
          <w:iCs/>
          <w:color w:val="auto"/>
        </w:rPr>
        <w:t>For</w:t>
      </w:r>
      <w:r w:rsidR="004356D7" w:rsidRPr="00022A0D">
        <w:rPr>
          <w:i/>
          <w:iCs/>
          <w:color w:val="auto"/>
        </w:rPr>
        <w:t xml:space="preserve"> </w:t>
      </w:r>
      <w:r w:rsidR="000E4490" w:rsidRPr="00022A0D">
        <w:rPr>
          <w:i/>
          <w:iCs/>
          <w:color w:val="auto"/>
        </w:rPr>
        <w:t>children and young people in Kirklees is that they have the best start in life. We want our young people to be proud to come from Kirklees and its localities. We want confident children ready to do well throughout their schooling and in life. We want to see our children making good progress and achieving the best outcome, with improved life chances for everyone. Our aspirations for children and young people with SEND are no different from what we would want for all children.</w:t>
      </w:r>
      <w:r w:rsidRPr="00022A0D">
        <w:rPr>
          <w:i/>
          <w:iCs/>
          <w:color w:val="auto"/>
        </w:rPr>
        <w:t>’</w:t>
      </w:r>
      <w:r w:rsidR="000E4490" w:rsidRPr="00022A0D">
        <w:rPr>
          <w:i/>
          <w:iCs/>
          <w:color w:val="auto"/>
        </w:rPr>
        <w:t xml:space="preserve">  </w:t>
      </w:r>
    </w:p>
    <w:p w14:paraId="43F728BD" w14:textId="7D80C079" w:rsidR="000E4490" w:rsidRDefault="000E4490" w:rsidP="00A13CAC">
      <w:pPr>
        <w:jc w:val="both"/>
        <w:rPr>
          <w:rFonts w:ascii="Arial" w:hAnsi="Arial" w:cs="Arial"/>
          <w:sz w:val="24"/>
          <w:szCs w:val="24"/>
        </w:rPr>
      </w:pPr>
    </w:p>
    <w:p w14:paraId="2BFA56D3" w14:textId="71D3A97C" w:rsidR="007455D1" w:rsidRPr="007455D1" w:rsidRDefault="007455D1" w:rsidP="007455D1">
      <w:pPr>
        <w:jc w:val="both"/>
        <w:rPr>
          <w:rFonts w:ascii="Arial" w:hAnsi="Arial" w:cs="Arial"/>
          <w:sz w:val="24"/>
          <w:szCs w:val="24"/>
        </w:rPr>
      </w:pPr>
      <w:r w:rsidRPr="007455D1">
        <w:rPr>
          <w:rFonts w:ascii="Arial" w:hAnsi="Arial" w:cs="Arial"/>
          <w:sz w:val="24"/>
          <w:szCs w:val="24"/>
        </w:rPr>
        <w:t xml:space="preserve">Our </w:t>
      </w:r>
      <w:r w:rsidR="001D37B0">
        <w:rPr>
          <w:rFonts w:ascii="Arial" w:hAnsi="Arial" w:cs="Arial"/>
          <w:sz w:val="24"/>
          <w:szCs w:val="24"/>
        </w:rPr>
        <w:t>c</w:t>
      </w:r>
      <w:r w:rsidRPr="007455D1">
        <w:rPr>
          <w:rFonts w:ascii="Arial" w:hAnsi="Arial" w:cs="Arial"/>
          <w:sz w:val="24"/>
          <w:szCs w:val="24"/>
        </w:rPr>
        <w:t>ouncil plan says that we want ‘</w:t>
      </w:r>
      <w:r w:rsidR="001D37B0">
        <w:rPr>
          <w:rFonts w:ascii="Arial" w:hAnsi="Arial" w:cs="Arial"/>
          <w:sz w:val="24"/>
          <w:szCs w:val="24"/>
        </w:rPr>
        <w:t>c</w:t>
      </w:r>
      <w:r w:rsidRPr="007455D1">
        <w:rPr>
          <w:rFonts w:ascii="Arial" w:hAnsi="Arial" w:cs="Arial"/>
          <w:sz w:val="24"/>
          <w:szCs w:val="24"/>
        </w:rPr>
        <w:t>hildren to have the best start in life’</w:t>
      </w:r>
    </w:p>
    <w:p w14:paraId="3DE1A7A8" w14:textId="00DF79E5" w:rsidR="007455D1" w:rsidRPr="007455D1" w:rsidRDefault="007455D1" w:rsidP="007455D1">
      <w:pPr>
        <w:jc w:val="both"/>
        <w:rPr>
          <w:rFonts w:ascii="Arial" w:hAnsi="Arial" w:cs="Arial"/>
          <w:sz w:val="24"/>
          <w:szCs w:val="24"/>
        </w:rPr>
      </w:pPr>
      <w:r w:rsidRPr="007455D1">
        <w:rPr>
          <w:rFonts w:ascii="Arial" w:hAnsi="Arial" w:cs="Arial"/>
          <w:sz w:val="24"/>
          <w:szCs w:val="24"/>
        </w:rPr>
        <w:t>This means:</w:t>
      </w:r>
    </w:p>
    <w:p w14:paraId="14E9AB0E" w14:textId="77777777" w:rsidR="007455D1" w:rsidRPr="007455D1" w:rsidRDefault="007455D1" w:rsidP="007455D1">
      <w:pPr>
        <w:numPr>
          <w:ilvl w:val="0"/>
          <w:numId w:val="1"/>
        </w:numPr>
        <w:jc w:val="both"/>
        <w:rPr>
          <w:rFonts w:ascii="Arial" w:hAnsi="Arial" w:cs="Arial"/>
          <w:i/>
          <w:iCs/>
          <w:sz w:val="24"/>
          <w:szCs w:val="24"/>
        </w:rPr>
      </w:pPr>
      <w:r w:rsidRPr="007455D1">
        <w:rPr>
          <w:rFonts w:ascii="Arial" w:hAnsi="Arial" w:cs="Arial"/>
          <w:i/>
          <w:iCs/>
          <w:sz w:val="24"/>
          <w:szCs w:val="24"/>
        </w:rPr>
        <w:t>Confident children ready to do well at school and in life.</w:t>
      </w:r>
    </w:p>
    <w:p w14:paraId="6353F573" w14:textId="77777777" w:rsidR="007455D1" w:rsidRPr="007455D1" w:rsidRDefault="007455D1" w:rsidP="007455D1">
      <w:pPr>
        <w:numPr>
          <w:ilvl w:val="0"/>
          <w:numId w:val="1"/>
        </w:numPr>
        <w:jc w:val="both"/>
        <w:rPr>
          <w:rFonts w:ascii="Arial" w:hAnsi="Arial" w:cs="Arial"/>
          <w:i/>
          <w:iCs/>
          <w:sz w:val="24"/>
          <w:szCs w:val="24"/>
        </w:rPr>
      </w:pPr>
      <w:r w:rsidRPr="007455D1">
        <w:rPr>
          <w:rFonts w:ascii="Arial" w:hAnsi="Arial" w:cs="Arial"/>
          <w:i/>
          <w:iCs/>
          <w:sz w:val="24"/>
          <w:szCs w:val="24"/>
        </w:rPr>
        <w:t>Better outcomes for vulnerable children.</w:t>
      </w:r>
    </w:p>
    <w:p w14:paraId="26FC33EA" w14:textId="77777777" w:rsidR="007455D1" w:rsidRPr="007455D1" w:rsidRDefault="007455D1" w:rsidP="007455D1">
      <w:pPr>
        <w:numPr>
          <w:ilvl w:val="0"/>
          <w:numId w:val="1"/>
        </w:numPr>
        <w:jc w:val="both"/>
        <w:rPr>
          <w:rFonts w:ascii="Arial" w:hAnsi="Arial" w:cs="Arial"/>
          <w:i/>
          <w:iCs/>
          <w:sz w:val="24"/>
          <w:szCs w:val="24"/>
        </w:rPr>
      </w:pPr>
      <w:r w:rsidRPr="007455D1">
        <w:rPr>
          <w:rFonts w:ascii="Arial" w:hAnsi="Arial" w:cs="Arial"/>
          <w:i/>
          <w:iCs/>
          <w:sz w:val="24"/>
          <w:szCs w:val="24"/>
        </w:rPr>
        <w:t>Child focused activities that support families.</w:t>
      </w:r>
    </w:p>
    <w:p w14:paraId="34606A81" w14:textId="77777777" w:rsidR="007455D1" w:rsidRPr="007455D1" w:rsidRDefault="007455D1" w:rsidP="007455D1">
      <w:pPr>
        <w:numPr>
          <w:ilvl w:val="0"/>
          <w:numId w:val="1"/>
        </w:numPr>
        <w:jc w:val="both"/>
        <w:rPr>
          <w:rFonts w:ascii="Arial" w:hAnsi="Arial" w:cs="Arial"/>
          <w:i/>
          <w:iCs/>
          <w:sz w:val="24"/>
          <w:szCs w:val="24"/>
        </w:rPr>
      </w:pPr>
      <w:r w:rsidRPr="007455D1">
        <w:rPr>
          <w:rFonts w:ascii="Arial" w:hAnsi="Arial" w:cs="Arial"/>
          <w:i/>
          <w:iCs/>
          <w:sz w:val="24"/>
          <w:szCs w:val="24"/>
        </w:rPr>
        <w:t>As many children as possible staying with their families.</w:t>
      </w:r>
    </w:p>
    <w:p w14:paraId="0C156618" w14:textId="77777777" w:rsidR="007455D1" w:rsidRDefault="007455D1" w:rsidP="00A13CAC">
      <w:pPr>
        <w:jc w:val="both"/>
        <w:rPr>
          <w:rFonts w:ascii="Arial" w:hAnsi="Arial" w:cs="Arial"/>
          <w:sz w:val="24"/>
          <w:szCs w:val="24"/>
        </w:rPr>
      </w:pPr>
    </w:p>
    <w:p w14:paraId="49A61A93" w14:textId="56B57357" w:rsidR="006F2E2F" w:rsidRPr="00041655" w:rsidRDefault="00397523" w:rsidP="00A13CAC">
      <w:pPr>
        <w:jc w:val="both"/>
        <w:rPr>
          <w:rFonts w:ascii="Arial" w:hAnsi="Arial" w:cs="Arial"/>
          <w:b/>
          <w:bCs/>
          <w:sz w:val="24"/>
          <w:szCs w:val="24"/>
        </w:rPr>
      </w:pPr>
      <w:r w:rsidRPr="00041655">
        <w:rPr>
          <w:rFonts w:ascii="Arial" w:hAnsi="Arial" w:cs="Arial"/>
          <w:b/>
          <w:bCs/>
          <w:sz w:val="24"/>
          <w:szCs w:val="24"/>
        </w:rPr>
        <w:t xml:space="preserve">Our </w:t>
      </w:r>
      <w:r w:rsidR="00601E18" w:rsidRPr="00041655">
        <w:rPr>
          <w:rFonts w:ascii="Arial" w:hAnsi="Arial" w:cs="Arial"/>
          <w:b/>
          <w:bCs/>
          <w:sz w:val="24"/>
          <w:szCs w:val="24"/>
        </w:rPr>
        <w:t>Inclusive</w:t>
      </w:r>
      <w:r w:rsidRPr="00041655">
        <w:rPr>
          <w:rFonts w:ascii="Arial" w:hAnsi="Arial" w:cs="Arial"/>
          <w:b/>
          <w:bCs/>
          <w:sz w:val="24"/>
          <w:szCs w:val="24"/>
        </w:rPr>
        <w:t xml:space="preserve"> </w:t>
      </w:r>
      <w:r w:rsidR="00F81A4C" w:rsidRPr="00041655">
        <w:rPr>
          <w:rFonts w:ascii="Arial" w:hAnsi="Arial" w:cs="Arial"/>
          <w:b/>
          <w:bCs/>
          <w:sz w:val="24"/>
          <w:szCs w:val="24"/>
        </w:rPr>
        <w:t>approach</w:t>
      </w:r>
    </w:p>
    <w:p w14:paraId="22286E01" w14:textId="6C8AFEA3" w:rsidR="00F81A4C" w:rsidRPr="00041655" w:rsidRDefault="003B1EEE" w:rsidP="00A13CAC">
      <w:pPr>
        <w:jc w:val="both"/>
        <w:rPr>
          <w:rFonts w:ascii="Arial" w:hAnsi="Arial" w:cs="Arial"/>
          <w:sz w:val="24"/>
          <w:szCs w:val="24"/>
        </w:rPr>
      </w:pPr>
      <w:r w:rsidRPr="00041655">
        <w:rPr>
          <w:rFonts w:ascii="Arial" w:hAnsi="Arial" w:cs="Arial"/>
          <w:sz w:val="24"/>
          <w:szCs w:val="24"/>
        </w:rPr>
        <w:t>In Kirklees w</w:t>
      </w:r>
      <w:r w:rsidR="00556786" w:rsidRPr="00041655">
        <w:rPr>
          <w:rFonts w:ascii="Arial" w:hAnsi="Arial" w:cs="Arial"/>
          <w:sz w:val="24"/>
          <w:szCs w:val="24"/>
        </w:rPr>
        <w:t>e</w:t>
      </w:r>
      <w:r w:rsidRPr="00041655">
        <w:rPr>
          <w:rFonts w:ascii="Arial" w:hAnsi="Arial" w:cs="Arial"/>
          <w:sz w:val="24"/>
          <w:szCs w:val="24"/>
        </w:rPr>
        <w:t xml:space="preserve"> strongly</w:t>
      </w:r>
      <w:r w:rsidR="00556786" w:rsidRPr="00041655">
        <w:rPr>
          <w:rFonts w:ascii="Arial" w:hAnsi="Arial" w:cs="Arial"/>
          <w:sz w:val="24"/>
          <w:szCs w:val="24"/>
        </w:rPr>
        <w:t xml:space="preserve"> </w:t>
      </w:r>
      <w:r w:rsidR="00551D21" w:rsidRPr="00041655">
        <w:rPr>
          <w:rFonts w:ascii="Arial" w:hAnsi="Arial" w:cs="Arial"/>
          <w:sz w:val="24"/>
          <w:szCs w:val="24"/>
        </w:rPr>
        <w:t xml:space="preserve">believe in </w:t>
      </w:r>
      <w:r w:rsidR="004221AA" w:rsidRPr="00041655">
        <w:rPr>
          <w:rFonts w:ascii="Arial" w:hAnsi="Arial" w:cs="Arial"/>
          <w:sz w:val="24"/>
          <w:szCs w:val="24"/>
        </w:rPr>
        <w:t>an inclusive approach</w:t>
      </w:r>
      <w:r w:rsidRPr="00041655">
        <w:rPr>
          <w:rFonts w:ascii="Arial" w:hAnsi="Arial" w:cs="Arial"/>
          <w:sz w:val="24"/>
          <w:szCs w:val="24"/>
        </w:rPr>
        <w:t xml:space="preserve"> </w:t>
      </w:r>
      <w:r w:rsidR="00054217" w:rsidRPr="00041655">
        <w:rPr>
          <w:rFonts w:ascii="Arial" w:hAnsi="Arial" w:cs="Arial"/>
          <w:sz w:val="24"/>
          <w:szCs w:val="24"/>
        </w:rPr>
        <w:t>that will enable</w:t>
      </w:r>
      <w:r w:rsidR="0071136C" w:rsidRPr="00041655">
        <w:rPr>
          <w:rFonts w:ascii="Arial" w:hAnsi="Arial" w:cs="Arial"/>
          <w:sz w:val="24"/>
          <w:szCs w:val="24"/>
        </w:rPr>
        <w:t xml:space="preserve"> </w:t>
      </w:r>
      <w:r w:rsidR="005C7A64" w:rsidRPr="00041655">
        <w:rPr>
          <w:rFonts w:ascii="Arial" w:hAnsi="Arial" w:cs="Arial"/>
          <w:sz w:val="24"/>
          <w:szCs w:val="24"/>
        </w:rPr>
        <w:t>our whole community</w:t>
      </w:r>
      <w:r w:rsidR="00991764" w:rsidRPr="00041655">
        <w:rPr>
          <w:rFonts w:ascii="Arial" w:hAnsi="Arial" w:cs="Arial"/>
          <w:sz w:val="24"/>
          <w:szCs w:val="24"/>
        </w:rPr>
        <w:t xml:space="preserve"> to thrive</w:t>
      </w:r>
      <w:r w:rsidR="005C7A64" w:rsidRPr="00041655">
        <w:rPr>
          <w:rFonts w:ascii="Arial" w:hAnsi="Arial" w:cs="Arial"/>
          <w:sz w:val="24"/>
          <w:szCs w:val="24"/>
        </w:rPr>
        <w:t xml:space="preserve">. </w:t>
      </w:r>
      <w:r w:rsidR="0071136C" w:rsidRPr="00041655">
        <w:rPr>
          <w:rFonts w:ascii="Arial" w:hAnsi="Arial" w:cs="Arial"/>
          <w:sz w:val="24"/>
          <w:szCs w:val="24"/>
        </w:rPr>
        <w:t>Children and young people have told us that they would rather access schools and activities alongside their peers</w:t>
      </w:r>
      <w:r w:rsidR="002F40C1" w:rsidRPr="00041655">
        <w:rPr>
          <w:rFonts w:ascii="Arial" w:hAnsi="Arial" w:cs="Arial"/>
          <w:sz w:val="24"/>
          <w:szCs w:val="24"/>
        </w:rPr>
        <w:t xml:space="preserve">, instead of </w:t>
      </w:r>
      <w:r w:rsidR="008F2B58" w:rsidRPr="00041655">
        <w:rPr>
          <w:rFonts w:ascii="Arial" w:hAnsi="Arial" w:cs="Arial"/>
          <w:sz w:val="24"/>
          <w:szCs w:val="24"/>
        </w:rPr>
        <w:t>specialist provisions which can make them feel isolated. It is important to us that our young people with SEND feel valued and are a visible</w:t>
      </w:r>
      <w:r w:rsidR="001C33AC" w:rsidRPr="00041655">
        <w:rPr>
          <w:rFonts w:ascii="Arial" w:hAnsi="Arial" w:cs="Arial"/>
          <w:sz w:val="24"/>
          <w:szCs w:val="24"/>
        </w:rPr>
        <w:t xml:space="preserve"> and </w:t>
      </w:r>
      <w:r w:rsidR="005E7FAE">
        <w:rPr>
          <w:rFonts w:ascii="Arial" w:hAnsi="Arial" w:cs="Arial"/>
          <w:sz w:val="24"/>
          <w:szCs w:val="24"/>
        </w:rPr>
        <w:t xml:space="preserve">play an </w:t>
      </w:r>
      <w:r w:rsidR="001C33AC" w:rsidRPr="00041655">
        <w:rPr>
          <w:rFonts w:ascii="Arial" w:hAnsi="Arial" w:cs="Arial"/>
          <w:sz w:val="24"/>
          <w:szCs w:val="24"/>
        </w:rPr>
        <w:t>active</w:t>
      </w:r>
      <w:r w:rsidR="008F2B58" w:rsidRPr="00041655">
        <w:rPr>
          <w:rFonts w:ascii="Arial" w:hAnsi="Arial" w:cs="Arial"/>
          <w:sz w:val="24"/>
          <w:szCs w:val="24"/>
        </w:rPr>
        <w:t xml:space="preserve"> part of the community</w:t>
      </w:r>
      <w:r w:rsidR="003030E6" w:rsidRPr="00041655">
        <w:rPr>
          <w:rFonts w:ascii="Arial" w:hAnsi="Arial" w:cs="Arial"/>
          <w:sz w:val="24"/>
          <w:szCs w:val="24"/>
        </w:rPr>
        <w:t>.</w:t>
      </w:r>
      <w:r w:rsidR="00556786" w:rsidRPr="00041655">
        <w:rPr>
          <w:rFonts w:ascii="Arial" w:hAnsi="Arial" w:cs="Arial"/>
          <w:sz w:val="24"/>
          <w:szCs w:val="24"/>
        </w:rPr>
        <w:t xml:space="preserve"> </w:t>
      </w:r>
    </w:p>
    <w:p w14:paraId="5A6A1109" w14:textId="4C9DFAF1" w:rsidR="00034E29" w:rsidRPr="00041655" w:rsidRDefault="00CF1552" w:rsidP="00A13CAC">
      <w:pPr>
        <w:jc w:val="both"/>
        <w:rPr>
          <w:rFonts w:ascii="Arial" w:hAnsi="Arial" w:cs="Arial"/>
          <w:sz w:val="24"/>
          <w:szCs w:val="24"/>
        </w:rPr>
      </w:pPr>
      <w:r w:rsidRPr="00041655">
        <w:rPr>
          <w:rFonts w:ascii="Arial" w:hAnsi="Arial" w:cs="Arial"/>
          <w:sz w:val="24"/>
          <w:szCs w:val="24"/>
        </w:rPr>
        <w:t xml:space="preserve">To support this we have developed the </w:t>
      </w:r>
      <w:hyperlink r:id="rId13" w:history="1">
        <w:r w:rsidR="002137D0" w:rsidRPr="00041655">
          <w:rPr>
            <w:rStyle w:val="Hyperlink"/>
            <w:rFonts w:ascii="Arial" w:hAnsi="Arial" w:cs="Arial"/>
            <w:color w:val="auto"/>
            <w:sz w:val="24"/>
            <w:szCs w:val="24"/>
          </w:rPr>
          <w:t xml:space="preserve">Inclusive Communities </w:t>
        </w:r>
        <w:r w:rsidR="00F63550">
          <w:rPr>
            <w:rStyle w:val="Hyperlink"/>
            <w:rFonts w:ascii="Arial" w:hAnsi="Arial" w:cs="Arial"/>
            <w:color w:val="auto"/>
            <w:sz w:val="24"/>
            <w:szCs w:val="24"/>
          </w:rPr>
          <w:t>F</w:t>
        </w:r>
        <w:r w:rsidR="002137D0" w:rsidRPr="00041655">
          <w:rPr>
            <w:rStyle w:val="Hyperlink"/>
            <w:rFonts w:ascii="Arial" w:hAnsi="Arial" w:cs="Arial"/>
            <w:color w:val="auto"/>
            <w:sz w:val="24"/>
            <w:szCs w:val="24"/>
          </w:rPr>
          <w:t xml:space="preserve">ramework </w:t>
        </w:r>
      </w:hyperlink>
      <w:r w:rsidR="002137D0" w:rsidRPr="00041655">
        <w:rPr>
          <w:rFonts w:ascii="Arial" w:hAnsi="Arial" w:cs="Arial"/>
          <w:sz w:val="24"/>
          <w:szCs w:val="24"/>
        </w:rPr>
        <w:t xml:space="preserve"> </w:t>
      </w:r>
      <w:r w:rsidR="00BA25D2" w:rsidRPr="00041655">
        <w:rPr>
          <w:rFonts w:ascii="Arial" w:hAnsi="Arial" w:cs="Arial"/>
          <w:sz w:val="24"/>
          <w:szCs w:val="24"/>
        </w:rPr>
        <w:t>Th</w:t>
      </w:r>
      <w:r w:rsidRPr="00041655">
        <w:rPr>
          <w:rFonts w:ascii="Arial" w:hAnsi="Arial" w:cs="Arial"/>
          <w:sz w:val="24"/>
          <w:szCs w:val="24"/>
        </w:rPr>
        <w:t>is</w:t>
      </w:r>
      <w:r w:rsidR="00BA25D2" w:rsidRPr="00041655">
        <w:rPr>
          <w:rFonts w:ascii="Arial" w:hAnsi="Arial" w:cs="Arial"/>
          <w:sz w:val="24"/>
          <w:szCs w:val="24"/>
        </w:rPr>
        <w:t xml:space="preserve"> is a tool to enable us, as organisations and services in Kirklees, to work together and be better aligned, with a common approach. It will enable us to review and improve the way we work with communities</w:t>
      </w:r>
      <w:r w:rsidR="00F63550">
        <w:rPr>
          <w:rFonts w:ascii="Arial" w:hAnsi="Arial" w:cs="Arial"/>
          <w:sz w:val="24"/>
          <w:szCs w:val="24"/>
        </w:rPr>
        <w:t>.</w:t>
      </w:r>
    </w:p>
    <w:p w14:paraId="206B7FF8" w14:textId="5F642FB2" w:rsidR="006B7B0D" w:rsidRPr="003030E6" w:rsidRDefault="00034E29" w:rsidP="00A13CAC">
      <w:pPr>
        <w:jc w:val="both"/>
        <w:rPr>
          <w:rFonts w:ascii="Arial" w:hAnsi="Arial" w:cs="Arial"/>
          <w:sz w:val="24"/>
          <w:szCs w:val="24"/>
        </w:rPr>
      </w:pPr>
      <w:r w:rsidRPr="00041655">
        <w:rPr>
          <w:rFonts w:ascii="Arial" w:hAnsi="Arial" w:cs="Arial"/>
          <w:sz w:val="24"/>
          <w:szCs w:val="24"/>
        </w:rPr>
        <w:t xml:space="preserve">We will work with our schools, partner organisations and commissioned services </w:t>
      </w:r>
      <w:r w:rsidR="00962F77" w:rsidRPr="00041655">
        <w:rPr>
          <w:rFonts w:ascii="Arial" w:hAnsi="Arial" w:cs="Arial"/>
          <w:sz w:val="24"/>
          <w:szCs w:val="24"/>
        </w:rPr>
        <w:t xml:space="preserve">to share knowledge and skills to become more </w:t>
      </w:r>
      <w:r w:rsidR="00627A03" w:rsidRPr="00041655">
        <w:rPr>
          <w:rFonts w:ascii="Arial" w:hAnsi="Arial" w:cs="Arial"/>
          <w:sz w:val="24"/>
          <w:szCs w:val="24"/>
        </w:rPr>
        <w:t>inclusive to all</w:t>
      </w:r>
      <w:r w:rsidR="00BA25D2" w:rsidRPr="00041655">
        <w:rPr>
          <w:rFonts w:ascii="Arial" w:hAnsi="Arial" w:cs="Arial"/>
          <w:sz w:val="24"/>
          <w:szCs w:val="24"/>
        </w:rPr>
        <w:t>.</w:t>
      </w:r>
      <w:r w:rsidR="00627A03" w:rsidRPr="00041655">
        <w:rPr>
          <w:rFonts w:ascii="Arial" w:hAnsi="Arial" w:cs="Arial"/>
          <w:sz w:val="24"/>
          <w:szCs w:val="24"/>
        </w:rPr>
        <w:t xml:space="preserve"> We will ensure that all service descriptors and specifications </w:t>
      </w:r>
      <w:r w:rsidR="00C806BA" w:rsidRPr="00041655">
        <w:rPr>
          <w:rFonts w:ascii="Arial" w:hAnsi="Arial" w:cs="Arial"/>
          <w:sz w:val="24"/>
          <w:szCs w:val="24"/>
        </w:rPr>
        <w:t>require providers</w:t>
      </w:r>
      <w:r w:rsidR="00917B8B" w:rsidRPr="00041655">
        <w:rPr>
          <w:rFonts w:ascii="Arial" w:hAnsi="Arial" w:cs="Arial"/>
          <w:sz w:val="24"/>
          <w:szCs w:val="24"/>
        </w:rPr>
        <w:t xml:space="preserve"> of</w:t>
      </w:r>
      <w:r w:rsidR="00C806BA" w:rsidRPr="00041655">
        <w:rPr>
          <w:rFonts w:ascii="Arial" w:hAnsi="Arial" w:cs="Arial"/>
          <w:sz w:val="24"/>
          <w:szCs w:val="24"/>
        </w:rPr>
        <w:t xml:space="preserve"> to demonstra</w:t>
      </w:r>
      <w:r w:rsidR="00A97157" w:rsidRPr="00041655">
        <w:rPr>
          <w:rFonts w:ascii="Arial" w:hAnsi="Arial" w:cs="Arial"/>
          <w:sz w:val="24"/>
          <w:szCs w:val="24"/>
        </w:rPr>
        <w:t xml:space="preserve">te </w:t>
      </w:r>
      <w:r w:rsidR="00917B8B" w:rsidRPr="00041655">
        <w:rPr>
          <w:rFonts w:ascii="Arial" w:hAnsi="Arial" w:cs="Arial"/>
          <w:sz w:val="24"/>
          <w:szCs w:val="24"/>
        </w:rPr>
        <w:t>how they make their services accessible and inclus</w:t>
      </w:r>
      <w:r w:rsidR="005B6B6E" w:rsidRPr="00041655">
        <w:rPr>
          <w:rFonts w:ascii="Arial" w:hAnsi="Arial" w:cs="Arial"/>
          <w:sz w:val="24"/>
          <w:szCs w:val="24"/>
        </w:rPr>
        <w:t>ive.</w:t>
      </w:r>
    </w:p>
    <w:p w14:paraId="762C994B" w14:textId="11CFE768" w:rsidR="7697FACA" w:rsidRDefault="00CD4BB0" w:rsidP="7697FACA">
      <w:pPr>
        <w:jc w:val="both"/>
        <w:rPr>
          <w:rFonts w:ascii="Arial" w:hAnsi="Arial" w:cs="Arial"/>
          <w:sz w:val="24"/>
          <w:szCs w:val="24"/>
        </w:rPr>
      </w:pPr>
      <w:r>
        <w:rPr>
          <w:rFonts w:ascii="Arial" w:hAnsi="Arial" w:cs="Arial"/>
          <w:sz w:val="24"/>
          <w:szCs w:val="24"/>
        </w:rPr>
        <w:t xml:space="preserve">The West Yorkshire NHS Integrated Care Board (ICB) </w:t>
      </w:r>
      <w:hyperlink r:id="rId14" w:history="1">
        <w:r w:rsidR="00022D55">
          <w:rPr>
            <w:rStyle w:val="Hyperlink"/>
            <w:rFonts w:ascii="Arial" w:hAnsi="Arial" w:cs="Arial"/>
            <w:sz w:val="24"/>
            <w:szCs w:val="24"/>
          </w:rPr>
          <w:t>Children, Young People and Families Programme</w:t>
        </w:r>
      </w:hyperlink>
      <w:r>
        <w:rPr>
          <w:rFonts w:ascii="Arial" w:hAnsi="Arial" w:cs="Arial"/>
          <w:sz w:val="24"/>
          <w:szCs w:val="24"/>
        </w:rPr>
        <w:t xml:space="preserve"> </w:t>
      </w:r>
      <w:r w:rsidR="007455D1">
        <w:rPr>
          <w:rFonts w:ascii="Arial" w:hAnsi="Arial" w:cs="Arial"/>
          <w:sz w:val="24"/>
          <w:szCs w:val="24"/>
        </w:rPr>
        <w:t>states:</w:t>
      </w:r>
    </w:p>
    <w:p w14:paraId="78EEAA40" w14:textId="77777777" w:rsidR="007455D1" w:rsidRPr="007455D1" w:rsidRDefault="007455D1" w:rsidP="007455D1">
      <w:pPr>
        <w:jc w:val="both"/>
        <w:rPr>
          <w:rFonts w:ascii="Arial" w:hAnsi="Arial" w:cs="Arial"/>
          <w:sz w:val="24"/>
          <w:szCs w:val="24"/>
        </w:rPr>
      </w:pPr>
      <w:r w:rsidRPr="007455D1">
        <w:rPr>
          <w:rFonts w:ascii="Arial" w:hAnsi="Arial" w:cs="Arial"/>
          <w:sz w:val="24"/>
          <w:szCs w:val="24"/>
        </w:rPr>
        <w:t>Our vision for our Children, Young People and Families Programme is:</w:t>
      </w:r>
    </w:p>
    <w:p w14:paraId="483B3921" w14:textId="77777777" w:rsidR="007455D1" w:rsidRPr="007455D1" w:rsidRDefault="007455D1" w:rsidP="007455D1">
      <w:pPr>
        <w:jc w:val="both"/>
        <w:rPr>
          <w:rFonts w:ascii="Arial" w:hAnsi="Arial" w:cs="Arial"/>
          <w:i/>
          <w:iCs/>
          <w:sz w:val="24"/>
          <w:szCs w:val="24"/>
        </w:rPr>
      </w:pPr>
      <w:r w:rsidRPr="007455D1">
        <w:rPr>
          <w:rFonts w:ascii="Arial" w:hAnsi="Arial" w:cs="Arial"/>
          <w:i/>
          <w:iCs/>
          <w:sz w:val="24"/>
          <w:szCs w:val="24"/>
        </w:rPr>
        <w:t>To close the gap in health and well-being outcomes for all children and young people across West Yorkshire, irrespective of where they were born, where they live and go to school.</w:t>
      </w:r>
    </w:p>
    <w:p w14:paraId="230B7870" w14:textId="23A632B5" w:rsidR="007455D1" w:rsidRPr="007455D1" w:rsidRDefault="007455D1" w:rsidP="007455D1">
      <w:pPr>
        <w:jc w:val="both"/>
        <w:rPr>
          <w:rFonts w:ascii="Arial" w:hAnsi="Arial" w:cs="Arial"/>
          <w:i/>
          <w:iCs/>
          <w:sz w:val="24"/>
          <w:szCs w:val="24"/>
        </w:rPr>
      </w:pPr>
      <w:r w:rsidRPr="007455D1">
        <w:rPr>
          <w:rFonts w:ascii="Arial" w:hAnsi="Arial" w:cs="Arial"/>
          <w:i/>
          <w:iCs/>
          <w:sz w:val="24"/>
          <w:szCs w:val="24"/>
        </w:rPr>
        <w:lastRenderedPageBreak/>
        <w:t>All children and young people will have the best start in life and the support and healthcare needed to enable them to be safe from harm and to enjoy healthy lifestyles, to do well in learning and have skills for life</w:t>
      </w:r>
      <w:r w:rsidR="00F06F06">
        <w:rPr>
          <w:rFonts w:ascii="Arial" w:hAnsi="Arial" w:cs="Arial"/>
          <w:i/>
          <w:iCs/>
          <w:sz w:val="24"/>
          <w:szCs w:val="24"/>
        </w:rPr>
        <w:t>.</w:t>
      </w:r>
    </w:p>
    <w:p w14:paraId="2B9F7E7E" w14:textId="0A18252D" w:rsidR="007455D1" w:rsidRPr="007455D1" w:rsidRDefault="007455D1" w:rsidP="007455D1">
      <w:pPr>
        <w:jc w:val="both"/>
        <w:rPr>
          <w:rFonts w:ascii="Arial" w:hAnsi="Arial" w:cs="Arial"/>
          <w:i/>
          <w:iCs/>
          <w:sz w:val="24"/>
          <w:szCs w:val="24"/>
        </w:rPr>
      </w:pPr>
      <w:r w:rsidRPr="007455D1">
        <w:rPr>
          <w:rFonts w:ascii="Arial" w:hAnsi="Arial" w:cs="Arial"/>
          <w:i/>
          <w:iCs/>
          <w:sz w:val="24"/>
          <w:szCs w:val="24"/>
        </w:rPr>
        <w:t>The voice of the child and young person will be at the heart of everything we do.</w:t>
      </w:r>
    </w:p>
    <w:p w14:paraId="0F8456A1" w14:textId="22FFF141" w:rsidR="7697FACA" w:rsidRDefault="7697FACA" w:rsidP="7697FACA">
      <w:pPr>
        <w:jc w:val="both"/>
        <w:rPr>
          <w:rFonts w:ascii="Arial" w:hAnsi="Arial" w:cs="Arial"/>
          <w:sz w:val="24"/>
          <w:szCs w:val="24"/>
        </w:rPr>
      </w:pPr>
    </w:p>
    <w:p w14:paraId="15C6AC85" w14:textId="00617181" w:rsidR="2D409B39" w:rsidRDefault="2D409B39" w:rsidP="7697FACA">
      <w:pPr>
        <w:jc w:val="both"/>
        <w:rPr>
          <w:rFonts w:ascii="Arial" w:hAnsi="Arial" w:cs="Arial"/>
          <w:sz w:val="24"/>
          <w:szCs w:val="24"/>
        </w:rPr>
      </w:pPr>
      <w:r w:rsidRPr="7697FACA">
        <w:rPr>
          <w:rFonts w:ascii="Arial" w:hAnsi="Arial" w:cs="Arial"/>
          <w:sz w:val="24"/>
          <w:szCs w:val="24"/>
        </w:rPr>
        <w:t>Our SEND Big Plan says:</w:t>
      </w:r>
    </w:p>
    <w:p w14:paraId="2E6F3BAD" w14:textId="1B5253A0" w:rsidR="00430A21" w:rsidRPr="007455D1" w:rsidRDefault="2D409B39" w:rsidP="00A13CAC">
      <w:pPr>
        <w:jc w:val="both"/>
        <w:rPr>
          <w:rFonts w:ascii="Arial" w:hAnsi="Arial" w:cs="Arial"/>
          <w:i/>
          <w:iCs/>
          <w:sz w:val="24"/>
          <w:szCs w:val="24"/>
        </w:rPr>
      </w:pPr>
      <w:r w:rsidRPr="007455D1">
        <w:rPr>
          <w:rFonts w:ascii="Arial" w:hAnsi="Arial" w:cs="Arial"/>
          <w:i/>
          <w:iCs/>
          <w:sz w:val="24"/>
          <w:szCs w:val="24"/>
        </w:rPr>
        <w:t>‘</w:t>
      </w:r>
      <w:r w:rsidR="2677BAEE" w:rsidRPr="007455D1">
        <w:rPr>
          <w:rFonts w:ascii="Arial" w:hAnsi="Arial" w:cs="Arial"/>
          <w:i/>
          <w:iCs/>
          <w:sz w:val="24"/>
          <w:szCs w:val="24"/>
        </w:rPr>
        <w:t>We’re ambitious for children, young people and parents and carers in Kirklees. We’re trying to make sure we support children and families at the earliest opportunity; our young people go to school in Kirklees with positive results; there’s a consistent and inclusive offer; and whatever our young people are interested in, we want them to excel.</w:t>
      </w:r>
      <w:r w:rsidR="47574F02" w:rsidRPr="007455D1">
        <w:rPr>
          <w:rFonts w:ascii="Arial" w:hAnsi="Arial" w:cs="Arial"/>
          <w:i/>
          <w:iCs/>
          <w:sz w:val="24"/>
          <w:szCs w:val="24"/>
        </w:rPr>
        <w:t>’</w:t>
      </w:r>
    </w:p>
    <w:p w14:paraId="4F64D9EB" w14:textId="77777777" w:rsidR="000A7DD9" w:rsidRPr="00E22BD7" w:rsidRDefault="000A7DD9" w:rsidP="00A13CAC">
      <w:pPr>
        <w:jc w:val="both"/>
        <w:rPr>
          <w:rFonts w:ascii="Arial" w:hAnsi="Arial" w:cs="Arial"/>
          <w:sz w:val="24"/>
          <w:szCs w:val="24"/>
        </w:rPr>
      </w:pPr>
    </w:p>
    <w:p w14:paraId="238375A3" w14:textId="21E10C7C" w:rsidR="00D63668" w:rsidRPr="00E22BD7" w:rsidRDefault="002C10A6" w:rsidP="00041655">
      <w:pPr>
        <w:rPr>
          <w:rFonts w:ascii="Arial" w:hAnsi="Arial" w:cs="Arial"/>
          <w:b/>
          <w:bCs/>
          <w:sz w:val="24"/>
          <w:szCs w:val="24"/>
        </w:rPr>
      </w:pPr>
      <w:r>
        <w:rPr>
          <w:rStyle w:val="normaltextrun"/>
          <w:rFonts w:ascii="Calibri" w:hAnsi="Calibri" w:cs="Calibri"/>
          <w:b/>
          <w:bCs/>
          <w:sz w:val="28"/>
          <w:szCs w:val="28"/>
        </w:rPr>
        <w:br w:type="page"/>
      </w:r>
      <w:r w:rsidR="002751A2" w:rsidRPr="00E22BD7">
        <w:rPr>
          <w:rFonts w:ascii="Arial" w:hAnsi="Arial" w:cs="Arial"/>
          <w:b/>
          <w:bCs/>
          <w:sz w:val="24"/>
          <w:szCs w:val="24"/>
        </w:rPr>
        <w:lastRenderedPageBreak/>
        <w:t>3.</w:t>
      </w:r>
      <w:r w:rsidR="00642FCA">
        <w:rPr>
          <w:rFonts w:ascii="Arial" w:hAnsi="Arial" w:cs="Arial"/>
          <w:b/>
          <w:bCs/>
          <w:sz w:val="24"/>
          <w:szCs w:val="24"/>
        </w:rPr>
        <w:t xml:space="preserve"> </w:t>
      </w:r>
      <w:r w:rsidR="000E4490" w:rsidRPr="00E22BD7">
        <w:rPr>
          <w:rFonts w:ascii="Arial" w:hAnsi="Arial" w:cs="Arial"/>
          <w:b/>
          <w:bCs/>
          <w:sz w:val="24"/>
          <w:szCs w:val="24"/>
        </w:rPr>
        <w:t xml:space="preserve">Our </w:t>
      </w:r>
      <w:r w:rsidR="004356D7" w:rsidRPr="00E22BD7">
        <w:rPr>
          <w:rFonts w:ascii="Arial" w:hAnsi="Arial" w:cs="Arial"/>
          <w:b/>
          <w:bCs/>
          <w:sz w:val="24"/>
          <w:szCs w:val="24"/>
        </w:rPr>
        <w:t>Ambition</w:t>
      </w:r>
      <w:r w:rsidR="000E4490" w:rsidRPr="00E22BD7">
        <w:rPr>
          <w:rFonts w:ascii="Arial" w:hAnsi="Arial" w:cs="Arial"/>
          <w:b/>
          <w:bCs/>
          <w:sz w:val="24"/>
          <w:szCs w:val="24"/>
        </w:rPr>
        <w:t xml:space="preserve"> </w:t>
      </w:r>
    </w:p>
    <w:p w14:paraId="0E6D7EAA" w14:textId="77777777" w:rsidR="001D0BAE" w:rsidRPr="00041655" w:rsidRDefault="001D0BAE" w:rsidP="001D0BAE">
      <w:pPr>
        <w:jc w:val="both"/>
        <w:rPr>
          <w:rFonts w:ascii="Arial" w:hAnsi="Arial" w:cs="Arial"/>
          <w:sz w:val="24"/>
          <w:szCs w:val="24"/>
        </w:rPr>
      </w:pPr>
      <w:r w:rsidRPr="00041655">
        <w:rPr>
          <w:rFonts w:ascii="Arial" w:hAnsi="Arial" w:cs="Arial"/>
          <w:sz w:val="24"/>
          <w:szCs w:val="24"/>
        </w:rPr>
        <w:t>Our aim is to ensure that children have the best start in life, with a focus on prevention and early support to better enable integrated delivery of services for children, young people and families.</w:t>
      </w:r>
    </w:p>
    <w:p w14:paraId="02968A74" w14:textId="29F00506" w:rsidR="001D0BAE" w:rsidRDefault="001D0BAE" w:rsidP="009A7F29">
      <w:pPr>
        <w:jc w:val="both"/>
        <w:rPr>
          <w:rFonts w:ascii="Arial" w:hAnsi="Arial" w:cs="Arial"/>
          <w:sz w:val="24"/>
          <w:szCs w:val="24"/>
        </w:rPr>
      </w:pPr>
      <w:r w:rsidRPr="00041655">
        <w:rPr>
          <w:rFonts w:ascii="Arial" w:hAnsi="Arial" w:cs="Arial"/>
          <w:sz w:val="24"/>
          <w:szCs w:val="24"/>
        </w:rPr>
        <w:t>Our aspirations for children and young people with SEND are not any different to all children, we want them to achieve the very best.</w:t>
      </w:r>
      <w:r>
        <w:rPr>
          <w:rFonts w:ascii="Arial" w:hAnsi="Arial" w:cs="Arial"/>
          <w:sz w:val="24"/>
          <w:szCs w:val="24"/>
        </w:rPr>
        <w:t xml:space="preserve"> </w:t>
      </w:r>
    </w:p>
    <w:p w14:paraId="384EBAE6" w14:textId="63CBFAD5" w:rsidR="007455D1" w:rsidRPr="00C85DAD" w:rsidRDefault="00C85DAD" w:rsidP="009A7F29">
      <w:pPr>
        <w:jc w:val="both"/>
        <w:rPr>
          <w:rFonts w:ascii="Arial" w:hAnsi="Arial" w:cs="Arial"/>
          <w:sz w:val="24"/>
          <w:szCs w:val="24"/>
        </w:rPr>
      </w:pPr>
      <w:r>
        <w:rPr>
          <w:rFonts w:ascii="Arial" w:hAnsi="Arial" w:cs="Arial"/>
          <w:sz w:val="24"/>
          <w:szCs w:val="24"/>
        </w:rPr>
        <w:t xml:space="preserve">Our ambitions </w:t>
      </w:r>
      <w:r w:rsidR="000630EB">
        <w:rPr>
          <w:rFonts w:ascii="Arial" w:hAnsi="Arial" w:cs="Arial"/>
          <w:sz w:val="24"/>
          <w:szCs w:val="24"/>
        </w:rPr>
        <w:t>for</w:t>
      </w:r>
      <w:r>
        <w:rPr>
          <w:rFonts w:ascii="Arial" w:hAnsi="Arial" w:cs="Arial"/>
          <w:sz w:val="24"/>
          <w:szCs w:val="24"/>
        </w:rPr>
        <w:t xml:space="preserve"> children with special educational needs are described in a range of strategic documents</w:t>
      </w:r>
      <w:r w:rsidR="00294962">
        <w:rPr>
          <w:rFonts w:ascii="Arial" w:hAnsi="Arial" w:cs="Arial"/>
          <w:sz w:val="24"/>
          <w:szCs w:val="24"/>
        </w:rPr>
        <w:t>. These include:</w:t>
      </w:r>
    </w:p>
    <w:p w14:paraId="1C8B6A55" w14:textId="77777777" w:rsidR="007455D1" w:rsidRDefault="007455D1" w:rsidP="009A7F29">
      <w:pPr>
        <w:jc w:val="both"/>
        <w:rPr>
          <w:rFonts w:ascii="Arial" w:hAnsi="Arial" w:cs="Arial"/>
          <w:b/>
          <w:bCs/>
          <w:sz w:val="24"/>
          <w:szCs w:val="24"/>
        </w:rPr>
      </w:pPr>
    </w:p>
    <w:p w14:paraId="493078F5" w14:textId="3F64E3FE" w:rsidR="006B77B9" w:rsidRPr="00E22BD7" w:rsidRDefault="006B77B9" w:rsidP="009A7F29">
      <w:pPr>
        <w:jc w:val="both"/>
        <w:rPr>
          <w:rFonts w:ascii="Arial" w:hAnsi="Arial" w:cs="Arial"/>
          <w:b/>
          <w:bCs/>
          <w:sz w:val="24"/>
          <w:szCs w:val="24"/>
        </w:rPr>
      </w:pPr>
      <w:r w:rsidRPr="00E22BD7">
        <w:rPr>
          <w:rFonts w:ascii="Arial" w:hAnsi="Arial" w:cs="Arial"/>
          <w:b/>
          <w:bCs/>
          <w:sz w:val="24"/>
          <w:szCs w:val="24"/>
        </w:rPr>
        <w:t>Our Kirklees Futures</w:t>
      </w:r>
    </w:p>
    <w:p w14:paraId="39B5FE87" w14:textId="120E49C3" w:rsidR="00D63668" w:rsidRPr="00E22BD7" w:rsidRDefault="00C712B5" w:rsidP="009A7F29">
      <w:pPr>
        <w:jc w:val="both"/>
        <w:rPr>
          <w:rFonts w:ascii="Arial" w:hAnsi="Arial" w:cs="Arial"/>
          <w:sz w:val="24"/>
          <w:szCs w:val="24"/>
        </w:rPr>
      </w:pPr>
      <w:hyperlink r:id="rId15" w:history="1">
        <w:r w:rsidRPr="00E22BD7">
          <w:rPr>
            <w:rFonts w:ascii="Arial" w:hAnsi="Arial" w:cs="Arial"/>
            <w:color w:val="0000FF"/>
            <w:sz w:val="24"/>
            <w:szCs w:val="24"/>
            <w:u w:val="single"/>
          </w:rPr>
          <w:t>Our Kirklees Futures</w:t>
        </w:r>
      </w:hyperlink>
      <w:r w:rsidR="00AB54F2" w:rsidRPr="00E22BD7">
        <w:rPr>
          <w:rFonts w:ascii="Arial" w:hAnsi="Arial" w:cs="Arial"/>
          <w:sz w:val="24"/>
          <w:szCs w:val="24"/>
        </w:rPr>
        <w:t xml:space="preserve"> is the overarching strategy </w:t>
      </w:r>
      <w:r w:rsidR="003520DD" w:rsidRPr="00E22BD7">
        <w:rPr>
          <w:rFonts w:ascii="Arial" w:hAnsi="Arial" w:cs="Arial"/>
          <w:sz w:val="24"/>
          <w:szCs w:val="24"/>
        </w:rPr>
        <w:t xml:space="preserve">for learning in Kirklees which </w:t>
      </w:r>
      <w:r w:rsidR="006B77B9" w:rsidRPr="00E22BD7">
        <w:rPr>
          <w:rFonts w:ascii="Arial" w:hAnsi="Arial" w:cs="Arial"/>
          <w:sz w:val="24"/>
          <w:szCs w:val="24"/>
        </w:rPr>
        <w:t>is built around the principles of:</w:t>
      </w:r>
    </w:p>
    <w:p w14:paraId="78F9F459" w14:textId="716E8279" w:rsidR="00AB54F2" w:rsidRPr="00E22BD7" w:rsidRDefault="00AB54F2" w:rsidP="00A52AA7">
      <w:pPr>
        <w:pStyle w:val="ListParagraph"/>
        <w:numPr>
          <w:ilvl w:val="0"/>
          <w:numId w:val="10"/>
        </w:numPr>
        <w:jc w:val="both"/>
        <w:rPr>
          <w:rFonts w:ascii="Arial" w:hAnsi="Arial" w:cs="Arial"/>
          <w:sz w:val="24"/>
          <w:szCs w:val="24"/>
        </w:rPr>
      </w:pPr>
      <w:r w:rsidRPr="00E22BD7">
        <w:rPr>
          <w:rFonts w:ascii="Arial" w:hAnsi="Arial" w:cs="Arial"/>
          <w:sz w:val="24"/>
          <w:szCs w:val="24"/>
        </w:rPr>
        <w:t>Inclusion</w:t>
      </w:r>
    </w:p>
    <w:p w14:paraId="41296177" w14:textId="273065FA" w:rsidR="00AB54F2" w:rsidRPr="00E22BD7" w:rsidRDefault="00AB54F2" w:rsidP="00A52AA7">
      <w:pPr>
        <w:pStyle w:val="ListParagraph"/>
        <w:numPr>
          <w:ilvl w:val="0"/>
          <w:numId w:val="10"/>
        </w:numPr>
        <w:jc w:val="both"/>
        <w:rPr>
          <w:rFonts w:ascii="Arial" w:hAnsi="Arial" w:cs="Arial"/>
          <w:sz w:val="24"/>
          <w:szCs w:val="24"/>
        </w:rPr>
      </w:pPr>
      <w:r w:rsidRPr="00E22BD7">
        <w:rPr>
          <w:rFonts w:ascii="Arial" w:hAnsi="Arial" w:cs="Arial"/>
          <w:sz w:val="24"/>
          <w:szCs w:val="24"/>
        </w:rPr>
        <w:t>Resilience</w:t>
      </w:r>
    </w:p>
    <w:p w14:paraId="36D931E7" w14:textId="592322A6" w:rsidR="00AB54F2" w:rsidRPr="00E22BD7" w:rsidRDefault="00AB54F2" w:rsidP="00A52AA7">
      <w:pPr>
        <w:pStyle w:val="ListParagraph"/>
        <w:numPr>
          <w:ilvl w:val="0"/>
          <w:numId w:val="10"/>
        </w:numPr>
        <w:jc w:val="both"/>
        <w:rPr>
          <w:rFonts w:ascii="Arial" w:hAnsi="Arial" w:cs="Arial"/>
          <w:sz w:val="24"/>
          <w:szCs w:val="24"/>
        </w:rPr>
      </w:pPr>
      <w:r w:rsidRPr="00E22BD7">
        <w:rPr>
          <w:rFonts w:ascii="Arial" w:hAnsi="Arial" w:cs="Arial"/>
          <w:sz w:val="24"/>
          <w:szCs w:val="24"/>
        </w:rPr>
        <w:t>Equity</w:t>
      </w:r>
    </w:p>
    <w:p w14:paraId="5D771113" w14:textId="66500283" w:rsidR="00AB54F2" w:rsidRPr="00E22BD7" w:rsidRDefault="00D25BA4" w:rsidP="00AB54F2">
      <w:pPr>
        <w:jc w:val="both"/>
        <w:rPr>
          <w:rFonts w:ascii="Arial" w:hAnsi="Arial" w:cs="Arial"/>
          <w:sz w:val="24"/>
          <w:szCs w:val="24"/>
        </w:rPr>
      </w:pPr>
      <w:r w:rsidRPr="00E22BD7">
        <w:rPr>
          <w:rFonts w:ascii="Arial" w:hAnsi="Arial" w:cs="Arial"/>
          <w:sz w:val="24"/>
          <w:szCs w:val="24"/>
        </w:rPr>
        <w:t>Our vision is that by 2030, Kirklees is a place where children and young people have the best start in life and are:</w:t>
      </w:r>
    </w:p>
    <w:p w14:paraId="2D6623E6" w14:textId="38A90D98" w:rsidR="00D25BA4" w:rsidRPr="00E22BD7" w:rsidRDefault="00C829F6" w:rsidP="00A52AA7">
      <w:pPr>
        <w:pStyle w:val="ListParagraph"/>
        <w:numPr>
          <w:ilvl w:val="0"/>
          <w:numId w:val="11"/>
        </w:numPr>
        <w:jc w:val="both"/>
        <w:rPr>
          <w:rFonts w:ascii="Arial" w:hAnsi="Arial" w:cs="Arial"/>
          <w:sz w:val="24"/>
          <w:szCs w:val="24"/>
        </w:rPr>
      </w:pPr>
      <w:r w:rsidRPr="00E22BD7">
        <w:rPr>
          <w:rFonts w:ascii="Arial" w:hAnsi="Arial" w:cs="Arial"/>
          <w:sz w:val="24"/>
          <w:szCs w:val="24"/>
        </w:rPr>
        <w:t>Safe</w:t>
      </w:r>
    </w:p>
    <w:p w14:paraId="40E70FDA" w14:textId="7AA10034" w:rsidR="00C829F6" w:rsidRPr="00E22BD7" w:rsidRDefault="00C829F6" w:rsidP="00A52AA7">
      <w:pPr>
        <w:pStyle w:val="ListParagraph"/>
        <w:numPr>
          <w:ilvl w:val="0"/>
          <w:numId w:val="11"/>
        </w:numPr>
        <w:jc w:val="both"/>
        <w:rPr>
          <w:rFonts w:ascii="Arial" w:hAnsi="Arial" w:cs="Arial"/>
          <w:sz w:val="24"/>
          <w:szCs w:val="24"/>
        </w:rPr>
      </w:pPr>
      <w:r w:rsidRPr="00E22BD7">
        <w:rPr>
          <w:rFonts w:ascii="Arial" w:hAnsi="Arial" w:cs="Arial"/>
          <w:sz w:val="24"/>
          <w:szCs w:val="24"/>
        </w:rPr>
        <w:t>Healthy</w:t>
      </w:r>
    </w:p>
    <w:p w14:paraId="298013A1" w14:textId="2384EE25" w:rsidR="00C829F6" w:rsidRPr="00E22BD7" w:rsidRDefault="00C829F6" w:rsidP="00A52AA7">
      <w:pPr>
        <w:pStyle w:val="ListParagraph"/>
        <w:numPr>
          <w:ilvl w:val="0"/>
          <w:numId w:val="11"/>
        </w:numPr>
        <w:jc w:val="both"/>
        <w:rPr>
          <w:rFonts w:ascii="Arial" w:hAnsi="Arial" w:cs="Arial"/>
          <w:sz w:val="24"/>
          <w:szCs w:val="24"/>
        </w:rPr>
      </w:pPr>
      <w:r w:rsidRPr="00E22BD7">
        <w:rPr>
          <w:rFonts w:ascii="Arial" w:hAnsi="Arial" w:cs="Arial"/>
          <w:sz w:val="24"/>
          <w:szCs w:val="24"/>
        </w:rPr>
        <w:t>Happy</w:t>
      </w:r>
    </w:p>
    <w:p w14:paraId="4232C959" w14:textId="1508D633" w:rsidR="00C829F6" w:rsidRPr="00E22BD7" w:rsidRDefault="00C829F6" w:rsidP="00A52AA7">
      <w:pPr>
        <w:pStyle w:val="ListParagraph"/>
        <w:numPr>
          <w:ilvl w:val="0"/>
          <w:numId w:val="11"/>
        </w:numPr>
        <w:jc w:val="both"/>
        <w:rPr>
          <w:rFonts w:ascii="Arial" w:hAnsi="Arial" w:cs="Arial"/>
          <w:sz w:val="24"/>
          <w:szCs w:val="24"/>
        </w:rPr>
      </w:pPr>
      <w:r w:rsidRPr="00E22BD7">
        <w:rPr>
          <w:rFonts w:ascii="Arial" w:hAnsi="Arial" w:cs="Arial"/>
          <w:sz w:val="24"/>
          <w:szCs w:val="24"/>
        </w:rPr>
        <w:t>Achieving</w:t>
      </w:r>
    </w:p>
    <w:p w14:paraId="2B8009C0" w14:textId="2A3C9598" w:rsidR="00C829F6" w:rsidRPr="00E22BD7" w:rsidRDefault="00C829F6" w:rsidP="00A52AA7">
      <w:pPr>
        <w:pStyle w:val="ListParagraph"/>
        <w:numPr>
          <w:ilvl w:val="0"/>
          <w:numId w:val="11"/>
        </w:numPr>
        <w:jc w:val="both"/>
        <w:rPr>
          <w:rFonts w:ascii="Arial" w:hAnsi="Arial" w:cs="Arial"/>
          <w:sz w:val="24"/>
          <w:szCs w:val="24"/>
        </w:rPr>
      </w:pPr>
      <w:r w:rsidRPr="00E22BD7">
        <w:rPr>
          <w:rFonts w:ascii="Arial" w:hAnsi="Arial" w:cs="Arial"/>
          <w:sz w:val="24"/>
          <w:szCs w:val="24"/>
        </w:rPr>
        <w:t>Attending</w:t>
      </w:r>
    </w:p>
    <w:p w14:paraId="4C1FF1A9" w14:textId="77777777" w:rsidR="00C829F6" w:rsidRDefault="00C829F6" w:rsidP="00C829F6">
      <w:pPr>
        <w:jc w:val="both"/>
        <w:rPr>
          <w:rFonts w:ascii="Arial" w:hAnsi="Arial" w:cs="Arial"/>
          <w:sz w:val="24"/>
          <w:szCs w:val="24"/>
        </w:rPr>
      </w:pPr>
    </w:p>
    <w:p w14:paraId="7BE2A68F" w14:textId="75A13241" w:rsidR="000E4490" w:rsidRPr="00E22BD7" w:rsidRDefault="00D63668" w:rsidP="009A7F29">
      <w:pPr>
        <w:jc w:val="both"/>
        <w:rPr>
          <w:rFonts w:ascii="Arial" w:hAnsi="Arial" w:cs="Arial"/>
          <w:b/>
          <w:bCs/>
          <w:sz w:val="24"/>
          <w:szCs w:val="24"/>
        </w:rPr>
      </w:pPr>
      <w:r w:rsidRPr="00E22BD7">
        <w:rPr>
          <w:rFonts w:ascii="Arial" w:hAnsi="Arial" w:cs="Arial"/>
          <w:b/>
          <w:bCs/>
          <w:sz w:val="24"/>
          <w:szCs w:val="24"/>
        </w:rPr>
        <w:t>SEND Big Plan</w:t>
      </w:r>
    </w:p>
    <w:p w14:paraId="724311A5" w14:textId="4C6BE9B7" w:rsidR="00551A8E" w:rsidRDefault="00294962" w:rsidP="009A7F29">
      <w:pPr>
        <w:jc w:val="both"/>
        <w:rPr>
          <w:rFonts w:ascii="Arial" w:hAnsi="Arial" w:cs="Arial"/>
          <w:sz w:val="24"/>
          <w:szCs w:val="24"/>
        </w:rPr>
      </w:pPr>
      <w:r>
        <w:rPr>
          <w:rFonts w:ascii="Arial" w:hAnsi="Arial" w:cs="Arial"/>
          <w:sz w:val="24"/>
          <w:szCs w:val="24"/>
        </w:rPr>
        <w:t xml:space="preserve">The </w:t>
      </w:r>
      <w:hyperlink r:id="rId16">
        <w:r w:rsidR="00DB4DE6">
          <w:rPr>
            <w:rFonts w:ascii="Arial" w:hAnsi="Arial" w:cs="Arial"/>
            <w:color w:val="0000FF"/>
            <w:sz w:val="24"/>
            <w:szCs w:val="24"/>
            <w:u w:val="single"/>
          </w:rPr>
          <w:t>SEND Big Plan</w:t>
        </w:r>
      </w:hyperlink>
      <w:r w:rsidR="00DB4DE6">
        <w:t xml:space="preserve"> </w:t>
      </w:r>
      <w:r w:rsidR="00D069B3">
        <w:rPr>
          <w:rFonts w:ascii="Arial" w:hAnsi="Arial" w:cs="Arial"/>
          <w:sz w:val="24"/>
          <w:szCs w:val="24"/>
        </w:rPr>
        <w:t>describes our approach to transforming local area provision for children with SEN</w:t>
      </w:r>
      <w:r w:rsidR="0076568B">
        <w:rPr>
          <w:rFonts w:ascii="Arial" w:hAnsi="Arial" w:cs="Arial"/>
          <w:sz w:val="24"/>
          <w:szCs w:val="24"/>
        </w:rPr>
        <w:t>D</w:t>
      </w:r>
      <w:r w:rsidR="00D069B3">
        <w:rPr>
          <w:rFonts w:ascii="Arial" w:hAnsi="Arial" w:cs="Arial"/>
          <w:sz w:val="24"/>
          <w:szCs w:val="24"/>
        </w:rPr>
        <w:t>.</w:t>
      </w:r>
    </w:p>
    <w:p w14:paraId="53F0DD6D" w14:textId="4325F13F" w:rsidR="0055724A" w:rsidRPr="00E22BD7" w:rsidRDefault="00D6789B" w:rsidP="009A7F29">
      <w:pPr>
        <w:jc w:val="both"/>
        <w:rPr>
          <w:rFonts w:ascii="Arial" w:hAnsi="Arial" w:cs="Arial"/>
          <w:sz w:val="24"/>
          <w:szCs w:val="24"/>
        </w:rPr>
      </w:pPr>
      <w:r w:rsidRPr="00E22BD7">
        <w:rPr>
          <w:rFonts w:ascii="Arial" w:hAnsi="Arial" w:cs="Arial"/>
          <w:sz w:val="24"/>
          <w:szCs w:val="24"/>
        </w:rPr>
        <w:t xml:space="preserve">It was recognised that a specific focus on SEND provision was required and our SEND </w:t>
      </w:r>
      <w:r w:rsidR="00D74588">
        <w:rPr>
          <w:rFonts w:ascii="Arial" w:hAnsi="Arial" w:cs="Arial"/>
          <w:sz w:val="24"/>
          <w:szCs w:val="24"/>
        </w:rPr>
        <w:t>t</w:t>
      </w:r>
      <w:r w:rsidRPr="00E22BD7">
        <w:rPr>
          <w:rFonts w:ascii="Arial" w:hAnsi="Arial" w:cs="Arial"/>
          <w:sz w:val="24"/>
          <w:szCs w:val="24"/>
        </w:rPr>
        <w:t xml:space="preserve">ransformation journey began </w:t>
      </w:r>
      <w:r w:rsidR="00FD19D5" w:rsidRPr="00E22BD7">
        <w:rPr>
          <w:rFonts w:ascii="Arial" w:hAnsi="Arial" w:cs="Arial"/>
          <w:sz w:val="24"/>
          <w:szCs w:val="24"/>
        </w:rPr>
        <w:t>in 2020.</w:t>
      </w:r>
    </w:p>
    <w:p w14:paraId="22E0BCC2" w14:textId="4B56B35B" w:rsidR="00D63668" w:rsidRPr="00E22BD7" w:rsidRDefault="001450A8" w:rsidP="009A7F29">
      <w:pPr>
        <w:jc w:val="both"/>
        <w:rPr>
          <w:rFonts w:ascii="Arial" w:hAnsi="Arial" w:cs="Arial"/>
          <w:sz w:val="24"/>
          <w:szCs w:val="24"/>
        </w:rPr>
      </w:pPr>
      <w:r w:rsidRPr="00E22BD7">
        <w:rPr>
          <w:rFonts w:ascii="Arial" w:hAnsi="Arial" w:cs="Arial"/>
          <w:sz w:val="24"/>
          <w:szCs w:val="24"/>
        </w:rPr>
        <w:t>In 2023 we</w:t>
      </w:r>
      <w:r w:rsidR="00831629" w:rsidRPr="00E22BD7">
        <w:rPr>
          <w:rFonts w:ascii="Arial" w:hAnsi="Arial" w:cs="Arial"/>
          <w:sz w:val="24"/>
          <w:szCs w:val="24"/>
        </w:rPr>
        <w:t xml:space="preserve"> co-produced a</w:t>
      </w:r>
      <w:r w:rsidRPr="00E22BD7">
        <w:rPr>
          <w:rFonts w:ascii="Arial" w:hAnsi="Arial" w:cs="Arial"/>
          <w:sz w:val="24"/>
          <w:szCs w:val="24"/>
        </w:rPr>
        <w:t xml:space="preserve"> refreshed SEND </w:t>
      </w:r>
      <w:r w:rsidR="00831629" w:rsidRPr="00E22BD7">
        <w:rPr>
          <w:rFonts w:ascii="Arial" w:hAnsi="Arial" w:cs="Arial"/>
          <w:sz w:val="24"/>
          <w:szCs w:val="24"/>
        </w:rPr>
        <w:t>Transformation Plan. This involved working with our Pa</w:t>
      </w:r>
      <w:r w:rsidR="00117CC7" w:rsidRPr="00E22BD7">
        <w:rPr>
          <w:rFonts w:ascii="Arial" w:hAnsi="Arial" w:cs="Arial"/>
          <w:sz w:val="24"/>
          <w:szCs w:val="24"/>
        </w:rPr>
        <w:t xml:space="preserve">rent Carer Forum, </w:t>
      </w:r>
      <w:r w:rsidR="00036355" w:rsidRPr="00E22BD7">
        <w:rPr>
          <w:rFonts w:ascii="Arial" w:hAnsi="Arial" w:cs="Arial"/>
          <w:sz w:val="24"/>
          <w:szCs w:val="24"/>
        </w:rPr>
        <w:t xml:space="preserve">colleagues in </w:t>
      </w:r>
      <w:r w:rsidR="00D74588">
        <w:rPr>
          <w:rFonts w:ascii="Arial" w:hAnsi="Arial" w:cs="Arial"/>
          <w:sz w:val="24"/>
          <w:szCs w:val="24"/>
        </w:rPr>
        <w:t>E</w:t>
      </w:r>
      <w:r w:rsidR="005D6422" w:rsidRPr="00E22BD7">
        <w:rPr>
          <w:rFonts w:ascii="Arial" w:hAnsi="Arial" w:cs="Arial"/>
          <w:sz w:val="24"/>
          <w:szCs w:val="24"/>
        </w:rPr>
        <w:t>ducation, Health</w:t>
      </w:r>
      <w:r w:rsidR="00445A7E" w:rsidRPr="00E22BD7">
        <w:rPr>
          <w:rFonts w:ascii="Arial" w:hAnsi="Arial" w:cs="Arial"/>
          <w:sz w:val="24"/>
          <w:szCs w:val="24"/>
        </w:rPr>
        <w:t xml:space="preserve"> providers</w:t>
      </w:r>
      <w:r w:rsidR="00036355" w:rsidRPr="00E22BD7">
        <w:rPr>
          <w:rFonts w:ascii="Arial" w:hAnsi="Arial" w:cs="Arial"/>
          <w:sz w:val="24"/>
          <w:szCs w:val="24"/>
        </w:rPr>
        <w:t>,</w:t>
      </w:r>
      <w:r w:rsidR="005D6422" w:rsidRPr="00E22BD7">
        <w:rPr>
          <w:rFonts w:ascii="Arial" w:hAnsi="Arial" w:cs="Arial"/>
          <w:sz w:val="24"/>
          <w:szCs w:val="24"/>
        </w:rPr>
        <w:t xml:space="preserve"> Voluntary Sector partners, </w:t>
      </w:r>
      <w:r w:rsidR="00445A7E" w:rsidRPr="00E22BD7">
        <w:rPr>
          <w:rFonts w:ascii="Arial" w:hAnsi="Arial" w:cs="Arial"/>
          <w:sz w:val="24"/>
          <w:szCs w:val="24"/>
        </w:rPr>
        <w:t xml:space="preserve">the ICB </w:t>
      </w:r>
      <w:r w:rsidR="005D6422" w:rsidRPr="00E22BD7">
        <w:rPr>
          <w:rFonts w:ascii="Arial" w:hAnsi="Arial" w:cs="Arial"/>
          <w:sz w:val="24"/>
          <w:szCs w:val="24"/>
        </w:rPr>
        <w:t>and the Council.</w:t>
      </w:r>
      <w:r w:rsidR="00445A7E" w:rsidRPr="00E22BD7">
        <w:rPr>
          <w:rFonts w:ascii="Arial" w:hAnsi="Arial" w:cs="Arial"/>
          <w:sz w:val="24"/>
          <w:szCs w:val="24"/>
        </w:rPr>
        <w:t xml:space="preserve"> </w:t>
      </w:r>
      <w:r w:rsidR="00324404" w:rsidRPr="00E22BD7">
        <w:rPr>
          <w:rFonts w:ascii="Arial" w:hAnsi="Arial" w:cs="Arial"/>
          <w:sz w:val="24"/>
          <w:szCs w:val="24"/>
        </w:rPr>
        <w:t xml:space="preserve">We wanted to ensure that the voice of the child was </w:t>
      </w:r>
      <w:r w:rsidR="00403409" w:rsidRPr="00E22BD7">
        <w:rPr>
          <w:rFonts w:ascii="Arial" w:hAnsi="Arial" w:cs="Arial"/>
          <w:sz w:val="24"/>
          <w:szCs w:val="24"/>
        </w:rPr>
        <w:t xml:space="preserve">clear in the plan and that everybody would be able to understand it when published. Our Young People’s Voice team worked closely with a wide range of children and young people to </w:t>
      </w:r>
      <w:r w:rsidR="006E2D02" w:rsidRPr="00E22BD7">
        <w:rPr>
          <w:rFonts w:ascii="Arial" w:hAnsi="Arial" w:cs="Arial"/>
          <w:sz w:val="24"/>
          <w:szCs w:val="24"/>
        </w:rPr>
        <w:t xml:space="preserve">provide </w:t>
      </w:r>
      <w:r w:rsidR="009E3F90" w:rsidRPr="00E22BD7">
        <w:rPr>
          <w:rFonts w:ascii="Arial" w:hAnsi="Arial" w:cs="Arial"/>
          <w:sz w:val="24"/>
          <w:szCs w:val="24"/>
        </w:rPr>
        <w:t>valuable insight.</w:t>
      </w:r>
    </w:p>
    <w:p w14:paraId="1E0DE6D3" w14:textId="6B282433" w:rsidR="00D63668" w:rsidRPr="00E22BD7" w:rsidRDefault="07A62032" w:rsidP="7697FACA">
      <w:pPr>
        <w:jc w:val="both"/>
        <w:rPr>
          <w:rFonts w:ascii="Arial" w:hAnsi="Arial" w:cs="Arial"/>
          <w:sz w:val="24"/>
          <w:szCs w:val="24"/>
        </w:rPr>
      </w:pPr>
      <w:r w:rsidRPr="7697FACA">
        <w:rPr>
          <w:rFonts w:ascii="Arial" w:hAnsi="Arial" w:cs="Arial"/>
          <w:sz w:val="24"/>
          <w:szCs w:val="24"/>
        </w:rPr>
        <w:t>People told us that they wanted a document which used plain lan</w:t>
      </w:r>
      <w:r w:rsidR="107A87AE" w:rsidRPr="7697FACA">
        <w:rPr>
          <w:rFonts w:ascii="Arial" w:hAnsi="Arial" w:cs="Arial"/>
          <w:sz w:val="24"/>
          <w:szCs w:val="24"/>
        </w:rPr>
        <w:t xml:space="preserve">guage and avoided jargon to make it easier to understand. </w:t>
      </w:r>
      <w:r w:rsidRPr="7697FACA">
        <w:rPr>
          <w:rFonts w:ascii="Arial" w:hAnsi="Arial" w:cs="Arial"/>
          <w:sz w:val="24"/>
          <w:szCs w:val="24"/>
        </w:rPr>
        <w:t>This resulted in</w:t>
      </w:r>
      <w:r w:rsidR="008C4821">
        <w:rPr>
          <w:rFonts w:ascii="Arial" w:hAnsi="Arial" w:cs="Arial"/>
          <w:sz w:val="24"/>
          <w:szCs w:val="24"/>
        </w:rPr>
        <w:t xml:space="preserve"> </w:t>
      </w:r>
      <w:hyperlink r:id="rId17">
        <w:r w:rsidR="00B365B9">
          <w:rPr>
            <w:rFonts w:ascii="Arial" w:hAnsi="Arial" w:cs="Arial"/>
            <w:color w:val="0000FF"/>
            <w:sz w:val="24"/>
            <w:szCs w:val="24"/>
            <w:u w:val="single"/>
          </w:rPr>
          <w:t>SEND Big Plan</w:t>
        </w:r>
      </w:hyperlink>
      <w:r w:rsidRPr="7697FACA">
        <w:rPr>
          <w:rFonts w:ascii="Arial" w:hAnsi="Arial" w:cs="Arial"/>
          <w:sz w:val="24"/>
          <w:szCs w:val="24"/>
        </w:rPr>
        <w:t xml:space="preserve"> </w:t>
      </w:r>
      <w:r w:rsidR="107A87AE" w:rsidRPr="7697FACA">
        <w:rPr>
          <w:rFonts w:ascii="Arial" w:hAnsi="Arial" w:cs="Arial"/>
          <w:sz w:val="24"/>
          <w:szCs w:val="24"/>
        </w:rPr>
        <w:t xml:space="preserve">which is published on our </w:t>
      </w:r>
      <w:hyperlink r:id="rId18">
        <w:r w:rsidR="01408359" w:rsidRPr="7697FACA">
          <w:rPr>
            <w:rStyle w:val="Hyperlink"/>
            <w:rFonts w:ascii="Arial" w:hAnsi="Arial" w:cs="Arial"/>
            <w:sz w:val="24"/>
            <w:szCs w:val="24"/>
          </w:rPr>
          <w:t>Local Offer</w:t>
        </w:r>
      </w:hyperlink>
      <w:r w:rsidR="01408359" w:rsidRPr="7697FACA">
        <w:rPr>
          <w:rFonts w:ascii="Arial" w:hAnsi="Arial" w:cs="Arial"/>
          <w:sz w:val="24"/>
          <w:szCs w:val="24"/>
        </w:rPr>
        <w:t xml:space="preserve"> website. </w:t>
      </w:r>
      <w:r w:rsidR="12020C93" w:rsidRPr="7697FACA">
        <w:rPr>
          <w:rFonts w:ascii="Arial" w:hAnsi="Arial" w:cs="Arial"/>
          <w:sz w:val="24"/>
          <w:szCs w:val="24"/>
        </w:rPr>
        <w:t xml:space="preserve">The </w:t>
      </w:r>
      <w:r w:rsidR="009A57A3">
        <w:rPr>
          <w:rFonts w:ascii="Arial" w:hAnsi="Arial" w:cs="Arial"/>
          <w:sz w:val="24"/>
          <w:szCs w:val="24"/>
        </w:rPr>
        <w:t xml:space="preserve">SEND </w:t>
      </w:r>
      <w:r w:rsidR="12020C93" w:rsidRPr="7697FACA">
        <w:rPr>
          <w:rFonts w:ascii="Arial" w:hAnsi="Arial" w:cs="Arial"/>
          <w:sz w:val="24"/>
          <w:szCs w:val="24"/>
        </w:rPr>
        <w:t xml:space="preserve">Big Plan outlines the SEND Transformation </w:t>
      </w:r>
      <w:r w:rsidR="009A57A3">
        <w:rPr>
          <w:rFonts w:ascii="Arial" w:hAnsi="Arial" w:cs="Arial"/>
          <w:sz w:val="24"/>
          <w:szCs w:val="24"/>
        </w:rPr>
        <w:t>P</w:t>
      </w:r>
      <w:r w:rsidR="12020C93" w:rsidRPr="7697FACA">
        <w:rPr>
          <w:rFonts w:ascii="Arial" w:hAnsi="Arial" w:cs="Arial"/>
          <w:sz w:val="24"/>
          <w:szCs w:val="24"/>
        </w:rPr>
        <w:t>rogramme in Kirklees, with detailed programme plans sitting behind.</w:t>
      </w:r>
    </w:p>
    <w:p w14:paraId="29F39519" w14:textId="77777777" w:rsidR="00EC2789" w:rsidRDefault="3E23EC2A" w:rsidP="009A7F29">
      <w:pPr>
        <w:jc w:val="both"/>
        <w:rPr>
          <w:rFonts w:ascii="Arial" w:hAnsi="Arial" w:cs="Arial"/>
          <w:b/>
          <w:bCs/>
          <w:sz w:val="24"/>
          <w:szCs w:val="24"/>
        </w:rPr>
      </w:pPr>
      <w:r w:rsidRPr="7697FACA">
        <w:rPr>
          <w:rFonts w:ascii="Arial" w:hAnsi="Arial" w:cs="Arial"/>
          <w:sz w:val="24"/>
          <w:szCs w:val="24"/>
        </w:rPr>
        <w:lastRenderedPageBreak/>
        <w:t xml:space="preserve">Within the development of our SEND Transformation </w:t>
      </w:r>
      <w:r w:rsidR="009A57A3">
        <w:rPr>
          <w:rFonts w:ascii="Arial" w:hAnsi="Arial" w:cs="Arial"/>
          <w:sz w:val="24"/>
          <w:szCs w:val="24"/>
        </w:rPr>
        <w:t>P</w:t>
      </w:r>
      <w:r w:rsidRPr="7697FACA">
        <w:rPr>
          <w:rFonts w:ascii="Arial" w:hAnsi="Arial" w:cs="Arial"/>
          <w:sz w:val="24"/>
          <w:szCs w:val="24"/>
        </w:rPr>
        <w:t>lan we have worked with all stakeholders across Kirklees to co-produce our ‘</w:t>
      </w:r>
      <w:r w:rsidR="009B427E">
        <w:rPr>
          <w:rFonts w:ascii="Arial" w:hAnsi="Arial" w:cs="Arial"/>
          <w:b/>
          <w:bCs/>
          <w:sz w:val="24"/>
          <w:szCs w:val="24"/>
        </w:rPr>
        <w:t>7</w:t>
      </w:r>
    </w:p>
    <w:p w14:paraId="411CBC3A" w14:textId="5F786CD2" w:rsidR="000E4490" w:rsidRPr="00E22BD7" w:rsidRDefault="3E23EC2A" w:rsidP="009A7F29">
      <w:pPr>
        <w:jc w:val="both"/>
        <w:rPr>
          <w:rFonts w:ascii="Arial" w:hAnsi="Arial" w:cs="Arial"/>
          <w:sz w:val="24"/>
          <w:szCs w:val="24"/>
        </w:rPr>
      </w:pPr>
      <w:r w:rsidRPr="7697FACA">
        <w:rPr>
          <w:rFonts w:ascii="Arial" w:hAnsi="Arial" w:cs="Arial"/>
          <w:b/>
          <w:bCs/>
          <w:sz w:val="24"/>
          <w:szCs w:val="24"/>
        </w:rPr>
        <w:t xml:space="preserve"> Inclusive Ambitions’</w:t>
      </w:r>
      <w:r w:rsidRPr="7697FACA">
        <w:rPr>
          <w:rFonts w:ascii="Arial" w:hAnsi="Arial" w:cs="Arial"/>
          <w:sz w:val="24"/>
          <w:szCs w:val="24"/>
        </w:rPr>
        <w:t>, which are:</w:t>
      </w:r>
    </w:p>
    <w:p w14:paraId="066DD5B7" w14:textId="40DC5F8A" w:rsidR="000E4490" w:rsidRPr="00E22BD7" w:rsidRDefault="000E4490" w:rsidP="00215A0F">
      <w:pPr>
        <w:pStyle w:val="ListParagraph"/>
        <w:numPr>
          <w:ilvl w:val="0"/>
          <w:numId w:val="5"/>
        </w:numPr>
        <w:spacing w:after="0" w:line="240" w:lineRule="auto"/>
        <w:ind w:left="360"/>
        <w:jc w:val="both"/>
        <w:rPr>
          <w:rFonts w:ascii="Arial" w:hAnsi="Arial" w:cs="Arial"/>
          <w:b/>
          <w:bCs/>
          <w:sz w:val="24"/>
          <w:szCs w:val="24"/>
        </w:rPr>
      </w:pPr>
      <w:bookmarkStart w:id="0" w:name="_Hlk82346564"/>
      <w:r w:rsidRPr="00E22BD7">
        <w:rPr>
          <w:rFonts w:ascii="Arial" w:hAnsi="Arial" w:cs="Arial"/>
          <w:sz w:val="24"/>
          <w:szCs w:val="24"/>
        </w:rPr>
        <w:t xml:space="preserve">We will have a renewed focus on </w:t>
      </w:r>
      <w:r w:rsidRPr="00E22BD7">
        <w:rPr>
          <w:rFonts w:ascii="Arial" w:hAnsi="Arial" w:cs="Arial"/>
          <w:b/>
          <w:bCs/>
          <w:sz w:val="24"/>
          <w:szCs w:val="24"/>
        </w:rPr>
        <w:t>responsive and holistic early intervention</w:t>
      </w:r>
      <w:r w:rsidRPr="00E22BD7">
        <w:rPr>
          <w:rFonts w:ascii="Arial" w:hAnsi="Arial" w:cs="Arial"/>
          <w:sz w:val="24"/>
          <w:szCs w:val="24"/>
        </w:rPr>
        <w:t xml:space="preserve"> for children and young people, refocusing resources to produce a varied multi-agency offer including the use of the community and assistive technology and building the skills of the workforce </w:t>
      </w:r>
      <w:r w:rsidRPr="00E22BD7">
        <w:rPr>
          <w:rFonts w:ascii="Arial" w:hAnsi="Arial" w:cs="Arial"/>
          <w:b/>
          <w:bCs/>
          <w:sz w:val="24"/>
          <w:szCs w:val="24"/>
        </w:rPr>
        <w:t>to work preventatively.</w:t>
      </w:r>
    </w:p>
    <w:p w14:paraId="3EAC7C63" w14:textId="77777777" w:rsidR="000E4490" w:rsidRPr="00E22BD7" w:rsidRDefault="000E4490" w:rsidP="00215A0F">
      <w:pPr>
        <w:pStyle w:val="ListParagraph"/>
        <w:ind w:left="0"/>
        <w:jc w:val="both"/>
        <w:rPr>
          <w:rFonts w:ascii="Arial" w:hAnsi="Arial" w:cs="Arial"/>
          <w:sz w:val="24"/>
          <w:szCs w:val="24"/>
        </w:rPr>
      </w:pPr>
    </w:p>
    <w:p w14:paraId="7A2CB090" w14:textId="776455B4" w:rsidR="000E4490" w:rsidRPr="00E22BD7" w:rsidRDefault="000E4490" w:rsidP="00215A0F">
      <w:pPr>
        <w:pStyle w:val="ListParagraph"/>
        <w:numPr>
          <w:ilvl w:val="0"/>
          <w:numId w:val="5"/>
        </w:numPr>
        <w:spacing w:after="0" w:line="240" w:lineRule="auto"/>
        <w:ind w:left="360"/>
        <w:jc w:val="both"/>
        <w:rPr>
          <w:rFonts w:ascii="Arial" w:hAnsi="Arial" w:cs="Arial"/>
          <w:sz w:val="24"/>
          <w:szCs w:val="24"/>
        </w:rPr>
      </w:pPr>
      <w:r w:rsidRPr="00E22BD7">
        <w:rPr>
          <w:rFonts w:ascii="Arial" w:hAnsi="Arial" w:cs="Arial"/>
          <w:b/>
          <w:bCs/>
          <w:sz w:val="24"/>
          <w:szCs w:val="24"/>
        </w:rPr>
        <w:t>Families and carers feel empowered and supported</w:t>
      </w:r>
      <w:r w:rsidRPr="00E22BD7">
        <w:rPr>
          <w:rFonts w:ascii="Arial" w:hAnsi="Arial" w:cs="Arial"/>
          <w:sz w:val="24"/>
          <w:szCs w:val="24"/>
        </w:rPr>
        <w:t>.  They have strong knowledge of the support available and there is a clear culture of trust between professionals and families.  This will enable a shared understanding of need, the joint support required to meet them and a clear focus on aspirations.</w:t>
      </w:r>
    </w:p>
    <w:p w14:paraId="1F7E72E9" w14:textId="77777777" w:rsidR="000E4490" w:rsidRPr="00E22BD7" w:rsidRDefault="000E4490" w:rsidP="00215A0F">
      <w:pPr>
        <w:pStyle w:val="ListParagraph"/>
        <w:ind w:left="0"/>
        <w:jc w:val="both"/>
        <w:rPr>
          <w:rFonts w:ascii="Arial" w:hAnsi="Arial" w:cs="Arial"/>
          <w:sz w:val="24"/>
          <w:szCs w:val="24"/>
        </w:rPr>
      </w:pPr>
    </w:p>
    <w:p w14:paraId="510B0C04" w14:textId="77777777" w:rsidR="000E4490" w:rsidRPr="00E22BD7" w:rsidRDefault="000E4490" w:rsidP="00215A0F">
      <w:pPr>
        <w:pStyle w:val="ListParagraph"/>
        <w:numPr>
          <w:ilvl w:val="0"/>
          <w:numId w:val="5"/>
        </w:numPr>
        <w:spacing w:after="0" w:line="240" w:lineRule="auto"/>
        <w:ind w:left="360"/>
        <w:jc w:val="both"/>
        <w:rPr>
          <w:rFonts w:ascii="Arial" w:hAnsi="Arial" w:cs="Arial"/>
          <w:sz w:val="24"/>
          <w:szCs w:val="24"/>
        </w:rPr>
      </w:pPr>
      <w:r w:rsidRPr="00E22BD7">
        <w:rPr>
          <w:rFonts w:ascii="Arial" w:hAnsi="Arial" w:cs="Arial"/>
          <w:b/>
          <w:bCs/>
          <w:sz w:val="24"/>
          <w:szCs w:val="24"/>
        </w:rPr>
        <w:t>Children and young people feel included</w:t>
      </w:r>
      <w:r w:rsidRPr="00E22BD7">
        <w:rPr>
          <w:rFonts w:ascii="Arial" w:hAnsi="Arial" w:cs="Arial"/>
          <w:sz w:val="24"/>
          <w:szCs w:val="24"/>
        </w:rPr>
        <w:t xml:space="preserve"> across the community and within education settings.  Schools are celebrated and held accountable for their pupil-centred inclusive practice, and the contribution of individuals with additional needs is better understood across the system.  This will mean that </w:t>
      </w:r>
      <w:r w:rsidRPr="00E22BD7">
        <w:rPr>
          <w:rFonts w:ascii="Arial" w:hAnsi="Arial" w:cs="Arial"/>
          <w:b/>
          <w:bCs/>
          <w:sz w:val="24"/>
          <w:szCs w:val="24"/>
        </w:rPr>
        <w:t>more children are able to be supported in settings across Kirklees</w:t>
      </w:r>
      <w:r w:rsidRPr="00E22BD7">
        <w:rPr>
          <w:rFonts w:ascii="Arial" w:hAnsi="Arial" w:cs="Arial"/>
          <w:sz w:val="24"/>
          <w:szCs w:val="24"/>
        </w:rPr>
        <w:t>.</w:t>
      </w:r>
    </w:p>
    <w:p w14:paraId="2FD8D836" w14:textId="77777777" w:rsidR="000E4490" w:rsidRPr="00E22BD7" w:rsidRDefault="000E4490" w:rsidP="00215A0F">
      <w:pPr>
        <w:pStyle w:val="ListParagraph"/>
        <w:ind w:left="0"/>
        <w:jc w:val="both"/>
        <w:rPr>
          <w:rFonts w:ascii="Arial" w:hAnsi="Arial" w:cs="Arial"/>
          <w:sz w:val="24"/>
          <w:szCs w:val="24"/>
        </w:rPr>
      </w:pPr>
    </w:p>
    <w:p w14:paraId="2CEB5288" w14:textId="77777777" w:rsidR="000E4490" w:rsidRPr="00E22BD7" w:rsidRDefault="000E4490" w:rsidP="00215A0F">
      <w:pPr>
        <w:pStyle w:val="ListParagraph"/>
        <w:numPr>
          <w:ilvl w:val="0"/>
          <w:numId w:val="5"/>
        </w:numPr>
        <w:spacing w:after="0" w:line="240" w:lineRule="auto"/>
        <w:ind w:left="360"/>
        <w:jc w:val="both"/>
        <w:rPr>
          <w:rFonts w:ascii="Arial" w:hAnsi="Arial" w:cs="Arial"/>
          <w:sz w:val="24"/>
          <w:szCs w:val="24"/>
        </w:rPr>
      </w:pPr>
      <w:r w:rsidRPr="00E22BD7">
        <w:rPr>
          <w:rFonts w:ascii="Arial" w:hAnsi="Arial" w:cs="Arial"/>
          <w:b/>
          <w:bCs/>
          <w:sz w:val="24"/>
          <w:szCs w:val="24"/>
        </w:rPr>
        <w:t>Children and young people are able to thrive within their education settings</w:t>
      </w:r>
      <w:r w:rsidRPr="00E22BD7">
        <w:rPr>
          <w:rFonts w:ascii="Arial" w:hAnsi="Arial" w:cs="Arial"/>
          <w:sz w:val="24"/>
          <w:szCs w:val="24"/>
        </w:rPr>
        <w:t xml:space="preserve"> and are supported to access an education that is flexible and empathetic to their needs.  Needs are addressed in a proactive and individual way.  Schools focus on and measure an individual’s holistic outcomes, recognising success outside of purely academic achievements.</w:t>
      </w:r>
    </w:p>
    <w:p w14:paraId="5AC9E6C0" w14:textId="77777777" w:rsidR="000E4490" w:rsidRPr="00E22BD7" w:rsidRDefault="000E4490" w:rsidP="00215A0F">
      <w:pPr>
        <w:spacing w:after="0" w:line="240" w:lineRule="auto"/>
        <w:jc w:val="both"/>
        <w:rPr>
          <w:rFonts w:ascii="Arial" w:hAnsi="Arial" w:cs="Arial"/>
          <w:sz w:val="24"/>
          <w:szCs w:val="24"/>
        </w:rPr>
      </w:pPr>
    </w:p>
    <w:p w14:paraId="1760D4D7" w14:textId="7E843447" w:rsidR="000E4490" w:rsidRDefault="000E4490" w:rsidP="00215A0F">
      <w:pPr>
        <w:pStyle w:val="ListParagraph"/>
        <w:numPr>
          <w:ilvl w:val="0"/>
          <w:numId w:val="5"/>
        </w:numPr>
        <w:spacing w:after="0" w:line="240" w:lineRule="auto"/>
        <w:ind w:left="360"/>
        <w:jc w:val="both"/>
        <w:rPr>
          <w:rFonts w:ascii="Arial" w:hAnsi="Arial" w:cs="Arial"/>
          <w:sz w:val="24"/>
          <w:szCs w:val="24"/>
        </w:rPr>
      </w:pPr>
      <w:r w:rsidRPr="00E22BD7">
        <w:rPr>
          <w:rFonts w:ascii="Arial" w:hAnsi="Arial" w:cs="Arial"/>
          <w:sz w:val="24"/>
          <w:szCs w:val="24"/>
        </w:rPr>
        <w:t xml:space="preserve">The system works in an integrated way, using its resources to take a </w:t>
      </w:r>
      <w:r w:rsidRPr="00E22BD7">
        <w:rPr>
          <w:rFonts w:ascii="Arial" w:hAnsi="Arial" w:cs="Arial"/>
          <w:b/>
          <w:bCs/>
          <w:sz w:val="24"/>
          <w:szCs w:val="24"/>
        </w:rPr>
        <w:t>holistic and targeted approach to needs, whilst creating a seamless journey for children, young people and their families</w:t>
      </w:r>
      <w:r w:rsidRPr="00E22BD7">
        <w:rPr>
          <w:rFonts w:ascii="Arial" w:hAnsi="Arial" w:cs="Arial"/>
          <w:sz w:val="24"/>
          <w:szCs w:val="24"/>
        </w:rPr>
        <w:t xml:space="preserve">.  This means that bureaucracy is </w:t>
      </w:r>
      <w:r w:rsidR="006523EE" w:rsidRPr="00E22BD7">
        <w:rPr>
          <w:rFonts w:ascii="Arial" w:hAnsi="Arial" w:cs="Arial"/>
          <w:sz w:val="24"/>
          <w:szCs w:val="24"/>
        </w:rPr>
        <w:t>reduced,</w:t>
      </w:r>
      <w:r w:rsidRPr="00E22BD7">
        <w:rPr>
          <w:rFonts w:ascii="Arial" w:hAnsi="Arial" w:cs="Arial"/>
          <w:sz w:val="24"/>
          <w:szCs w:val="24"/>
        </w:rPr>
        <w:t xml:space="preserve"> and that children and young people are able to receive the right support at the right time.</w:t>
      </w:r>
    </w:p>
    <w:p w14:paraId="271ED279" w14:textId="77777777" w:rsidR="0014153F" w:rsidRPr="0014153F" w:rsidRDefault="0014153F" w:rsidP="00215A0F">
      <w:pPr>
        <w:spacing w:after="0" w:line="240" w:lineRule="auto"/>
        <w:jc w:val="both"/>
        <w:rPr>
          <w:rFonts w:ascii="Arial" w:hAnsi="Arial" w:cs="Arial"/>
          <w:sz w:val="24"/>
          <w:szCs w:val="24"/>
        </w:rPr>
      </w:pPr>
    </w:p>
    <w:tbl>
      <w:tblPr>
        <w:tblStyle w:val="TableGrid"/>
        <w:tblW w:w="9173" w:type="dxa"/>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73"/>
      </w:tblGrid>
      <w:tr w:rsidR="000E4490" w:rsidRPr="00E22BD7" w14:paraId="555627B3" w14:textId="77777777" w:rsidTr="00164D68">
        <w:trPr>
          <w:trHeight w:val="1409"/>
        </w:trPr>
        <w:tc>
          <w:tcPr>
            <w:tcW w:w="9173" w:type="dxa"/>
          </w:tcPr>
          <w:p w14:paraId="78D20B4D" w14:textId="77777777" w:rsidR="000E4490" w:rsidRPr="00E22BD7" w:rsidRDefault="000E4490" w:rsidP="00A52AA7">
            <w:pPr>
              <w:pStyle w:val="ListParagraph"/>
              <w:numPr>
                <w:ilvl w:val="0"/>
                <w:numId w:val="5"/>
              </w:numPr>
              <w:spacing w:after="100" w:afterAutospacing="1"/>
              <w:jc w:val="both"/>
              <w:rPr>
                <w:rFonts w:ascii="Arial" w:hAnsi="Arial" w:cs="Arial"/>
                <w:sz w:val="24"/>
                <w:szCs w:val="24"/>
              </w:rPr>
            </w:pPr>
            <w:r w:rsidRPr="00E22BD7">
              <w:rPr>
                <w:rFonts w:ascii="Arial" w:hAnsi="Arial" w:cs="Arial"/>
                <w:sz w:val="24"/>
                <w:szCs w:val="24"/>
              </w:rPr>
              <w:t xml:space="preserve">Professionals are empowered to meet the needs of children and young people and support them to achieve their aspirations.  This is achieved through embedding a </w:t>
            </w:r>
            <w:r w:rsidRPr="00E22BD7">
              <w:rPr>
                <w:rFonts w:ascii="Arial" w:hAnsi="Arial" w:cs="Arial"/>
                <w:b/>
                <w:bCs/>
                <w:sz w:val="24"/>
                <w:szCs w:val="24"/>
              </w:rPr>
              <w:t>shared culture of proactivity</w:t>
            </w:r>
            <w:r w:rsidRPr="00E22BD7">
              <w:rPr>
                <w:rFonts w:ascii="Arial" w:hAnsi="Arial" w:cs="Arial"/>
                <w:sz w:val="24"/>
                <w:szCs w:val="24"/>
              </w:rPr>
              <w:t>; holistic skills and knowledge across the workforce; and creating clear pathways for meeting needs.</w:t>
            </w:r>
          </w:p>
          <w:p w14:paraId="2D0888F4" w14:textId="77777777" w:rsidR="000E4490" w:rsidRPr="00E22BD7" w:rsidRDefault="000E4490" w:rsidP="00A13CAC">
            <w:pPr>
              <w:pStyle w:val="ListParagraph"/>
              <w:spacing w:after="100" w:afterAutospacing="1"/>
              <w:ind w:left="947"/>
              <w:jc w:val="both"/>
              <w:rPr>
                <w:rFonts w:ascii="Arial" w:hAnsi="Arial" w:cs="Arial"/>
                <w:sz w:val="24"/>
                <w:szCs w:val="24"/>
              </w:rPr>
            </w:pPr>
          </w:p>
          <w:p w14:paraId="54B3F7C2" w14:textId="77777777" w:rsidR="000E4490" w:rsidRPr="00E22BD7" w:rsidRDefault="000E4490" w:rsidP="00A52AA7">
            <w:pPr>
              <w:pStyle w:val="ListParagraph"/>
              <w:numPr>
                <w:ilvl w:val="0"/>
                <w:numId w:val="5"/>
              </w:numPr>
              <w:spacing w:after="100" w:afterAutospacing="1"/>
              <w:jc w:val="both"/>
              <w:rPr>
                <w:rFonts w:ascii="Arial" w:hAnsi="Arial" w:cs="Arial"/>
                <w:sz w:val="24"/>
                <w:szCs w:val="24"/>
              </w:rPr>
            </w:pPr>
            <w:r w:rsidRPr="00E22BD7">
              <w:rPr>
                <w:rFonts w:ascii="Arial" w:hAnsi="Arial" w:cs="Arial"/>
                <w:b/>
                <w:bCs/>
                <w:sz w:val="24"/>
                <w:szCs w:val="24"/>
              </w:rPr>
              <w:t>Children and young people are supported to have clear aspirations for the future, with a focus on independence and preparing for adulthood</w:t>
            </w:r>
            <w:r w:rsidRPr="00E22BD7">
              <w:rPr>
                <w:rFonts w:ascii="Arial" w:hAnsi="Arial" w:cs="Arial"/>
                <w:sz w:val="24"/>
                <w:szCs w:val="24"/>
              </w:rPr>
              <w:t>.  Throughout a young person’s journey, they are supported to achieve their aspirations through the support they receive.  Ultimately, this will mean more young people enter education, employment and training as they progress into adulthood.</w:t>
            </w:r>
          </w:p>
          <w:p w14:paraId="1734AF69" w14:textId="77777777" w:rsidR="009C69C8" w:rsidRPr="00E22BD7" w:rsidRDefault="009C69C8" w:rsidP="009C69C8">
            <w:pPr>
              <w:pStyle w:val="ListParagraph"/>
              <w:rPr>
                <w:rFonts w:ascii="Arial" w:hAnsi="Arial" w:cs="Arial"/>
                <w:sz w:val="24"/>
                <w:szCs w:val="24"/>
              </w:rPr>
            </w:pPr>
          </w:p>
          <w:p w14:paraId="1B959A89" w14:textId="6C467ACC" w:rsidR="009C69C8" w:rsidRPr="00E22BD7" w:rsidRDefault="009C69C8" w:rsidP="009C69C8">
            <w:pPr>
              <w:pStyle w:val="ListParagraph"/>
              <w:spacing w:after="100" w:afterAutospacing="1"/>
              <w:jc w:val="both"/>
              <w:rPr>
                <w:rFonts w:ascii="Arial" w:hAnsi="Arial" w:cs="Arial"/>
                <w:sz w:val="24"/>
                <w:szCs w:val="24"/>
              </w:rPr>
            </w:pPr>
            <w:r w:rsidRPr="00E22BD7">
              <w:rPr>
                <w:rFonts w:ascii="Arial" w:hAnsi="Arial" w:cs="Arial"/>
                <w:sz w:val="24"/>
                <w:szCs w:val="24"/>
              </w:rPr>
              <w:t xml:space="preserve">These ambitions will run through </w:t>
            </w:r>
            <w:r w:rsidRPr="00E22BD7">
              <w:rPr>
                <w:rFonts w:ascii="Arial" w:hAnsi="Arial" w:cs="Arial"/>
                <w:b/>
                <w:bCs/>
                <w:sz w:val="24"/>
                <w:szCs w:val="24"/>
              </w:rPr>
              <w:t>all</w:t>
            </w:r>
            <w:r w:rsidRPr="00E22BD7">
              <w:rPr>
                <w:rFonts w:ascii="Arial" w:hAnsi="Arial" w:cs="Arial"/>
                <w:sz w:val="24"/>
                <w:szCs w:val="24"/>
              </w:rPr>
              <w:t xml:space="preserve"> our commissioning intentions.</w:t>
            </w:r>
          </w:p>
        </w:tc>
      </w:tr>
    </w:tbl>
    <w:bookmarkEnd w:id="0"/>
    <w:p w14:paraId="128BFA6F" w14:textId="566EACD5" w:rsidR="000E4490" w:rsidRDefault="000E4490" w:rsidP="00164D68">
      <w:pPr>
        <w:rPr>
          <w:rFonts w:ascii="Arial" w:hAnsi="Arial" w:cs="Arial"/>
          <w:b/>
          <w:bCs/>
          <w:sz w:val="24"/>
          <w:szCs w:val="24"/>
        </w:rPr>
      </w:pPr>
      <w:r w:rsidRPr="00E22BD7">
        <w:rPr>
          <w:rFonts w:ascii="Arial" w:hAnsi="Arial" w:cs="Arial"/>
          <w:b/>
          <w:bCs/>
          <w:sz w:val="24"/>
          <w:szCs w:val="24"/>
        </w:rPr>
        <w:t xml:space="preserve">     </w:t>
      </w:r>
    </w:p>
    <w:p w14:paraId="3C77A6BF" w14:textId="77777777" w:rsidR="00A05B34" w:rsidRDefault="00A05B34" w:rsidP="00164D68">
      <w:pPr>
        <w:rPr>
          <w:rStyle w:val="normaltextrun"/>
          <w:rFonts w:ascii="Calibri" w:hAnsi="Calibri" w:cs="Calibri"/>
          <w:b/>
          <w:bCs/>
          <w:sz w:val="28"/>
          <w:szCs w:val="28"/>
        </w:rPr>
      </w:pPr>
      <w:r>
        <w:rPr>
          <w:rStyle w:val="normaltextrun"/>
          <w:rFonts w:ascii="Calibri" w:hAnsi="Calibri" w:cs="Calibri"/>
          <w:b/>
          <w:bCs/>
          <w:sz w:val="28"/>
          <w:szCs w:val="28"/>
        </w:rPr>
        <w:br w:type="page"/>
      </w:r>
    </w:p>
    <w:p w14:paraId="64BEBDBE" w14:textId="11CE9004" w:rsidR="00A519A5" w:rsidRPr="00891B68" w:rsidRDefault="00A519A5" w:rsidP="00164D68">
      <w:r>
        <w:rPr>
          <w:rStyle w:val="normaltextrun"/>
          <w:rFonts w:ascii="Calibri" w:hAnsi="Calibri" w:cs="Calibri"/>
          <w:b/>
          <w:bCs/>
          <w:sz w:val="28"/>
          <w:szCs w:val="28"/>
        </w:rPr>
        <w:lastRenderedPageBreak/>
        <w:t xml:space="preserve">4. </w:t>
      </w:r>
      <w:r w:rsidRPr="00891B68">
        <w:rPr>
          <w:rStyle w:val="normaltextrun"/>
          <w:rFonts w:ascii="Arial" w:hAnsi="Arial" w:cs="Arial"/>
          <w:b/>
          <w:bCs/>
          <w:sz w:val="24"/>
          <w:szCs w:val="24"/>
        </w:rPr>
        <w:t>About our Local Area</w:t>
      </w:r>
      <w:r w:rsidRPr="00891B68">
        <w:rPr>
          <w:rStyle w:val="eop"/>
          <w:rFonts w:ascii="Arial" w:hAnsi="Arial" w:cs="Arial"/>
          <w:b/>
          <w:bCs/>
          <w:sz w:val="24"/>
          <w:szCs w:val="24"/>
        </w:rPr>
        <w:t> </w:t>
      </w:r>
    </w:p>
    <w:p w14:paraId="048216EA" w14:textId="77777777" w:rsidR="00A519A5" w:rsidRPr="00891B68" w:rsidRDefault="00A519A5" w:rsidP="00164D68">
      <w:pPr>
        <w:pStyle w:val="paragraph"/>
        <w:spacing w:before="0" w:beforeAutospacing="0" w:after="0" w:afterAutospacing="0"/>
        <w:textAlignment w:val="baseline"/>
        <w:rPr>
          <w:rStyle w:val="normaltextrun"/>
          <w:rFonts w:ascii="Arial" w:hAnsi="Arial" w:cs="Arial"/>
        </w:rPr>
      </w:pPr>
    </w:p>
    <w:p w14:paraId="0DB5D046" w14:textId="77777777" w:rsidR="00A519A5" w:rsidRPr="00891B68" w:rsidRDefault="00A519A5" w:rsidP="00164D68">
      <w:pPr>
        <w:pStyle w:val="paragraph"/>
        <w:spacing w:before="0" w:beforeAutospacing="0" w:after="0" w:afterAutospacing="0"/>
        <w:textAlignment w:val="baseline"/>
        <w:rPr>
          <w:rFonts w:ascii="Arial" w:hAnsi="Arial" w:cs="Arial"/>
        </w:rPr>
      </w:pPr>
      <w:r w:rsidRPr="00891B68">
        <w:rPr>
          <w:rStyle w:val="normaltextrun"/>
          <w:rFonts w:ascii="Arial" w:hAnsi="Arial" w:cs="Arial"/>
        </w:rPr>
        <w:t>Kirklees is a vibrant place rich in history and is home to 433,000 people spread across 157 square miles, offering a blend of urban life and rural charm. Our landscape is dotted with small villages steeped in history, nestled in the rolling Yorkshire countryside, alongside large, proud towns with some of the best transport connections in the North. At the core of our borough are Huddersfield and Dewsbury, large centres with strong connections to major northern cities. Our smaller towns and villages include Batley, Birstall, Cleckheaton, Denby Dale, Heckmondwike, Holmfirth, Kirkburton, Marsden, Meltham, Mirfield, and Slaithwaite. All boast their own identities and stories as part of our proud industrial past. </w:t>
      </w:r>
      <w:r w:rsidRPr="00891B68">
        <w:rPr>
          <w:rStyle w:val="eop"/>
          <w:rFonts w:ascii="Arial" w:hAnsi="Arial" w:cs="Arial"/>
        </w:rPr>
        <w:t> </w:t>
      </w:r>
    </w:p>
    <w:p w14:paraId="1303C8ED" w14:textId="77777777" w:rsidR="00A519A5" w:rsidRPr="00891B68" w:rsidRDefault="00A519A5" w:rsidP="00164D68">
      <w:pPr>
        <w:pStyle w:val="paragraph"/>
        <w:spacing w:before="0" w:beforeAutospacing="0" w:after="0" w:afterAutospacing="0"/>
        <w:textAlignment w:val="baseline"/>
        <w:rPr>
          <w:rFonts w:ascii="Arial" w:hAnsi="Arial" w:cs="Arial"/>
        </w:rPr>
      </w:pPr>
      <w:r w:rsidRPr="00891B68">
        <w:rPr>
          <w:rStyle w:val="normaltextrun"/>
          <w:rFonts w:ascii="Arial" w:hAnsi="Arial" w:cs="Arial"/>
        </w:rPr>
        <w:t> </w:t>
      </w:r>
      <w:r w:rsidRPr="00891B68">
        <w:rPr>
          <w:rStyle w:val="eop"/>
          <w:rFonts w:ascii="Arial" w:hAnsi="Arial" w:cs="Arial"/>
        </w:rPr>
        <w:t> </w:t>
      </w:r>
    </w:p>
    <w:p w14:paraId="133FE81E" w14:textId="431B253C" w:rsidR="00A519A5" w:rsidRPr="00891B68" w:rsidRDefault="00A519A5" w:rsidP="00164D68">
      <w:pPr>
        <w:pStyle w:val="paragraph"/>
        <w:spacing w:before="0" w:beforeAutospacing="0" w:after="0" w:afterAutospacing="0"/>
        <w:textAlignment w:val="baseline"/>
        <w:rPr>
          <w:rStyle w:val="normaltextrun"/>
          <w:rFonts w:ascii="Arial" w:hAnsi="Arial" w:cs="Arial"/>
        </w:rPr>
      </w:pPr>
      <w:r w:rsidRPr="00891B68">
        <w:rPr>
          <w:rStyle w:val="normaltextrun"/>
          <w:rFonts w:ascii="Arial" w:hAnsi="Arial" w:cs="Arial"/>
        </w:rPr>
        <w:t xml:space="preserve">In the 2021 census, Kirklees ranked 12th for total population out of 309 local authority areas in England and is the </w:t>
      </w:r>
      <w:r w:rsidR="007862C2">
        <w:rPr>
          <w:rStyle w:val="normaltextrun"/>
          <w:rFonts w:ascii="Arial" w:hAnsi="Arial" w:cs="Arial"/>
        </w:rPr>
        <w:t>5</w:t>
      </w:r>
      <w:r w:rsidR="007862C2" w:rsidRPr="007862C2">
        <w:rPr>
          <w:rStyle w:val="normaltextrun"/>
          <w:rFonts w:ascii="Arial" w:hAnsi="Arial" w:cs="Arial"/>
          <w:vertAlign w:val="superscript"/>
        </w:rPr>
        <w:t>th</w:t>
      </w:r>
      <w:r w:rsidR="007862C2">
        <w:rPr>
          <w:rStyle w:val="normaltextrun"/>
          <w:rFonts w:ascii="Arial" w:hAnsi="Arial" w:cs="Arial"/>
        </w:rPr>
        <w:t xml:space="preserve"> </w:t>
      </w:r>
      <w:r w:rsidRPr="00891B68">
        <w:rPr>
          <w:rStyle w:val="normaltextrun"/>
          <w:rFonts w:ascii="Arial" w:hAnsi="Arial" w:cs="Arial"/>
        </w:rPr>
        <w:t>most densely populated of Yorkshire and Humber’s 21 local authority areas.</w:t>
      </w:r>
    </w:p>
    <w:p w14:paraId="15B88D55" w14:textId="77777777" w:rsidR="00A519A5" w:rsidRPr="00891B68" w:rsidRDefault="00A519A5" w:rsidP="00164D68">
      <w:pPr>
        <w:pStyle w:val="paragraph"/>
        <w:spacing w:before="0" w:beforeAutospacing="0" w:after="0" w:afterAutospacing="0"/>
        <w:textAlignment w:val="baseline"/>
        <w:rPr>
          <w:rFonts w:ascii="Arial" w:hAnsi="Arial" w:cs="Arial"/>
        </w:rPr>
      </w:pPr>
      <w:r w:rsidRPr="00891B68">
        <w:rPr>
          <w:rStyle w:val="tabchar"/>
          <w:rFonts w:ascii="Arial" w:hAnsi="Arial" w:cs="Arial"/>
        </w:rPr>
        <w:tab/>
      </w:r>
      <w:r w:rsidRPr="00891B68">
        <w:rPr>
          <w:rStyle w:val="normaltextrun"/>
          <w:rFonts w:ascii="Arial" w:hAnsi="Arial" w:cs="Arial"/>
        </w:rPr>
        <w:t>  </w:t>
      </w:r>
      <w:r w:rsidRPr="00891B68">
        <w:rPr>
          <w:rStyle w:val="eop"/>
          <w:rFonts w:ascii="Arial" w:hAnsi="Arial" w:cs="Arial"/>
        </w:rPr>
        <w:t> </w:t>
      </w:r>
    </w:p>
    <w:p w14:paraId="6412C5D3" w14:textId="77777777" w:rsidR="00A519A5" w:rsidRPr="00891B68" w:rsidRDefault="00A519A5" w:rsidP="00164D68">
      <w:pPr>
        <w:pStyle w:val="paragraph"/>
        <w:spacing w:before="0" w:beforeAutospacing="0" w:after="0" w:afterAutospacing="0"/>
        <w:textAlignment w:val="baseline"/>
        <w:rPr>
          <w:rStyle w:val="eop"/>
          <w:rFonts w:ascii="Arial" w:hAnsi="Arial" w:cs="Arial"/>
        </w:rPr>
      </w:pPr>
      <w:r w:rsidRPr="00891B68">
        <w:rPr>
          <w:rStyle w:val="normaltextrun"/>
          <w:rFonts w:ascii="Arial" w:hAnsi="Arial" w:cs="Arial"/>
        </w:rPr>
        <w:t>The population of Kirklees at the last census was 433,300, demonstrating an increase of 1.1% in children aged under 15 years since the previous census. There are 100,100 children aged 0-19 across Kirklees. They are broadly more ethnically diverse than the adult population of Kirklees and nationally. </w:t>
      </w:r>
      <w:r w:rsidRPr="00891B68">
        <w:rPr>
          <w:rStyle w:val="eop"/>
          <w:rFonts w:ascii="Arial" w:hAnsi="Arial" w:cs="Arial"/>
        </w:rPr>
        <w:t> </w:t>
      </w:r>
    </w:p>
    <w:p w14:paraId="3F3C2896" w14:textId="77777777" w:rsidR="00A519A5" w:rsidRPr="00891B68" w:rsidRDefault="00A519A5" w:rsidP="00164D68">
      <w:pPr>
        <w:pStyle w:val="paragraph"/>
        <w:spacing w:before="0" w:beforeAutospacing="0" w:after="0" w:afterAutospacing="0"/>
        <w:textAlignment w:val="baseline"/>
        <w:rPr>
          <w:rStyle w:val="eop"/>
          <w:rFonts w:ascii="Arial" w:hAnsi="Arial" w:cs="Arial"/>
        </w:rPr>
      </w:pPr>
    </w:p>
    <w:p w14:paraId="01EDE2C7" w14:textId="77777777" w:rsidR="00A519A5" w:rsidRPr="00891B68" w:rsidRDefault="00A519A5" w:rsidP="00164D68">
      <w:pPr>
        <w:pStyle w:val="paragraph"/>
        <w:spacing w:before="0" w:beforeAutospacing="0" w:after="0" w:afterAutospacing="0"/>
        <w:textAlignment w:val="baseline"/>
        <w:rPr>
          <w:rFonts w:ascii="Arial" w:hAnsi="Arial" w:cs="Arial"/>
        </w:rPr>
      </w:pPr>
      <w:r w:rsidRPr="00891B68">
        <w:rPr>
          <w:rStyle w:val="eop"/>
          <w:rFonts w:ascii="Arial" w:hAnsi="Arial" w:cs="Arial"/>
        </w:rPr>
        <w:t>Kirklees has a diverse and multi-cultural population, as can be seen below.</w:t>
      </w:r>
    </w:p>
    <w:p w14:paraId="1E21AF6E" w14:textId="77777777" w:rsidR="00A519A5" w:rsidRPr="00891B68" w:rsidRDefault="00A519A5" w:rsidP="00164D68">
      <w:pPr>
        <w:pStyle w:val="paragraph"/>
        <w:spacing w:before="0" w:beforeAutospacing="0" w:after="0" w:afterAutospacing="0"/>
        <w:textAlignment w:val="baseline"/>
        <w:rPr>
          <w:rFonts w:ascii="Arial" w:hAnsi="Arial" w:cs="Arial"/>
        </w:rPr>
      </w:pPr>
      <w:r w:rsidRPr="00891B68">
        <w:rPr>
          <w:rStyle w:val="eop"/>
          <w:rFonts w:ascii="Arial" w:hAnsi="Arial" w:cs="Arial"/>
        </w:rPr>
        <w:t> </w:t>
      </w:r>
    </w:p>
    <w:p w14:paraId="0D53DF37" w14:textId="77777777" w:rsidR="00A519A5" w:rsidRPr="00891B68" w:rsidRDefault="00A519A5" w:rsidP="00164D68">
      <w:pPr>
        <w:pStyle w:val="paragraph"/>
        <w:spacing w:before="0" w:beforeAutospacing="0" w:after="0" w:afterAutospacing="0"/>
        <w:textAlignment w:val="baseline"/>
        <w:rPr>
          <w:rFonts w:ascii="Segoe UI" w:hAnsi="Segoe UI" w:cs="Segoe UI"/>
          <w:sz w:val="18"/>
          <w:szCs w:val="18"/>
        </w:rPr>
      </w:pPr>
      <w:r w:rsidRPr="00891B68">
        <w:rPr>
          <w:rStyle w:val="wacimagecontainer"/>
          <w:rFonts w:ascii="Segoe UI" w:hAnsi="Segoe UI" w:cs="Segoe UI"/>
          <w:noProof/>
          <w:sz w:val="18"/>
          <w:szCs w:val="18"/>
        </w:rPr>
        <w:drawing>
          <wp:inline distT="0" distB="0" distL="0" distR="0" wp14:anchorId="41C470E6" wp14:editId="282BEC1E">
            <wp:extent cx="5829300" cy="4287701"/>
            <wp:effectExtent l="0" t="0" r="0" b="0"/>
            <wp:docPr id="144734943" name="Picture 6" descr="A graph of a number of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graph of a number of people&#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53407" cy="4305433"/>
                    </a:xfrm>
                    <a:prstGeom prst="rect">
                      <a:avLst/>
                    </a:prstGeom>
                    <a:noFill/>
                    <a:ln>
                      <a:noFill/>
                    </a:ln>
                  </pic:spPr>
                </pic:pic>
              </a:graphicData>
            </a:graphic>
          </wp:inline>
        </w:drawing>
      </w:r>
      <w:r w:rsidRPr="00891B68">
        <w:rPr>
          <w:rStyle w:val="eop"/>
          <w:rFonts w:ascii="Calibri" w:hAnsi="Calibri" w:cs="Calibri"/>
        </w:rPr>
        <w:t> </w:t>
      </w:r>
    </w:p>
    <w:p w14:paraId="51C6351F" w14:textId="5A31EBB8" w:rsidR="00A519A5" w:rsidRPr="00891B68" w:rsidRDefault="00A519A5" w:rsidP="00164D68">
      <w:pPr>
        <w:pStyle w:val="paragraph"/>
        <w:spacing w:before="0" w:beforeAutospacing="0" w:after="0" w:afterAutospacing="0"/>
        <w:textAlignment w:val="baseline"/>
        <w:rPr>
          <w:rFonts w:ascii="Segoe UI" w:hAnsi="Segoe UI" w:cs="Segoe UI"/>
          <w:sz w:val="18"/>
          <w:szCs w:val="18"/>
        </w:rPr>
      </w:pPr>
      <w:r w:rsidRPr="00891B68">
        <w:rPr>
          <w:rStyle w:val="normaltextrun"/>
          <w:rFonts w:ascii="Calibri" w:hAnsi="Calibri" w:cs="Calibri"/>
          <w:b/>
          <w:bCs/>
        </w:rPr>
        <w:lastRenderedPageBreak/>
        <w:t> </w:t>
      </w:r>
      <w:r w:rsidRPr="00891B68">
        <w:rPr>
          <w:rStyle w:val="eop"/>
          <w:rFonts w:ascii="Calibri" w:hAnsi="Calibri" w:cs="Calibri"/>
        </w:rPr>
        <w:t> </w:t>
      </w:r>
    </w:p>
    <w:p w14:paraId="3BF0D216" w14:textId="77777777" w:rsidR="00A519A5" w:rsidRDefault="00A519A5" w:rsidP="00164D68">
      <w:pPr>
        <w:pStyle w:val="paragraph"/>
        <w:spacing w:before="0" w:beforeAutospacing="0" w:after="0" w:afterAutospacing="0"/>
        <w:textAlignment w:val="baseline"/>
        <w:rPr>
          <w:rStyle w:val="normaltextrun"/>
          <w:rFonts w:ascii="Calibri" w:hAnsi="Calibri" w:cs="Calibri"/>
          <w:b/>
          <w:bCs/>
          <w:highlight w:val="yellow"/>
        </w:rPr>
      </w:pPr>
      <w:r w:rsidRPr="00847396">
        <w:rPr>
          <w:rStyle w:val="wacimagecontainer"/>
          <w:rFonts w:ascii="Segoe UI" w:hAnsi="Segoe UI" w:cs="Segoe UI"/>
          <w:noProof/>
          <w:sz w:val="18"/>
          <w:szCs w:val="18"/>
          <w:highlight w:val="yellow"/>
        </w:rPr>
        <w:drawing>
          <wp:inline distT="0" distB="0" distL="0" distR="0" wp14:anchorId="380DF618" wp14:editId="34C09488">
            <wp:extent cx="4382378" cy="1828800"/>
            <wp:effectExtent l="0" t="0" r="0" b="0"/>
            <wp:docPr id="1217383528" name="Picture 1217383528" descr="A blue and white rectangular sign with black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blue and white rectangular sign with black tex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5161" cy="1829961"/>
                    </a:xfrm>
                    <a:prstGeom prst="rect">
                      <a:avLst/>
                    </a:prstGeom>
                    <a:noFill/>
                    <a:ln>
                      <a:noFill/>
                    </a:ln>
                  </pic:spPr>
                </pic:pic>
              </a:graphicData>
            </a:graphic>
          </wp:inline>
        </w:drawing>
      </w:r>
    </w:p>
    <w:p w14:paraId="20B85815" w14:textId="77777777" w:rsidR="00A519A5" w:rsidRPr="00891B68" w:rsidRDefault="00A519A5" w:rsidP="00164D68">
      <w:pPr>
        <w:pStyle w:val="paragraph"/>
        <w:spacing w:before="0" w:beforeAutospacing="0" w:after="0" w:afterAutospacing="0"/>
        <w:textAlignment w:val="baseline"/>
        <w:rPr>
          <w:rStyle w:val="normaltextrun"/>
          <w:rFonts w:ascii="Arial" w:hAnsi="Arial" w:cs="Arial"/>
          <w:b/>
          <w:bCs/>
          <w:highlight w:val="yellow"/>
        </w:rPr>
      </w:pPr>
    </w:p>
    <w:p w14:paraId="5B17D90C" w14:textId="77777777" w:rsidR="00A519A5" w:rsidRPr="00891B68" w:rsidRDefault="00A519A5" w:rsidP="00164D68">
      <w:pPr>
        <w:pStyle w:val="paragraph"/>
        <w:spacing w:before="0" w:beforeAutospacing="0" w:after="0" w:afterAutospacing="0"/>
        <w:textAlignment w:val="baseline"/>
        <w:rPr>
          <w:rStyle w:val="eop"/>
          <w:rFonts w:ascii="Arial" w:hAnsi="Arial" w:cs="Arial"/>
        </w:rPr>
      </w:pPr>
      <w:r w:rsidRPr="00891B68">
        <w:rPr>
          <w:rStyle w:val="normaltextrun"/>
          <w:rFonts w:ascii="Arial" w:hAnsi="Arial" w:cs="Arial"/>
          <w:b/>
          <w:bCs/>
        </w:rPr>
        <w:t>Kirklees Child Population  </w:t>
      </w:r>
      <w:r w:rsidRPr="00891B68">
        <w:rPr>
          <w:rStyle w:val="eop"/>
          <w:rFonts w:ascii="Arial" w:hAnsi="Arial" w:cs="Arial"/>
        </w:rPr>
        <w:t> </w:t>
      </w:r>
    </w:p>
    <w:p w14:paraId="3CEE7CC6" w14:textId="77777777" w:rsidR="00A519A5" w:rsidRPr="00891B68" w:rsidRDefault="00A519A5" w:rsidP="00164D68">
      <w:pPr>
        <w:pStyle w:val="paragraph"/>
        <w:spacing w:before="0" w:beforeAutospacing="0" w:after="0" w:afterAutospacing="0"/>
        <w:textAlignment w:val="baseline"/>
        <w:rPr>
          <w:rFonts w:ascii="Arial" w:hAnsi="Arial" w:cs="Arial"/>
          <w:sz w:val="18"/>
          <w:szCs w:val="18"/>
        </w:rPr>
      </w:pPr>
      <w:r w:rsidRPr="00891B68">
        <w:rPr>
          <w:rStyle w:val="normaltextrun"/>
          <w:rFonts w:ascii="Arial" w:hAnsi="Arial" w:cs="Arial"/>
        </w:rPr>
        <w:t>The Kirklees primary school population is more likely to experience higher levels of poverty and disadvantage than is the case nationally. This means that they are more likely to live shorter lives than their peers across the country. </w:t>
      </w:r>
      <w:r w:rsidRPr="00891B68">
        <w:rPr>
          <w:rStyle w:val="eop"/>
          <w:rFonts w:ascii="Arial" w:hAnsi="Arial" w:cs="Arial"/>
        </w:rPr>
        <w:t> </w:t>
      </w:r>
    </w:p>
    <w:p w14:paraId="2435827C" w14:textId="77777777" w:rsidR="00A519A5" w:rsidRPr="00891B68" w:rsidRDefault="00A519A5" w:rsidP="00164D68">
      <w:pPr>
        <w:pStyle w:val="paragraph"/>
        <w:spacing w:before="0" w:beforeAutospacing="0" w:after="0" w:afterAutospacing="0"/>
        <w:textAlignment w:val="baseline"/>
        <w:rPr>
          <w:rFonts w:ascii="Arial" w:hAnsi="Arial" w:cs="Arial"/>
          <w:sz w:val="18"/>
          <w:szCs w:val="18"/>
        </w:rPr>
      </w:pPr>
      <w:r w:rsidRPr="00891B68">
        <w:rPr>
          <w:rStyle w:val="normaltextrun"/>
          <w:rFonts w:ascii="Arial" w:hAnsi="Arial" w:cs="Arial"/>
          <w:b/>
          <w:bCs/>
        </w:rPr>
        <w:t> </w:t>
      </w:r>
      <w:r w:rsidRPr="00891B68">
        <w:rPr>
          <w:rStyle w:val="eop"/>
          <w:rFonts w:ascii="Arial" w:hAnsi="Arial" w:cs="Arial"/>
        </w:rPr>
        <w:t> </w:t>
      </w:r>
    </w:p>
    <w:p w14:paraId="33DB9E9F" w14:textId="77777777" w:rsidR="00A519A5" w:rsidRPr="00891B68" w:rsidRDefault="00A519A5" w:rsidP="00164D68">
      <w:pPr>
        <w:pStyle w:val="paragraph"/>
        <w:spacing w:before="0" w:beforeAutospacing="0" w:after="0" w:afterAutospacing="0"/>
        <w:textAlignment w:val="baseline"/>
        <w:rPr>
          <w:rFonts w:ascii="Segoe UI" w:hAnsi="Segoe UI" w:cs="Segoe UI"/>
          <w:sz w:val="18"/>
          <w:szCs w:val="18"/>
        </w:rPr>
      </w:pPr>
      <w:r w:rsidRPr="00891B68">
        <w:rPr>
          <w:rStyle w:val="eop"/>
          <w:rFonts w:ascii="Calibri" w:hAnsi="Calibri" w:cs="Calibri"/>
        </w:rPr>
        <w:t> </w:t>
      </w:r>
    </w:p>
    <w:p w14:paraId="0B610FDC" w14:textId="77777777" w:rsidR="00A519A5" w:rsidRPr="00891B68" w:rsidRDefault="00A519A5" w:rsidP="00164D68">
      <w:pPr>
        <w:pStyle w:val="paragraph"/>
        <w:spacing w:before="0" w:beforeAutospacing="0" w:after="0" w:afterAutospacing="0"/>
        <w:textAlignment w:val="baseline"/>
        <w:rPr>
          <w:rFonts w:ascii="Segoe UI" w:hAnsi="Segoe UI" w:cs="Segoe UI"/>
          <w:sz w:val="18"/>
          <w:szCs w:val="18"/>
        </w:rPr>
      </w:pPr>
      <w:r w:rsidRPr="00891B68">
        <w:rPr>
          <w:rStyle w:val="eop"/>
          <w:rFonts w:ascii="Calibri" w:hAnsi="Calibri" w:cs="Calibri"/>
        </w:rPr>
        <w:t> </w:t>
      </w:r>
    </w:p>
    <w:p w14:paraId="25AA1316" w14:textId="77777777" w:rsidR="00A519A5" w:rsidRPr="00891B68" w:rsidRDefault="00A519A5" w:rsidP="00164D68">
      <w:pPr>
        <w:pStyle w:val="paragraph"/>
        <w:spacing w:before="0" w:beforeAutospacing="0" w:after="0" w:afterAutospacing="0"/>
        <w:textAlignment w:val="baseline"/>
        <w:rPr>
          <w:rStyle w:val="normaltextrun"/>
          <w:rFonts w:ascii="Calibri" w:hAnsi="Calibri" w:cs="Calibri"/>
        </w:rPr>
      </w:pPr>
      <w:r w:rsidRPr="00891B68">
        <w:rPr>
          <w:rStyle w:val="wacimagecontainer"/>
          <w:rFonts w:ascii="Segoe UI" w:hAnsi="Segoe UI" w:cs="Segoe UI"/>
          <w:noProof/>
          <w:sz w:val="18"/>
          <w:szCs w:val="18"/>
        </w:rPr>
        <w:drawing>
          <wp:inline distT="0" distB="0" distL="0" distR="0" wp14:anchorId="39B630FD" wp14:editId="1D82285D">
            <wp:extent cx="6299200" cy="1422400"/>
            <wp:effectExtent l="0" t="0" r="6350" b="6350"/>
            <wp:docPr id="1251061031" name="Picture 4" descr="A screenshot of a cell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screenshot of a cellphon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99200" cy="1422400"/>
                    </a:xfrm>
                    <a:prstGeom prst="rect">
                      <a:avLst/>
                    </a:prstGeom>
                    <a:noFill/>
                    <a:ln>
                      <a:noFill/>
                    </a:ln>
                  </pic:spPr>
                </pic:pic>
              </a:graphicData>
            </a:graphic>
          </wp:inline>
        </w:drawing>
      </w:r>
    </w:p>
    <w:p w14:paraId="08AAF442" w14:textId="77777777" w:rsidR="00A519A5" w:rsidRPr="00891B68" w:rsidRDefault="00A519A5" w:rsidP="00164D68">
      <w:pPr>
        <w:pStyle w:val="paragraph"/>
        <w:spacing w:before="0" w:beforeAutospacing="0" w:after="0" w:afterAutospacing="0"/>
        <w:textAlignment w:val="baseline"/>
        <w:rPr>
          <w:rStyle w:val="normaltextrun"/>
          <w:rFonts w:ascii="Calibri" w:hAnsi="Calibri" w:cs="Calibri"/>
        </w:rPr>
      </w:pPr>
    </w:p>
    <w:p w14:paraId="21694379" w14:textId="775A29CB" w:rsidR="00A519A5" w:rsidRPr="00891B68" w:rsidRDefault="00A519A5" w:rsidP="00164D68">
      <w:pPr>
        <w:pStyle w:val="paragraph"/>
        <w:spacing w:before="0" w:beforeAutospacing="0" w:after="0" w:afterAutospacing="0"/>
        <w:textAlignment w:val="baseline"/>
        <w:rPr>
          <w:rFonts w:ascii="Arial" w:hAnsi="Arial" w:cs="Arial"/>
          <w:sz w:val="18"/>
          <w:szCs w:val="18"/>
        </w:rPr>
      </w:pPr>
      <w:r w:rsidRPr="00891B68">
        <w:rPr>
          <w:rStyle w:val="normaltextrun"/>
          <w:rFonts w:ascii="Arial" w:hAnsi="Arial" w:cs="Arial"/>
        </w:rPr>
        <w:t>From the Autumn 2024 School Census there were 36,161 children in the primary phase of education and 27,136 in the secondary phase. They attend 144 Primary/First Schools, 2 Middle Schools, 24 Secondary Schools, 1 All</w:t>
      </w:r>
      <w:r w:rsidR="009D2A85">
        <w:rPr>
          <w:rStyle w:val="normaltextrun"/>
          <w:rFonts w:ascii="Arial" w:hAnsi="Arial" w:cs="Arial"/>
        </w:rPr>
        <w:t xml:space="preserve"> </w:t>
      </w:r>
      <w:r w:rsidRPr="00891B68">
        <w:rPr>
          <w:rStyle w:val="normaltextrun"/>
          <w:rFonts w:ascii="Arial" w:hAnsi="Arial" w:cs="Arial"/>
        </w:rPr>
        <w:t>-Through School and 6 state funded Special Schools.</w:t>
      </w:r>
      <w:r w:rsidRPr="00891B68">
        <w:rPr>
          <w:rStyle w:val="eop"/>
          <w:rFonts w:ascii="Arial" w:hAnsi="Arial" w:cs="Arial"/>
        </w:rPr>
        <w:t> </w:t>
      </w:r>
    </w:p>
    <w:p w14:paraId="5E4E34F9" w14:textId="77777777" w:rsidR="00A519A5" w:rsidRPr="00891B68" w:rsidRDefault="00A519A5" w:rsidP="00164D68">
      <w:pPr>
        <w:pStyle w:val="paragraph"/>
        <w:spacing w:before="0" w:beforeAutospacing="0" w:after="0" w:afterAutospacing="0"/>
        <w:textAlignment w:val="baseline"/>
        <w:rPr>
          <w:rFonts w:ascii="Arial" w:hAnsi="Arial" w:cs="Arial"/>
          <w:sz w:val="18"/>
          <w:szCs w:val="18"/>
        </w:rPr>
      </w:pPr>
      <w:r w:rsidRPr="00891B68">
        <w:rPr>
          <w:rStyle w:val="eop"/>
          <w:rFonts w:ascii="Arial" w:hAnsi="Arial" w:cs="Arial"/>
        </w:rPr>
        <w:t> </w:t>
      </w:r>
    </w:p>
    <w:p w14:paraId="79532140" w14:textId="77777777" w:rsidR="00A519A5" w:rsidRPr="00891B68" w:rsidRDefault="00A519A5" w:rsidP="00164D68">
      <w:pPr>
        <w:pStyle w:val="paragraph"/>
        <w:spacing w:before="0" w:beforeAutospacing="0" w:after="0" w:afterAutospacing="0"/>
        <w:textAlignment w:val="baseline"/>
        <w:rPr>
          <w:rFonts w:ascii="Arial" w:hAnsi="Arial" w:cs="Arial"/>
          <w:sz w:val="18"/>
          <w:szCs w:val="18"/>
        </w:rPr>
      </w:pPr>
      <w:r w:rsidRPr="00891B68">
        <w:rPr>
          <w:rStyle w:val="normaltextrun"/>
          <w:rFonts w:ascii="Arial" w:hAnsi="Arial" w:cs="Arial"/>
        </w:rPr>
        <w:t>The social profile of children in Kirklees is notably different from the profile of children nationally, for example, more children come from an ethnic minority background, live in poverty, and/or have English as a second language.  </w:t>
      </w:r>
      <w:r w:rsidRPr="00891B68">
        <w:rPr>
          <w:rStyle w:val="eop"/>
          <w:rFonts w:ascii="Arial" w:hAnsi="Arial" w:cs="Arial"/>
        </w:rPr>
        <w:t> </w:t>
      </w:r>
    </w:p>
    <w:p w14:paraId="052F8A91" w14:textId="77777777" w:rsidR="00A519A5" w:rsidRPr="00891B68" w:rsidRDefault="00A519A5" w:rsidP="00164D68">
      <w:pPr>
        <w:pStyle w:val="paragraph"/>
        <w:spacing w:before="0" w:beforeAutospacing="0" w:after="0" w:afterAutospacing="0"/>
        <w:textAlignment w:val="baseline"/>
        <w:rPr>
          <w:rFonts w:ascii="Arial" w:hAnsi="Arial" w:cs="Arial"/>
          <w:sz w:val="18"/>
          <w:szCs w:val="18"/>
        </w:rPr>
      </w:pPr>
      <w:r w:rsidRPr="00891B68">
        <w:rPr>
          <w:rStyle w:val="normaltextrun"/>
          <w:rFonts w:ascii="Arial" w:hAnsi="Arial" w:cs="Arial"/>
          <w:b/>
          <w:bCs/>
        </w:rPr>
        <w:t> </w:t>
      </w:r>
      <w:r w:rsidRPr="00891B68">
        <w:rPr>
          <w:rStyle w:val="eop"/>
          <w:rFonts w:ascii="Arial" w:hAnsi="Arial" w:cs="Arial"/>
        </w:rPr>
        <w:t> </w:t>
      </w:r>
    </w:p>
    <w:p w14:paraId="0BE388F6" w14:textId="177A5213" w:rsidR="00A519A5" w:rsidRPr="00891B68" w:rsidRDefault="00A519A5" w:rsidP="00164D68">
      <w:pPr>
        <w:pStyle w:val="paragraph"/>
        <w:spacing w:before="0" w:beforeAutospacing="0" w:after="0" w:afterAutospacing="0"/>
        <w:textAlignment w:val="baseline"/>
        <w:rPr>
          <w:rFonts w:ascii="Arial" w:hAnsi="Arial" w:cs="Arial"/>
          <w:sz w:val="18"/>
          <w:szCs w:val="18"/>
        </w:rPr>
      </w:pPr>
      <w:r w:rsidRPr="00891B68">
        <w:rPr>
          <w:rStyle w:val="normaltextrun"/>
          <w:rFonts w:ascii="Arial" w:hAnsi="Arial" w:cs="Arial"/>
        </w:rPr>
        <w:t xml:space="preserve">As of December 2024, the </w:t>
      </w:r>
      <w:r w:rsidR="002E6750">
        <w:rPr>
          <w:rStyle w:val="normaltextrun"/>
          <w:rFonts w:ascii="Arial" w:hAnsi="Arial" w:cs="Arial"/>
        </w:rPr>
        <w:t>l</w:t>
      </w:r>
      <w:r w:rsidRPr="00891B68">
        <w:rPr>
          <w:rStyle w:val="normaltextrun"/>
          <w:rFonts w:ascii="Arial" w:hAnsi="Arial" w:cs="Arial"/>
        </w:rPr>
        <w:t xml:space="preserve">ocal </w:t>
      </w:r>
      <w:r w:rsidR="002E6750">
        <w:rPr>
          <w:rStyle w:val="normaltextrun"/>
          <w:rFonts w:ascii="Arial" w:hAnsi="Arial" w:cs="Arial"/>
        </w:rPr>
        <w:t>au</w:t>
      </w:r>
      <w:r w:rsidRPr="00891B68">
        <w:rPr>
          <w:rStyle w:val="normaltextrun"/>
          <w:rFonts w:ascii="Arial" w:hAnsi="Arial" w:cs="Arial"/>
        </w:rPr>
        <w:t>thority maintains 4816 Education Health and Care Plans</w:t>
      </w:r>
      <w:r w:rsidR="007309DB">
        <w:rPr>
          <w:rStyle w:val="normaltextrun"/>
          <w:rFonts w:ascii="Arial" w:hAnsi="Arial" w:cs="Arial"/>
        </w:rPr>
        <w:t xml:space="preserve"> (EHCP) </w:t>
      </w:r>
      <w:r w:rsidRPr="00891B68">
        <w:rPr>
          <w:rStyle w:val="normaltextrun"/>
          <w:rFonts w:ascii="Arial" w:hAnsi="Arial" w:cs="Arial"/>
        </w:rPr>
        <w:t>across all age groups. The proportion of children and young people of statutory school age who have an EHCP is lower than the national average but broadly in line with the Yorkshire and Humber regional average.</w:t>
      </w:r>
      <w:r w:rsidRPr="00891B68">
        <w:rPr>
          <w:rStyle w:val="eop"/>
          <w:rFonts w:ascii="Arial" w:hAnsi="Arial" w:cs="Arial"/>
        </w:rPr>
        <w:t> </w:t>
      </w:r>
    </w:p>
    <w:p w14:paraId="330A0642" w14:textId="77777777" w:rsidR="00A519A5" w:rsidRPr="00891B68" w:rsidRDefault="00A519A5" w:rsidP="00164D68">
      <w:pPr>
        <w:pStyle w:val="paragraph"/>
        <w:spacing w:before="0" w:beforeAutospacing="0" w:after="0" w:afterAutospacing="0"/>
        <w:textAlignment w:val="baseline"/>
        <w:rPr>
          <w:rFonts w:ascii="Arial" w:hAnsi="Arial" w:cs="Arial"/>
          <w:sz w:val="18"/>
          <w:szCs w:val="18"/>
        </w:rPr>
      </w:pPr>
      <w:r w:rsidRPr="00891B68">
        <w:rPr>
          <w:rStyle w:val="eop"/>
          <w:rFonts w:ascii="Arial" w:hAnsi="Arial" w:cs="Arial"/>
        </w:rPr>
        <w:t> </w:t>
      </w:r>
    </w:p>
    <w:p w14:paraId="229ED0FE" w14:textId="672E89DD" w:rsidR="00A519A5" w:rsidRPr="00891B68" w:rsidRDefault="00A519A5" w:rsidP="00164D68">
      <w:pPr>
        <w:pStyle w:val="paragraph"/>
        <w:spacing w:before="0" w:beforeAutospacing="0" w:after="0" w:afterAutospacing="0"/>
        <w:textAlignment w:val="baseline"/>
        <w:rPr>
          <w:rFonts w:ascii="Arial" w:hAnsi="Arial" w:cs="Arial"/>
          <w:sz w:val="18"/>
          <w:szCs w:val="18"/>
        </w:rPr>
      </w:pPr>
      <w:r w:rsidRPr="00891B68">
        <w:rPr>
          <w:rStyle w:val="normaltextrun"/>
          <w:rFonts w:ascii="Arial" w:hAnsi="Arial" w:cs="Arial"/>
        </w:rPr>
        <w:t>As with the national picture, our referrals for EHCPs have increased over the years. The EHCP cohort is over-represented within more deprived sections of our population. The data indicates the number of children</w:t>
      </w:r>
      <w:r w:rsidR="00FF63DA">
        <w:rPr>
          <w:rStyle w:val="normaltextrun"/>
          <w:rFonts w:ascii="Arial" w:hAnsi="Arial" w:cs="Arial"/>
        </w:rPr>
        <w:t xml:space="preserve"> </w:t>
      </w:r>
      <w:r w:rsidRPr="00891B68">
        <w:rPr>
          <w:rStyle w:val="normaltextrun"/>
          <w:rFonts w:ascii="Arial" w:hAnsi="Arial" w:cs="Arial"/>
        </w:rPr>
        <w:t>/ young people being educated in a mainstream setting with 9177 (representing 14.5%) as at Autumn School Census 2024, who have been identified as engaging in SEN support in statutory school provision. </w:t>
      </w:r>
      <w:r w:rsidRPr="00891B68">
        <w:rPr>
          <w:rStyle w:val="eop"/>
          <w:rFonts w:ascii="Arial" w:hAnsi="Arial" w:cs="Arial"/>
        </w:rPr>
        <w:t> </w:t>
      </w:r>
    </w:p>
    <w:p w14:paraId="1A2933BC" w14:textId="77777777" w:rsidR="00A519A5" w:rsidRPr="00E22BD7" w:rsidRDefault="00A519A5" w:rsidP="00164D68">
      <w:pPr>
        <w:rPr>
          <w:rFonts w:ascii="Arial" w:hAnsi="Arial" w:cs="Arial"/>
          <w:b/>
          <w:bCs/>
          <w:sz w:val="24"/>
          <w:szCs w:val="24"/>
        </w:rPr>
      </w:pPr>
    </w:p>
    <w:p w14:paraId="5E45F2A9" w14:textId="18C18981" w:rsidR="000E4490" w:rsidRPr="00627CE1" w:rsidRDefault="00210DF0" w:rsidP="00164D68">
      <w:pPr>
        <w:rPr>
          <w:rFonts w:ascii="Arial" w:hAnsi="Arial" w:cs="Arial"/>
          <w:color w:val="000000"/>
          <w:sz w:val="24"/>
          <w:szCs w:val="24"/>
        </w:rPr>
      </w:pPr>
      <w:r>
        <w:rPr>
          <w:rFonts w:ascii="Arial" w:hAnsi="Arial" w:cs="Arial"/>
          <w:b/>
          <w:bCs/>
          <w:sz w:val="24"/>
          <w:szCs w:val="24"/>
        </w:rPr>
        <w:br w:type="page"/>
      </w:r>
      <w:r w:rsidR="00AC342F" w:rsidRPr="00041655">
        <w:rPr>
          <w:rFonts w:ascii="Arial" w:hAnsi="Arial" w:cs="Arial"/>
          <w:b/>
          <w:bCs/>
          <w:color w:val="000000"/>
          <w:sz w:val="24"/>
          <w:szCs w:val="24"/>
        </w:rPr>
        <w:lastRenderedPageBreak/>
        <w:t>4</w:t>
      </w:r>
      <w:r w:rsidR="002751A2" w:rsidRPr="00041655">
        <w:rPr>
          <w:rFonts w:ascii="Arial" w:hAnsi="Arial" w:cs="Arial"/>
          <w:b/>
          <w:bCs/>
          <w:color w:val="000000"/>
          <w:sz w:val="24"/>
          <w:szCs w:val="24"/>
        </w:rPr>
        <w:t>.</w:t>
      </w:r>
      <w:r w:rsidR="00AF5BBF" w:rsidRPr="00041655">
        <w:rPr>
          <w:rFonts w:ascii="Arial" w:hAnsi="Arial" w:cs="Arial"/>
          <w:b/>
          <w:bCs/>
          <w:color w:val="000000"/>
          <w:sz w:val="24"/>
          <w:szCs w:val="24"/>
        </w:rPr>
        <w:t xml:space="preserve"> </w:t>
      </w:r>
      <w:r w:rsidR="00F454C9" w:rsidRPr="00041655">
        <w:rPr>
          <w:rFonts w:ascii="Arial" w:hAnsi="Arial" w:cs="Arial"/>
          <w:b/>
          <w:bCs/>
          <w:color w:val="000000"/>
          <w:sz w:val="24"/>
          <w:szCs w:val="24"/>
        </w:rPr>
        <w:t xml:space="preserve">Delivering </w:t>
      </w:r>
      <w:r w:rsidR="000E4490" w:rsidRPr="00041655">
        <w:rPr>
          <w:rFonts w:ascii="Arial" w:hAnsi="Arial" w:cs="Arial"/>
          <w:b/>
          <w:bCs/>
          <w:color w:val="000000"/>
          <w:sz w:val="24"/>
          <w:szCs w:val="24"/>
        </w:rPr>
        <w:t>Our Approach to Joint Commissioning</w:t>
      </w:r>
      <w:r w:rsidR="000E4490" w:rsidRPr="00041655">
        <w:rPr>
          <w:rFonts w:ascii="Arial" w:hAnsi="Arial" w:cs="Arial"/>
          <w:b/>
          <w:bCs/>
          <w:sz w:val="24"/>
          <w:szCs w:val="24"/>
        </w:rPr>
        <w:t xml:space="preserve"> </w:t>
      </w:r>
    </w:p>
    <w:p w14:paraId="3C7B2CD0" w14:textId="01EC0298" w:rsidR="000E4490" w:rsidRPr="00E22BD7" w:rsidRDefault="3E23EC2A" w:rsidP="00164D68">
      <w:pPr>
        <w:pStyle w:val="Heading1"/>
        <w:jc w:val="both"/>
        <w:textAlignment w:val="baseline"/>
        <w:rPr>
          <w:rFonts w:ascii="Arial" w:hAnsi="Arial" w:cs="Arial"/>
          <w:b w:val="0"/>
          <w:bCs w:val="0"/>
          <w:color w:val="FF0000"/>
          <w:sz w:val="24"/>
          <w:szCs w:val="24"/>
        </w:rPr>
      </w:pPr>
      <w:r w:rsidRPr="7697FACA">
        <w:rPr>
          <w:rFonts w:ascii="Arial" w:hAnsi="Arial" w:cs="Arial"/>
          <w:b w:val="0"/>
          <w:bCs w:val="0"/>
          <w:sz w:val="24"/>
          <w:szCs w:val="24"/>
        </w:rPr>
        <w:t>Our approach to joint commissioning starts with children, young people and their families and puts them at the heart of our approach.</w:t>
      </w:r>
      <w:r w:rsidR="4741DB18" w:rsidRPr="7697FACA">
        <w:rPr>
          <w:rFonts w:ascii="Arial" w:hAnsi="Arial" w:cs="Arial"/>
          <w:b w:val="0"/>
          <w:bCs w:val="0"/>
          <w:sz w:val="24"/>
          <w:szCs w:val="24"/>
        </w:rPr>
        <w:t xml:space="preserve"> We are committed to</w:t>
      </w:r>
      <w:r w:rsidR="678D2294" w:rsidRPr="7697FACA">
        <w:rPr>
          <w:rFonts w:ascii="Arial" w:hAnsi="Arial" w:cs="Arial"/>
          <w:b w:val="0"/>
          <w:bCs w:val="0"/>
          <w:sz w:val="24"/>
          <w:szCs w:val="24"/>
        </w:rPr>
        <w:t xml:space="preserve"> using co-production approaches to understand</w:t>
      </w:r>
      <w:r w:rsidRPr="7697FACA">
        <w:rPr>
          <w:rFonts w:ascii="Arial" w:hAnsi="Arial" w:cs="Arial"/>
          <w:b w:val="0"/>
          <w:bCs w:val="0"/>
          <w:sz w:val="24"/>
          <w:szCs w:val="24"/>
        </w:rPr>
        <w:t xml:space="preserve"> </w:t>
      </w:r>
      <w:r w:rsidR="2AF45537" w:rsidRPr="7697FACA">
        <w:rPr>
          <w:rFonts w:ascii="Arial" w:hAnsi="Arial" w:cs="Arial"/>
          <w:b w:val="0"/>
          <w:bCs w:val="0"/>
          <w:sz w:val="24"/>
          <w:szCs w:val="24"/>
        </w:rPr>
        <w:t xml:space="preserve">the outcomes that children and families </w:t>
      </w:r>
      <w:r w:rsidR="76C21349" w:rsidRPr="7697FACA">
        <w:rPr>
          <w:rFonts w:ascii="Arial" w:hAnsi="Arial" w:cs="Arial"/>
          <w:b w:val="0"/>
          <w:bCs w:val="0"/>
          <w:sz w:val="24"/>
          <w:szCs w:val="24"/>
        </w:rPr>
        <w:t>want</w:t>
      </w:r>
      <w:r w:rsidR="2D58E1D0" w:rsidRPr="7697FACA">
        <w:rPr>
          <w:rFonts w:ascii="Arial" w:hAnsi="Arial" w:cs="Arial"/>
          <w:b w:val="0"/>
          <w:bCs w:val="0"/>
          <w:sz w:val="24"/>
          <w:szCs w:val="24"/>
        </w:rPr>
        <w:t xml:space="preserve"> and need</w:t>
      </w:r>
      <w:r w:rsidR="76C21349" w:rsidRPr="7697FACA">
        <w:rPr>
          <w:rFonts w:ascii="Arial" w:hAnsi="Arial" w:cs="Arial"/>
          <w:b w:val="0"/>
          <w:bCs w:val="0"/>
          <w:sz w:val="24"/>
          <w:szCs w:val="24"/>
        </w:rPr>
        <w:t xml:space="preserve">. </w:t>
      </w:r>
      <w:r w:rsidR="678D2294" w:rsidRPr="7697FACA">
        <w:rPr>
          <w:rFonts w:ascii="Arial" w:hAnsi="Arial" w:cs="Arial"/>
          <w:b w:val="0"/>
          <w:bCs w:val="0"/>
          <w:sz w:val="24"/>
          <w:szCs w:val="24"/>
        </w:rPr>
        <w:t xml:space="preserve"> </w:t>
      </w:r>
    </w:p>
    <w:p w14:paraId="5C730539" w14:textId="6670FBC7" w:rsidR="000E4490" w:rsidRPr="00E22BD7" w:rsidRDefault="2D58E1D0" w:rsidP="00164D68">
      <w:pPr>
        <w:pStyle w:val="Heading1"/>
        <w:spacing w:before="0" w:after="120"/>
        <w:jc w:val="both"/>
        <w:textAlignment w:val="baseline"/>
        <w:rPr>
          <w:rFonts w:ascii="Arial" w:hAnsi="Arial" w:cs="Arial"/>
          <w:b w:val="0"/>
          <w:bCs w:val="0"/>
          <w:sz w:val="24"/>
          <w:szCs w:val="24"/>
        </w:rPr>
      </w:pPr>
      <w:r w:rsidRPr="7697FACA">
        <w:rPr>
          <w:rFonts w:ascii="Arial" w:hAnsi="Arial" w:cs="Arial"/>
          <w:b w:val="0"/>
          <w:bCs w:val="0"/>
          <w:sz w:val="24"/>
          <w:szCs w:val="24"/>
        </w:rPr>
        <w:t xml:space="preserve">We are also committed to using a data and intelligence led approach. </w:t>
      </w:r>
      <w:r w:rsidR="3E23EC2A" w:rsidRPr="7697FACA">
        <w:rPr>
          <w:rFonts w:ascii="Arial" w:hAnsi="Arial" w:cs="Arial"/>
          <w:b w:val="0"/>
          <w:bCs w:val="0"/>
          <w:sz w:val="24"/>
          <w:szCs w:val="24"/>
        </w:rPr>
        <w:t>The</w:t>
      </w:r>
      <w:r w:rsidR="6F8F4BFB" w:rsidRPr="7697FACA">
        <w:rPr>
          <w:rFonts w:ascii="Arial" w:hAnsi="Arial" w:cs="Arial"/>
          <w:b w:val="0"/>
          <w:bCs w:val="0"/>
          <w:sz w:val="24"/>
          <w:szCs w:val="24"/>
        </w:rPr>
        <w:t xml:space="preserve"> Kirklees</w:t>
      </w:r>
      <w:r w:rsidR="3E23EC2A" w:rsidRPr="7697FACA">
        <w:rPr>
          <w:rFonts w:ascii="Arial" w:hAnsi="Arial" w:cs="Arial"/>
          <w:b w:val="0"/>
          <w:bCs w:val="0"/>
          <w:sz w:val="24"/>
          <w:szCs w:val="24"/>
        </w:rPr>
        <w:t xml:space="preserve"> Joint Strategic Assessment</w:t>
      </w:r>
      <w:r w:rsidR="57DFFBEA" w:rsidRPr="7697FACA">
        <w:rPr>
          <w:rFonts w:ascii="Arial" w:hAnsi="Arial" w:cs="Arial"/>
          <w:b w:val="0"/>
          <w:bCs w:val="0"/>
          <w:sz w:val="24"/>
          <w:szCs w:val="24"/>
        </w:rPr>
        <w:t xml:space="preserve"> (JSNA)</w:t>
      </w:r>
      <w:r w:rsidR="3E23EC2A" w:rsidRPr="7697FACA">
        <w:rPr>
          <w:rFonts w:ascii="Arial" w:hAnsi="Arial" w:cs="Arial"/>
          <w:b w:val="0"/>
          <w:bCs w:val="0"/>
          <w:sz w:val="24"/>
          <w:szCs w:val="24"/>
        </w:rPr>
        <w:t xml:space="preserve"> plays a key role in the identification of need</w:t>
      </w:r>
      <w:r w:rsidRPr="7697FACA">
        <w:rPr>
          <w:rFonts w:ascii="Arial" w:hAnsi="Arial" w:cs="Arial"/>
          <w:b w:val="0"/>
          <w:bCs w:val="0"/>
          <w:sz w:val="24"/>
          <w:szCs w:val="24"/>
        </w:rPr>
        <w:t xml:space="preserve"> and is the primary data source</w:t>
      </w:r>
      <w:r w:rsidR="3E23EC2A" w:rsidRPr="7697FACA">
        <w:rPr>
          <w:rFonts w:ascii="Arial" w:hAnsi="Arial" w:cs="Arial"/>
          <w:b w:val="0"/>
          <w:bCs w:val="0"/>
          <w:sz w:val="24"/>
          <w:szCs w:val="24"/>
        </w:rPr>
        <w:t xml:space="preserve">. </w:t>
      </w:r>
      <w:r w:rsidR="33304024" w:rsidRPr="7697FACA">
        <w:rPr>
          <w:rFonts w:ascii="Arial" w:hAnsi="Arial" w:cs="Arial"/>
          <w:b w:val="0"/>
          <w:bCs w:val="0"/>
          <w:sz w:val="24"/>
          <w:szCs w:val="24"/>
        </w:rPr>
        <w:t xml:space="preserve">This </w:t>
      </w:r>
      <w:r w:rsidR="3E23EC2A" w:rsidRPr="7697FACA">
        <w:rPr>
          <w:rFonts w:ascii="Arial" w:hAnsi="Arial" w:cs="Arial"/>
          <w:b w:val="0"/>
          <w:bCs w:val="0"/>
          <w:sz w:val="24"/>
          <w:szCs w:val="24"/>
        </w:rPr>
        <w:t>is a review of the current and future health and social care needs of a defined community</w:t>
      </w:r>
      <w:r w:rsidR="130AE8C8" w:rsidRPr="7697FACA">
        <w:rPr>
          <w:rFonts w:ascii="Arial" w:hAnsi="Arial" w:cs="Arial"/>
          <w:b w:val="0"/>
          <w:bCs w:val="0"/>
          <w:sz w:val="24"/>
          <w:szCs w:val="24"/>
        </w:rPr>
        <w:t xml:space="preserve">, </w:t>
      </w:r>
      <w:r w:rsidR="6F8F4BFB" w:rsidRPr="7697FACA">
        <w:rPr>
          <w:rFonts w:ascii="Arial" w:hAnsi="Arial" w:cs="Arial"/>
          <w:b w:val="0"/>
          <w:bCs w:val="0"/>
          <w:sz w:val="24"/>
          <w:szCs w:val="24"/>
        </w:rPr>
        <w:t>and includes a section focussed on</w:t>
      </w:r>
      <w:r w:rsidR="130AE8C8" w:rsidRPr="7697FACA">
        <w:rPr>
          <w:rFonts w:ascii="Arial" w:hAnsi="Arial" w:cs="Arial"/>
          <w:b w:val="0"/>
          <w:bCs w:val="0"/>
          <w:sz w:val="24"/>
          <w:szCs w:val="24"/>
        </w:rPr>
        <w:t xml:space="preserve"> people aged 0 to 25 living with Special Educational Needs and Disability.</w:t>
      </w:r>
      <w:r w:rsidR="3E23EC2A" w:rsidRPr="7697FACA">
        <w:rPr>
          <w:rFonts w:ascii="Arial" w:hAnsi="Arial" w:cs="Arial"/>
          <w:b w:val="0"/>
          <w:bCs w:val="0"/>
          <w:sz w:val="24"/>
          <w:szCs w:val="24"/>
        </w:rPr>
        <w:t xml:space="preserve"> </w:t>
      </w:r>
    </w:p>
    <w:p w14:paraId="64A9094D" w14:textId="0C74423B" w:rsidR="7697FACA" w:rsidRDefault="3E23EC2A" w:rsidP="00164D68">
      <w:pPr>
        <w:pStyle w:val="Heading1"/>
        <w:spacing w:before="0" w:after="120"/>
        <w:jc w:val="both"/>
        <w:textAlignment w:val="baseline"/>
        <w:rPr>
          <w:rFonts w:ascii="Arial" w:hAnsi="Arial" w:cs="Arial"/>
          <w:b w:val="0"/>
          <w:bCs w:val="0"/>
          <w:sz w:val="24"/>
          <w:szCs w:val="24"/>
        </w:rPr>
      </w:pPr>
      <w:r w:rsidRPr="7697FACA">
        <w:rPr>
          <w:rFonts w:ascii="Arial" w:hAnsi="Arial" w:cs="Arial"/>
          <w:b w:val="0"/>
          <w:bCs w:val="0"/>
          <w:sz w:val="24"/>
          <w:szCs w:val="24"/>
        </w:rPr>
        <w:t>In Kirklees our definition of joint commissioning is broad as</w:t>
      </w:r>
      <w:r w:rsidR="1E695A5A" w:rsidRPr="7697FACA">
        <w:rPr>
          <w:rFonts w:ascii="Arial" w:hAnsi="Arial" w:cs="Arial"/>
          <w:sz w:val="24"/>
          <w:szCs w:val="24"/>
        </w:rPr>
        <w:t xml:space="preserve"> </w:t>
      </w:r>
      <w:r w:rsidR="1E695A5A" w:rsidRPr="7697FACA">
        <w:rPr>
          <w:rFonts w:ascii="Arial" w:hAnsi="Arial" w:cs="Arial"/>
          <w:b w:val="0"/>
          <w:bCs w:val="0"/>
          <w:sz w:val="24"/>
          <w:szCs w:val="24"/>
        </w:rPr>
        <w:t>we consider the ‘total resources’ available to meet those needs</w:t>
      </w:r>
      <w:r w:rsidR="2647646D" w:rsidRPr="7697FACA">
        <w:rPr>
          <w:rFonts w:ascii="Arial" w:hAnsi="Arial" w:cs="Arial"/>
          <w:b w:val="0"/>
          <w:bCs w:val="0"/>
          <w:sz w:val="24"/>
          <w:szCs w:val="24"/>
        </w:rPr>
        <w:t>.</w:t>
      </w:r>
      <w:r w:rsidR="1E695A5A" w:rsidRPr="7697FACA">
        <w:rPr>
          <w:rFonts w:ascii="Arial" w:hAnsi="Arial" w:cs="Arial"/>
          <w:b w:val="0"/>
          <w:bCs w:val="0"/>
          <w:sz w:val="24"/>
          <w:szCs w:val="24"/>
        </w:rPr>
        <w:t xml:space="preserve"> </w:t>
      </w:r>
      <w:r w:rsidR="2647646D" w:rsidRPr="7697FACA">
        <w:rPr>
          <w:rFonts w:ascii="Arial" w:hAnsi="Arial" w:cs="Arial"/>
          <w:b w:val="0"/>
          <w:bCs w:val="0"/>
          <w:sz w:val="24"/>
          <w:szCs w:val="24"/>
        </w:rPr>
        <w:t>This can involve</w:t>
      </w:r>
      <w:r w:rsidR="1E695A5A" w:rsidRPr="7697FACA">
        <w:rPr>
          <w:rFonts w:ascii="Arial" w:hAnsi="Arial" w:cs="Arial"/>
          <w:b w:val="0"/>
          <w:bCs w:val="0"/>
          <w:sz w:val="24"/>
          <w:szCs w:val="24"/>
        </w:rPr>
        <w:t xml:space="preserve"> the planning and purchase of </w:t>
      </w:r>
      <w:r w:rsidR="7778A16D" w:rsidRPr="7697FACA">
        <w:rPr>
          <w:rFonts w:ascii="Arial" w:hAnsi="Arial" w:cs="Arial"/>
          <w:b w:val="0"/>
          <w:bCs w:val="0"/>
          <w:sz w:val="24"/>
          <w:szCs w:val="24"/>
        </w:rPr>
        <w:t>services,</w:t>
      </w:r>
      <w:r w:rsidR="2647646D" w:rsidRPr="7697FACA">
        <w:rPr>
          <w:rFonts w:ascii="Arial" w:hAnsi="Arial" w:cs="Arial"/>
          <w:b w:val="0"/>
          <w:bCs w:val="0"/>
          <w:sz w:val="24"/>
          <w:szCs w:val="24"/>
        </w:rPr>
        <w:t xml:space="preserve"> but</w:t>
      </w:r>
      <w:r w:rsidRPr="7697FACA">
        <w:rPr>
          <w:rFonts w:ascii="Arial" w:hAnsi="Arial" w:cs="Arial"/>
          <w:b w:val="0"/>
          <w:bCs w:val="0"/>
          <w:sz w:val="24"/>
          <w:szCs w:val="24"/>
        </w:rPr>
        <w:t xml:space="preserve"> </w:t>
      </w:r>
      <w:r w:rsidR="33304024" w:rsidRPr="7697FACA">
        <w:rPr>
          <w:rFonts w:ascii="Arial" w:hAnsi="Arial" w:cs="Arial"/>
          <w:b w:val="0"/>
          <w:bCs w:val="0"/>
          <w:sz w:val="24"/>
          <w:szCs w:val="24"/>
        </w:rPr>
        <w:t xml:space="preserve">it </w:t>
      </w:r>
      <w:r w:rsidR="1E695A5A" w:rsidRPr="7697FACA">
        <w:rPr>
          <w:rFonts w:ascii="Arial" w:hAnsi="Arial" w:cs="Arial"/>
          <w:b w:val="0"/>
          <w:bCs w:val="0"/>
          <w:sz w:val="24"/>
          <w:szCs w:val="24"/>
        </w:rPr>
        <w:t xml:space="preserve">also </w:t>
      </w:r>
      <w:r w:rsidR="33304024" w:rsidRPr="7697FACA">
        <w:rPr>
          <w:rFonts w:ascii="Arial" w:hAnsi="Arial" w:cs="Arial"/>
          <w:b w:val="0"/>
          <w:bCs w:val="0"/>
          <w:sz w:val="24"/>
          <w:szCs w:val="24"/>
        </w:rPr>
        <w:t>includes</w:t>
      </w:r>
      <w:r w:rsidRPr="7697FACA">
        <w:rPr>
          <w:rFonts w:ascii="Arial" w:hAnsi="Arial" w:cs="Arial"/>
          <w:b w:val="0"/>
          <w:bCs w:val="0"/>
          <w:sz w:val="24"/>
          <w:szCs w:val="24"/>
        </w:rPr>
        <w:t xml:space="preserve"> influencing, empowering and enabling the wider community.</w:t>
      </w:r>
      <w:r w:rsidR="1ACD7E62" w:rsidRPr="7697FACA">
        <w:rPr>
          <w:rFonts w:ascii="Arial" w:hAnsi="Arial" w:cs="Arial"/>
          <w:b w:val="0"/>
          <w:bCs w:val="0"/>
          <w:sz w:val="24"/>
          <w:szCs w:val="24"/>
        </w:rPr>
        <w:t xml:space="preserve"> </w:t>
      </w:r>
      <w:r w:rsidRPr="7697FACA">
        <w:rPr>
          <w:rFonts w:ascii="Arial" w:hAnsi="Arial" w:cs="Arial"/>
          <w:b w:val="0"/>
          <w:bCs w:val="0"/>
          <w:sz w:val="24"/>
          <w:szCs w:val="24"/>
        </w:rPr>
        <w:t xml:space="preserve"> We recognise the important role community assets can play in supporting children and young people with SEND and their families. We want to work further with voluntary sector organisations, community groups, sports clubs, </w:t>
      </w:r>
      <w:r w:rsidR="57DFFBEA" w:rsidRPr="7697FACA">
        <w:rPr>
          <w:rFonts w:ascii="Arial" w:hAnsi="Arial" w:cs="Arial"/>
          <w:b w:val="0"/>
          <w:bCs w:val="0"/>
          <w:sz w:val="24"/>
          <w:szCs w:val="24"/>
        </w:rPr>
        <w:t>employers</w:t>
      </w:r>
      <w:r w:rsidRPr="7697FACA">
        <w:rPr>
          <w:rFonts w:ascii="Arial" w:hAnsi="Arial" w:cs="Arial"/>
          <w:b w:val="0"/>
          <w:bCs w:val="0"/>
          <w:sz w:val="24"/>
          <w:szCs w:val="24"/>
        </w:rPr>
        <w:t xml:space="preserve"> and residents. </w:t>
      </w:r>
    </w:p>
    <w:p w14:paraId="7963D1C7" w14:textId="48331AAB" w:rsidR="7697FACA" w:rsidRDefault="5082C5E1" w:rsidP="00164D68">
      <w:pPr>
        <w:pStyle w:val="Heading1"/>
        <w:spacing w:before="0" w:after="120"/>
        <w:jc w:val="both"/>
        <w:textAlignment w:val="baseline"/>
        <w:rPr>
          <w:rFonts w:ascii="Arial" w:hAnsi="Arial" w:cs="Arial"/>
          <w:b w:val="0"/>
          <w:bCs w:val="0"/>
          <w:sz w:val="24"/>
          <w:szCs w:val="24"/>
        </w:rPr>
      </w:pPr>
      <w:r w:rsidRPr="7697FACA">
        <w:rPr>
          <w:rFonts w:ascii="Arial" w:hAnsi="Arial" w:cs="Arial"/>
          <w:b w:val="0"/>
          <w:bCs w:val="0"/>
          <w:sz w:val="24"/>
          <w:szCs w:val="24"/>
        </w:rPr>
        <w:t>The needs of</w:t>
      </w:r>
      <w:r w:rsidR="3E23EC2A" w:rsidRPr="7697FACA">
        <w:rPr>
          <w:rFonts w:ascii="Arial" w:hAnsi="Arial" w:cs="Arial"/>
          <w:b w:val="0"/>
          <w:bCs w:val="0"/>
          <w:sz w:val="24"/>
          <w:szCs w:val="24"/>
        </w:rPr>
        <w:t xml:space="preserve"> children and young people with SEND and their families can be complex and </w:t>
      </w:r>
      <w:r w:rsidR="028F4C75" w:rsidRPr="7697FACA">
        <w:rPr>
          <w:rFonts w:ascii="Arial" w:hAnsi="Arial" w:cs="Arial"/>
          <w:b w:val="0"/>
          <w:bCs w:val="0"/>
          <w:sz w:val="24"/>
          <w:szCs w:val="24"/>
        </w:rPr>
        <w:t>may</w:t>
      </w:r>
      <w:r w:rsidR="16FF40F0" w:rsidRPr="7697FACA">
        <w:rPr>
          <w:rFonts w:ascii="Arial" w:hAnsi="Arial" w:cs="Arial"/>
          <w:b w:val="0"/>
          <w:bCs w:val="0"/>
          <w:sz w:val="24"/>
          <w:szCs w:val="24"/>
        </w:rPr>
        <w:t xml:space="preserve"> </w:t>
      </w:r>
      <w:r w:rsidR="3E23EC2A" w:rsidRPr="7697FACA">
        <w:rPr>
          <w:rFonts w:ascii="Arial" w:hAnsi="Arial" w:cs="Arial"/>
          <w:b w:val="0"/>
          <w:bCs w:val="0"/>
          <w:sz w:val="24"/>
          <w:szCs w:val="24"/>
        </w:rPr>
        <w:t xml:space="preserve">involve several services and providers. </w:t>
      </w:r>
      <w:r w:rsidR="028F4C75" w:rsidRPr="7697FACA">
        <w:rPr>
          <w:rFonts w:ascii="Arial" w:hAnsi="Arial" w:cs="Arial"/>
          <w:b w:val="0"/>
          <w:bCs w:val="0"/>
          <w:sz w:val="24"/>
          <w:szCs w:val="24"/>
        </w:rPr>
        <w:t>I</w:t>
      </w:r>
      <w:r w:rsidR="3E23EC2A" w:rsidRPr="7697FACA">
        <w:rPr>
          <w:rFonts w:ascii="Arial" w:hAnsi="Arial" w:cs="Arial"/>
          <w:b w:val="0"/>
          <w:bCs w:val="0"/>
          <w:sz w:val="24"/>
          <w:szCs w:val="24"/>
        </w:rPr>
        <w:t>t is important</w:t>
      </w:r>
      <w:r w:rsidR="028F4C75" w:rsidRPr="7697FACA">
        <w:rPr>
          <w:rFonts w:ascii="Arial" w:hAnsi="Arial" w:cs="Arial"/>
          <w:b w:val="0"/>
          <w:bCs w:val="0"/>
          <w:sz w:val="24"/>
          <w:szCs w:val="24"/>
        </w:rPr>
        <w:t>, therefore,</w:t>
      </w:r>
      <w:r w:rsidR="3E23EC2A" w:rsidRPr="7697FACA">
        <w:rPr>
          <w:rFonts w:ascii="Arial" w:hAnsi="Arial" w:cs="Arial"/>
          <w:b w:val="0"/>
          <w:bCs w:val="0"/>
          <w:sz w:val="24"/>
          <w:szCs w:val="24"/>
        </w:rPr>
        <w:t xml:space="preserve"> that we work in partnership to join up support across health, education, social care and the wider community from conception and birth to adulthood</w:t>
      </w:r>
      <w:r w:rsidRPr="7697FACA">
        <w:rPr>
          <w:rFonts w:ascii="Arial" w:hAnsi="Arial" w:cs="Arial"/>
          <w:b w:val="0"/>
          <w:bCs w:val="0"/>
          <w:sz w:val="24"/>
          <w:szCs w:val="24"/>
        </w:rPr>
        <w:t>.</w:t>
      </w:r>
      <w:r w:rsidR="3E23EC2A" w:rsidRPr="7697FACA">
        <w:rPr>
          <w:rFonts w:ascii="Arial" w:hAnsi="Arial" w:cs="Arial"/>
          <w:b w:val="0"/>
          <w:bCs w:val="0"/>
          <w:sz w:val="24"/>
          <w:szCs w:val="24"/>
        </w:rPr>
        <w:t xml:space="preserve"> </w:t>
      </w:r>
      <w:r w:rsidR="028F4C75" w:rsidRPr="7697FACA">
        <w:rPr>
          <w:rFonts w:ascii="Arial" w:hAnsi="Arial" w:cs="Arial"/>
          <w:b w:val="0"/>
          <w:bCs w:val="0"/>
          <w:sz w:val="24"/>
          <w:szCs w:val="24"/>
        </w:rPr>
        <w:t xml:space="preserve">This will help </w:t>
      </w:r>
      <w:r w:rsidR="3E23EC2A" w:rsidRPr="7697FACA">
        <w:rPr>
          <w:rFonts w:ascii="Arial" w:hAnsi="Arial" w:cs="Arial"/>
          <w:b w:val="0"/>
          <w:bCs w:val="0"/>
          <w:sz w:val="24"/>
          <w:szCs w:val="24"/>
        </w:rPr>
        <w:t>to ensure children and young people with SEND experience a seamless experience and positive outcomes</w:t>
      </w:r>
      <w:r w:rsidR="5C3C136A" w:rsidRPr="7697FACA">
        <w:rPr>
          <w:rFonts w:ascii="Arial" w:hAnsi="Arial" w:cs="Arial"/>
          <w:b w:val="0"/>
          <w:bCs w:val="0"/>
          <w:sz w:val="24"/>
          <w:szCs w:val="24"/>
        </w:rPr>
        <w:t xml:space="preserve"> across all phases on transition, </w:t>
      </w:r>
      <w:r w:rsidR="005343F6" w:rsidRPr="7697FACA">
        <w:rPr>
          <w:rFonts w:ascii="Arial" w:hAnsi="Arial" w:cs="Arial"/>
          <w:b w:val="0"/>
          <w:bCs w:val="0"/>
          <w:sz w:val="24"/>
          <w:szCs w:val="24"/>
        </w:rPr>
        <w:t>particularly</w:t>
      </w:r>
      <w:r w:rsidR="5C3C136A" w:rsidRPr="7697FACA">
        <w:rPr>
          <w:rFonts w:ascii="Arial" w:hAnsi="Arial" w:cs="Arial"/>
          <w:b w:val="0"/>
          <w:bCs w:val="0"/>
          <w:sz w:val="24"/>
          <w:szCs w:val="24"/>
        </w:rPr>
        <w:t xml:space="preserve"> </w:t>
      </w:r>
      <w:r w:rsidR="006A5C0A">
        <w:rPr>
          <w:rFonts w:ascii="Arial" w:hAnsi="Arial" w:cs="Arial"/>
          <w:b w:val="0"/>
          <w:bCs w:val="0"/>
          <w:sz w:val="24"/>
          <w:szCs w:val="24"/>
        </w:rPr>
        <w:t>the</w:t>
      </w:r>
      <w:r w:rsidR="5C3C136A" w:rsidRPr="7697FACA">
        <w:rPr>
          <w:rFonts w:ascii="Arial" w:hAnsi="Arial" w:cs="Arial"/>
          <w:b w:val="0"/>
          <w:bCs w:val="0"/>
          <w:sz w:val="24"/>
          <w:szCs w:val="24"/>
        </w:rPr>
        <w:t xml:space="preserve"> transition to Adult Services.</w:t>
      </w:r>
    </w:p>
    <w:p w14:paraId="219DB4F5" w14:textId="606CADFA" w:rsidR="000E4490" w:rsidRPr="00E22BD7" w:rsidRDefault="009F0310" w:rsidP="00164D68">
      <w:pPr>
        <w:pStyle w:val="Heading1"/>
        <w:spacing w:before="0" w:after="120"/>
        <w:jc w:val="both"/>
        <w:textAlignment w:val="baseline"/>
        <w:rPr>
          <w:rFonts w:ascii="Arial" w:hAnsi="Arial" w:cs="Arial"/>
          <w:b w:val="0"/>
          <w:bCs w:val="0"/>
          <w:sz w:val="24"/>
          <w:szCs w:val="24"/>
        </w:rPr>
      </w:pPr>
      <w:r w:rsidRPr="00E22BD7">
        <w:rPr>
          <w:rFonts w:ascii="Arial" w:hAnsi="Arial" w:cs="Arial"/>
          <w:b w:val="0"/>
          <w:bCs w:val="0"/>
          <w:sz w:val="24"/>
          <w:szCs w:val="24"/>
        </w:rPr>
        <w:t>So that we can effectively</w:t>
      </w:r>
      <w:r w:rsidR="000E4490" w:rsidRPr="00E22BD7">
        <w:rPr>
          <w:rFonts w:ascii="Arial" w:hAnsi="Arial" w:cs="Arial"/>
          <w:b w:val="0"/>
          <w:bCs w:val="0"/>
          <w:sz w:val="24"/>
          <w:szCs w:val="24"/>
        </w:rPr>
        <w:t xml:space="preserve"> </w:t>
      </w:r>
      <w:r w:rsidR="00AC4671" w:rsidRPr="00E22BD7">
        <w:rPr>
          <w:rFonts w:ascii="Arial" w:hAnsi="Arial" w:cs="Arial"/>
          <w:b w:val="0"/>
          <w:bCs w:val="0"/>
          <w:sz w:val="24"/>
          <w:szCs w:val="24"/>
        </w:rPr>
        <w:t>work</w:t>
      </w:r>
      <w:r w:rsidR="000E4490" w:rsidRPr="00E22BD7">
        <w:rPr>
          <w:rFonts w:ascii="Arial" w:hAnsi="Arial" w:cs="Arial"/>
          <w:b w:val="0"/>
          <w:bCs w:val="0"/>
          <w:sz w:val="24"/>
          <w:szCs w:val="24"/>
        </w:rPr>
        <w:t xml:space="preserve"> together as a partnership and </w:t>
      </w:r>
      <w:r w:rsidRPr="00E22BD7">
        <w:rPr>
          <w:rFonts w:ascii="Arial" w:hAnsi="Arial" w:cs="Arial"/>
          <w:b w:val="0"/>
          <w:bCs w:val="0"/>
          <w:sz w:val="24"/>
          <w:szCs w:val="24"/>
        </w:rPr>
        <w:t>agree</w:t>
      </w:r>
      <w:r w:rsidR="000E4490" w:rsidRPr="00E22BD7">
        <w:rPr>
          <w:rFonts w:ascii="Arial" w:hAnsi="Arial" w:cs="Arial"/>
          <w:b w:val="0"/>
          <w:bCs w:val="0"/>
          <w:sz w:val="24"/>
          <w:szCs w:val="24"/>
        </w:rPr>
        <w:t xml:space="preserve"> the priority areas for joint commissioning focus and activity</w:t>
      </w:r>
      <w:r w:rsidRPr="00E22BD7">
        <w:rPr>
          <w:rFonts w:ascii="Arial" w:hAnsi="Arial" w:cs="Arial"/>
          <w:b w:val="0"/>
          <w:bCs w:val="0"/>
          <w:sz w:val="24"/>
          <w:szCs w:val="24"/>
        </w:rPr>
        <w:t xml:space="preserve"> we need to</w:t>
      </w:r>
      <w:r w:rsidR="000A7DD9" w:rsidRPr="00E22BD7">
        <w:rPr>
          <w:rFonts w:ascii="Arial" w:hAnsi="Arial" w:cs="Arial"/>
          <w:b w:val="0"/>
          <w:bCs w:val="0"/>
          <w:sz w:val="24"/>
          <w:szCs w:val="24"/>
        </w:rPr>
        <w:t>:</w:t>
      </w:r>
      <w:r w:rsidR="000E4490" w:rsidRPr="00E22BD7">
        <w:rPr>
          <w:rFonts w:ascii="Arial" w:hAnsi="Arial" w:cs="Arial"/>
          <w:b w:val="0"/>
          <w:bCs w:val="0"/>
          <w:sz w:val="24"/>
          <w:szCs w:val="24"/>
        </w:rPr>
        <w:t xml:space="preserve"> </w:t>
      </w:r>
    </w:p>
    <w:p w14:paraId="3A33CC9B" w14:textId="77777777" w:rsidR="000E4490" w:rsidRPr="00E22BD7" w:rsidRDefault="000E4490" w:rsidP="00164D68">
      <w:pPr>
        <w:pStyle w:val="Heading1"/>
        <w:spacing w:before="0" w:after="120"/>
        <w:jc w:val="both"/>
        <w:textAlignment w:val="baseline"/>
        <w:rPr>
          <w:rFonts w:ascii="Arial" w:hAnsi="Arial" w:cs="Arial"/>
          <w:b w:val="0"/>
          <w:bCs w:val="0"/>
          <w:sz w:val="24"/>
          <w:szCs w:val="24"/>
        </w:rPr>
      </w:pPr>
      <w:r w:rsidRPr="009E196B">
        <w:rPr>
          <w:rFonts w:ascii="Arial" w:hAnsi="Arial" w:cs="Arial"/>
          <w:sz w:val="24"/>
          <w:szCs w:val="24"/>
        </w:rPr>
        <w:t>•</w:t>
      </w:r>
      <w:r w:rsidRPr="00E22BD7">
        <w:rPr>
          <w:rFonts w:ascii="Arial" w:hAnsi="Arial" w:cs="Arial"/>
          <w:b w:val="0"/>
          <w:bCs w:val="0"/>
          <w:sz w:val="24"/>
          <w:szCs w:val="24"/>
        </w:rPr>
        <w:t xml:space="preserve"> Have one joint understanding, through our data and by constantly listening to the voice and experience of children and young people and their families and through listening to what front line staff say will improve the services. </w:t>
      </w:r>
    </w:p>
    <w:p w14:paraId="74BCCE91" w14:textId="77777777" w:rsidR="00936506" w:rsidRPr="00E22BD7" w:rsidRDefault="000E4490" w:rsidP="00164D68">
      <w:pPr>
        <w:pStyle w:val="Heading1"/>
        <w:spacing w:before="0" w:after="120"/>
        <w:jc w:val="both"/>
        <w:textAlignment w:val="baseline"/>
        <w:rPr>
          <w:rFonts w:ascii="Arial" w:hAnsi="Arial" w:cs="Arial"/>
          <w:b w:val="0"/>
          <w:bCs w:val="0"/>
          <w:sz w:val="24"/>
          <w:szCs w:val="24"/>
        </w:rPr>
      </w:pPr>
      <w:r w:rsidRPr="009E196B">
        <w:rPr>
          <w:rFonts w:ascii="Arial" w:hAnsi="Arial" w:cs="Arial"/>
          <w:sz w:val="24"/>
          <w:szCs w:val="24"/>
        </w:rPr>
        <w:t>•</w:t>
      </w:r>
      <w:r w:rsidRPr="00E22BD7">
        <w:rPr>
          <w:rFonts w:ascii="Arial" w:hAnsi="Arial" w:cs="Arial"/>
          <w:b w:val="0"/>
          <w:bCs w:val="0"/>
          <w:sz w:val="24"/>
          <w:szCs w:val="24"/>
        </w:rPr>
        <w:t xml:space="preserve"> Carry out joint planning to identify gaps in services and priorities for investment. </w:t>
      </w:r>
    </w:p>
    <w:p w14:paraId="703D3996" w14:textId="54E7CFDB" w:rsidR="000E4490" w:rsidRPr="00E22BD7" w:rsidRDefault="000E4490" w:rsidP="00164D68">
      <w:pPr>
        <w:pStyle w:val="Heading1"/>
        <w:spacing w:before="0" w:after="120"/>
        <w:jc w:val="both"/>
        <w:textAlignment w:val="baseline"/>
        <w:rPr>
          <w:rFonts w:ascii="Arial" w:hAnsi="Arial" w:cs="Arial"/>
          <w:b w:val="0"/>
          <w:bCs w:val="0"/>
          <w:sz w:val="24"/>
          <w:szCs w:val="24"/>
        </w:rPr>
      </w:pPr>
      <w:r w:rsidRPr="009E196B">
        <w:rPr>
          <w:rFonts w:ascii="Arial" w:hAnsi="Arial" w:cs="Arial"/>
          <w:sz w:val="24"/>
          <w:szCs w:val="24"/>
        </w:rPr>
        <w:t>•</w:t>
      </w:r>
      <w:r w:rsidRPr="00E22BD7">
        <w:rPr>
          <w:rFonts w:ascii="Arial" w:hAnsi="Arial" w:cs="Arial"/>
          <w:b w:val="0"/>
          <w:bCs w:val="0"/>
          <w:sz w:val="24"/>
          <w:szCs w:val="24"/>
        </w:rPr>
        <w:t xml:space="preserve"> Jointly oversee delivery as services are procured and contract</w:t>
      </w:r>
      <w:r w:rsidR="00AD0865" w:rsidRPr="00E22BD7">
        <w:rPr>
          <w:rFonts w:ascii="Arial" w:hAnsi="Arial" w:cs="Arial"/>
          <w:b w:val="0"/>
          <w:bCs w:val="0"/>
          <w:sz w:val="24"/>
          <w:szCs w:val="24"/>
        </w:rPr>
        <w:t xml:space="preserve"> </w:t>
      </w:r>
      <w:r w:rsidR="00601411" w:rsidRPr="00E22BD7">
        <w:rPr>
          <w:rFonts w:ascii="Arial" w:hAnsi="Arial" w:cs="Arial"/>
          <w:b w:val="0"/>
          <w:bCs w:val="0"/>
          <w:sz w:val="24"/>
          <w:szCs w:val="24"/>
        </w:rPr>
        <w:t>specifications</w:t>
      </w:r>
      <w:r w:rsidRPr="00E22BD7">
        <w:rPr>
          <w:rFonts w:ascii="Arial" w:hAnsi="Arial" w:cs="Arial"/>
          <w:b w:val="0"/>
          <w:bCs w:val="0"/>
          <w:sz w:val="24"/>
          <w:szCs w:val="24"/>
        </w:rPr>
        <w:t xml:space="preserve"> put in place.</w:t>
      </w:r>
    </w:p>
    <w:p w14:paraId="1E0EF3F0" w14:textId="31477D24" w:rsidR="00926CE2" w:rsidRPr="00E22BD7" w:rsidRDefault="3E23EC2A" w:rsidP="00164D68">
      <w:pPr>
        <w:pStyle w:val="Heading1"/>
        <w:spacing w:before="0" w:after="120"/>
        <w:jc w:val="both"/>
        <w:textAlignment w:val="baseline"/>
        <w:rPr>
          <w:rFonts w:ascii="Arial" w:hAnsi="Arial" w:cs="Arial"/>
          <w:b w:val="0"/>
          <w:bCs w:val="0"/>
          <w:sz w:val="24"/>
          <w:szCs w:val="24"/>
        </w:rPr>
      </w:pPr>
      <w:r w:rsidRPr="7697FACA">
        <w:rPr>
          <w:rFonts w:ascii="Arial" w:hAnsi="Arial" w:cs="Arial"/>
          <w:b w:val="0"/>
          <w:bCs w:val="0"/>
          <w:sz w:val="24"/>
          <w:szCs w:val="24"/>
        </w:rPr>
        <w:t xml:space="preserve"> </w:t>
      </w:r>
      <w:r w:rsidRPr="009E196B">
        <w:rPr>
          <w:rFonts w:ascii="Arial" w:hAnsi="Arial" w:cs="Arial"/>
          <w:sz w:val="24"/>
          <w:szCs w:val="24"/>
        </w:rPr>
        <w:t>•</w:t>
      </w:r>
      <w:r w:rsidRPr="7697FACA">
        <w:rPr>
          <w:rFonts w:ascii="Arial" w:hAnsi="Arial" w:cs="Arial"/>
          <w:b w:val="0"/>
          <w:bCs w:val="0"/>
          <w:sz w:val="24"/>
          <w:szCs w:val="24"/>
        </w:rPr>
        <w:t xml:space="preserve"> Jointly review services with children, young people and their families to check that they have met the outcomes specified.</w:t>
      </w:r>
    </w:p>
    <w:p w14:paraId="79C719A4" w14:textId="6F954233" w:rsidR="00AC4671" w:rsidRPr="00E22BD7" w:rsidRDefault="00400687" w:rsidP="00164D68">
      <w:pPr>
        <w:pStyle w:val="Heading1"/>
        <w:spacing w:before="0" w:after="120"/>
        <w:jc w:val="both"/>
        <w:textAlignment w:val="baseline"/>
        <w:rPr>
          <w:rFonts w:ascii="Arial" w:hAnsi="Arial" w:cs="Arial"/>
          <w:b w:val="0"/>
          <w:bCs w:val="0"/>
          <w:sz w:val="24"/>
          <w:szCs w:val="24"/>
        </w:rPr>
      </w:pPr>
      <w:r w:rsidRPr="01E29EC3">
        <w:rPr>
          <w:rFonts w:ascii="Arial" w:hAnsi="Arial" w:cs="Arial"/>
          <w:b w:val="0"/>
          <w:bCs w:val="0"/>
          <w:sz w:val="24"/>
          <w:szCs w:val="24"/>
        </w:rPr>
        <w:t xml:space="preserve">We have a SEND Transformation &amp; Commissioning group which meets monthly to share information, data and good practice. </w:t>
      </w:r>
      <w:r w:rsidR="00004862" w:rsidRPr="01E29EC3">
        <w:rPr>
          <w:rFonts w:ascii="Arial" w:hAnsi="Arial" w:cs="Arial"/>
          <w:b w:val="0"/>
          <w:bCs w:val="0"/>
          <w:sz w:val="24"/>
          <w:szCs w:val="24"/>
        </w:rPr>
        <w:t xml:space="preserve">The group has a </w:t>
      </w:r>
      <w:r w:rsidR="00C87D24" w:rsidRPr="01E29EC3">
        <w:rPr>
          <w:rFonts w:ascii="Arial" w:hAnsi="Arial" w:cs="Arial"/>
          <w:b w:val="0"/>
          <w:bCs w:val="0"/>
          <w:sz w:val="24"/>
          <w:szCs w:val="24"/>
        </w:rPr>
        <w:t>wide-ranging</w:t>
      </w:r>
      <w:r w:rsidR="00004862" w:rsidRPr="01E29EC3">
        <w:rPr>
          <w:rFonts w:ascii="Arial" w:hAnsi="Arial" w:cs="Arial"/>
          <w:b w:val="0"/>
          <w:bCs w:val="0"/>
          <w:sz w:val="24"/>
          <w:szCs w:val="24"/>
        </w:rPr>
        <w:t xml:space="preserve"> membership from across the partnership and includes regular workshops, which </w:t>
      </w:r>
      <w:r w:rsidR="00524B66" w:rsidRPr="01E29EC3">
        <w:rPr>
          <w:rFonts w:ascii="Arial" w:hAnsi="Arial" w:cs="Arial"/>
          <w:b w:val="0"/>
          <w:bCs w:val="0"/>
          <w:sz w:val="24"/>
          <w:szCs w:val="24"/>
        </w:rPr>
        <w:t>are well attended.</w:t>
      </w:r>
    </w:p>
    <w:p w14:paraId="7186963C" w14:textId="77777777" w:rsidR="006A5C0A" w:rsidRDefault="006A5C0A" w:rsidP="00164D68">
      <w:pPr>
        <w:rPr>
          <w:rFonts w:ascii="Arial" w:eastAsia="Times New Roman" w:hAnsi="Arial" w:cs="Arial"/>
          <w:b/>
          <w:bCs/>
          <w:kern w:val="36"/>
          <w:sz w:val="24"/>
          <w:szCs w:val="24"/>
          <w:lang w:eastAsia="en-GB"/>
        </w:rPr>
      </w:pPr>
      <w:r>
        <w:rPr>
          <w:rFonts w:ascii="Arial" w:hAnsi="Arial" w:cs="Arial"/>
          <w:sz w:val="24"/>
          <w:szCs w:val="24"/>
        </w:rPr>
        <w:br w:type="page"/>
      </w:r>
    </w:p>
    <w:p w14:paraId="46581EA6" w14:textId="4D7157A0" w:rsidR="00DE759F" w:rsidRPr="00E22BD7" w:rsidRDefault="00DE759F" w:rsidP="00164D68">
      <w:pPr>
        <w:pStyle w:val="Heading1"/>
        <w:spacing w:before="0" w:after="120"/>
        <w:jc w:val="both"/>
        <w:textAlignment w:val="baseline"/>
        <w:rPr>
          <w:rFonts w:ascii="Arial" w:hAnsi="Arial" w:cs="Arial"/>
          <w:sz w:val="24"/>
          <w:szCs w:val="24"/>
        </w:rPr>
      </w:pPr>
      <w:r w:rsidRPr="00E22BD7">
        <w:rPr>
          <w:rFonts w:ascii="Arial" w:hAnsi="Arial" w:cs="Arial"/>
          <w:sz w:val="24"/>
          <w:szCs w:val="24"/>
        </w:rPr>
        <w:lastRenderedPageBreak/>
        <w:t xml:space="preserve">Commissioning for </w:t>
      </w:r>
      <w:r w:rsidR="00323D3C">
        <w:rPr>
          <w:rFonts w:ascii="Arial" w:hAnsi="Arial" w:cs="Arial"/>
          <w:sz w:val="24"/>
          <w:szCs w:val="24"/>
        </w:rPr>
        <w:t>O</w:t>
      </w:r>
      <w:r w:rsidRPr="00E22BD7">
        <w:rPr>
          <w:rFonts w:ascii="Arial" w:hAnsi="Arial" w:cs="Arial"/>
          <w:sz w:val="24"/>
          <w:szCs w:val="24"/>
        </w:rPr>
        <w:t>utcomes</w:t>
      </w:r>
    </w:p>
    <w:p w14:paraId="7F41A648" w14:textId="1A4BCA02" w:rsidR="7697FACA" w:rsidRDefault="3FC330E7" w:rsidP="00164D68">
      <w:pPr>
        <w:pStyle w:val="Heading1"/>
        <w:spacing w:before="0" w:after="120"/>
        <w:jc w:val="both"/>
        <w:textAlignment w:val="baseline"/>
        <w:rPr>
          <w:rFonts w:ascii="Arial" w:hAnsi="Arial" w:cs="Arial"/>
          <w:b w:val="0"/>
          <w:bCs w:val="0"/>
          <w:color w:val="000000" w:themeColor="text1"/>
          <w:sz w:val="24"/>
          <w:szCs w:val="24"/>
        </w:rPr>
      </w:pPr>
      <w:r w:rsidRPr="7697FACA">
        <w:rPr>
          <w:rFonts w:ascii="Arial" w:hAnsi="Arial" w:cs="Arial"/>
          <w:b w:val="0"/>
          <w:bCs w:val="0"/>
          <w:sz w:val="24"/>
          <w:szCs w:val="24"/>
        </w:rPr>
        <w:t>W</w:t>
      </w:r>
      <w:r w:rsidR="3E23EC2A" w:rsidRPr="7697FACA">
        <w:rPr>
          <w:rFonts w:ascii="Arial" w:hAnsi="Arial" w:cs="Arial"/>
          <w:b w:val="0"/>
          <w:bCs w:val="0"/>
          <w:color w:val="000000" w:themeColor="text1"/>
          <w:sz w:val="24"/>
          <w:szCs w:val="24"/>
        </w:rPr>
        <w:t xml:space="preserve">e </w:t>
      </w:r>
      <w:r w:rsidR="263FC06A" w:rsidRPr="7697FACA">
        <w:rPr>
          <w:rFonts w:ascii="Arial" w:hAnsi="Arial" w:cs="Arial"/>
          <w:b w:val="0"/>
          <w:bCs w:val="0"/>
          <w:color w:val="000000" w:themeColor="text1"/>
          <w:sz w:val="24"/>
          <w:szCs w:val="24"/>
        </w:rPr>
        <w:t>have embedded an</w:t>
      </w:r>
      <w:r w:rsidR="3E23EC2A" w:rsidRPr="7697FACA">
        <w:rPr>
          <w:rFonts w:ascii="Arial" w:hAnsi="Arial" w:cs="Arial"/>
          <w:b w:val="0"/>
          <w:bCs w:val="0"/>
          <w:color w:val="000000" w:themeColor="text1"/>
          <w:sz w:val="24"/>
          <w:szCs w:val="24"/>
        </w:rPr>
        <w:t xml:space="preserve"> outcome-based commissioning</w:t>
      </w:r>
      <w:r w:rsidR="263FC06A" w:rsidRPr="7697FACA">
        <w:rPr>
          <w:rFonts w:ascii="Arial" w:hAnsi="Arial" w:cs="Arial"/>
          <w:b w:val="0"/>
          <w:bCs w:val="0"/>
          <w:color w:val="000000" w:themeColor="text1"/>
          <w:sz w:val="24"/>
          <w:szCs w:val="24"/>
        </w:rPr>
        <w:t xml:space="preserve"> approach</w:t>
      </w:r>
      <w:r w:rsidR="3E23EC2A" w:rsidRPr="7697FACA">
        <w:rPr>
          <w:rFonts w:ascii="Arial" w:hAnsi="Arial" w:cs="Arial"/>
          <w:b w:val="0"/>
          <w:bCs w:val="0"/>
          <w:color w:val="000000" w:themeColor="text1"/>
          <w:sz w:val="24"/>
          <w:szCs w:val="24"/>
        </w:rPr>
        <w:t xml:space="preserve"> </w:t>
      </w:r>
      <w:r w:rsidR="263FC06A" w:rsidRPr="7697FACA">
        <w:rPr>
          <w:rFonts w:ascii="Arial" w:hAnsi="Arial" w:cs="Arial"/>
          <w:b w:val="0"/>
          <w:bCs w:val="0"/>
          <w:color w:val="000000" w:themeColor="text1"/>
          <w:sz w:val="24"/>
          <w:szCs w:val="24"/>
        </w:rPr>
        <w:t>in Kirklees</w:t>
      </w:r>
      <w:r w:rsidR="3E23EC2A" w:rsidRPr="7697FACA">
        <w:rPr>
          <w:rFonts w:ascii="Arial" w:hAnsi="Arial" w:cs="Arial"/>
          <w:b w:val="0"/>
          <w:bCs w:val="0"/>
          <w:color w:val="000000" w:themeColor="text1"/>
          <w:sz w:val="24"/>
          <w:szCs w:val="24"/>
        </w:rPr>
        <w:t xml:space="preserve">. </w:t>
      </w:r>
      <w:r w:rsidR="55229003" w:rsidRPr="7697FACA">
        <w:rPr>
          <w:rFonts w:ascii="Arial" w:hAnsi="Arial" w:cs="Arial"/>
          <w:b w:val="0"/>
          <w:bCs w:val="0"/>
          <w:color w:val="000000" w:themeColor="text1"/>
          <w:sz w:val="24"/>
          <w:szCs w:val="24"/>
        </w:rPr>
        <w:t>Outcomes refer</w:t>
      </w:r>
      <w:r w:rsidR="40E5D999" w:rsidRPr="7697FACA">
        <w:rPr>
          <w:rFonts w:ascii="Arial" w:hAnsi="Arial" w:cs="Arial"/>
          <w:b w:val="0"/>
          <w:bCs w:val="0"/>
          <w:color w:val="000000" w:themeColor="text1"/>
          <w:sz w:val="24"/>
          <w:szCs w:val="24"/>
        </w:rPr>
        <w:t xml:space="preserve"> </w:t>
      </w:r>
      <w:r w:rsidR="55229003" w:rsidRPr="7697FACA">
        <w:rPr>
          <w:rFonts w:ascii="Arial" w:hAnsi="Arial" w:cs="Arial"/>
          <w:b w:val="0"/>
          <w:bCs w:val="0"/>
          <w:color w:val="000000" w:themeColor="text1"/>
          <w:sz w:val="24"/>
          <w:szCs w:val="24"/>
        </w:rPr>
        <w:t>to the benefit or difference made to an individual as a result of an intervention and can be understood at three levels:</w:t>
      </w:r>
    </w:p>
    <w:p w14:paraId="49141A29" w14:textId="77777777" w:rsidR="000E4490" w:rsidRPr="00E22BD7" w:rsidRDefault="000E4490" w:rsidP="00164D68">
      <w:pPr>
        <w:pStyle w:val="ListParagraph"/>
        <w:numPr>
          <w:ilvl w:val="0"/>
          <w:numId w:val="3"/>
        </w:numPr>
        <w:ind w:left="0"/>
        <w:jc w:val="both"/>
        <w:rPr>
          <w:rFonts w:ascii="Arial" w:hAnsi="Arial" w:cs="Arial"/>
          <w:sz w:val="24"/>
          <w:szCs w:val="24"/>
        </w:rPr>
      </w:pPr>
      <w:r w:rsidRPr="00E22BD7">
        <w:rPr>
          <w:rFonts w:ascii="Arial" w:hAnsi="Arial" w:cs="Arial"/>
          <w:b/>
          <w:bCs/>
          <w:sz w:val="24"/>
          <w:szCs w:val="24"/>
        </w:rPr>
        <w:t>Individual outcomes</w:t>
      </w:r>
      <w:r w:rsidRPr="00E22BD7">
        <w:rPr>
          <w:rFonts w:ascii="Arial" w:hAnsi="Arial" w:cs="Arial"/>
          <w:sz w:val="24"/>
          <w:szCs w:val="24"/>
        </w:rPr>
        <w:t xml:space="preserve"> such as might be set out in an EHC plan </w:t>
      </w:r>
    </w:p>
    <w:p w14:paraId="233C7A07" w14:textId="379ADFD0" w:rsidR="000E4490" w:rsidRPr="00E22BD7" w:rsidRDefault="3E23EC2A" w:rsidP="00164D68">
      <w:pPr>
        <w:pStyle w:val="ListParagraph"/>
        <w:numPr>
          <w:ilvl w:val="0"/>
          <w:numId w:val="3"/>
        </w:numPr>
        <w:ind w:left="0"/>
        <w:jc w:val="both"/>
        <w:rPr>
          <w:rFonts w:ascii="Arial" w:hAnsi="Arial" w:cs="Arial"/>
          <w:sz w:val="24"/>
          <w:szCs w:val="24"/>
        </w:rPr>
      </w:pPr>
      <w:r w:rsidRPr="7697FACA">
        <w:rPr>
          <w:rFonts w:ascii="Arial" w:hAnsi="Arial" w:cs="Arial"/>
          <w:b/>
          <w:bCs/>
          <w:sz w:val="24"/>
          <w:szCs w:val="24"/>
        </w:rPr>
        <w:t>Service level outcomes</w:t>
      </w:r>
      <w:r w:rsidRPr="7697FACA">
        <w:rPr>
          <w:rFonts w:ascii="Arial" w:hAnsi="Arial" w:cs="Arial"/>
          <w:sz w:val="24"/>
          <w:szCs w:val="24"/>
        </w:rPr>
        <w:t xml:space="preserve"> </w:t>
      </w:r>
      <w:r w:rsidR="5C3C136A" w:rsidRPr="7697FACA">
        <w:rPr>
          <w:rFonts w:ascii="Arial" w:hAnsi="Arial" w:cs="Arial"/>
          <w:sz w:val="24"/>
          <w:szCs w:val="24"/>
        </w:rPr>
        <w:t>such as</w:t>
      </w:r>
      <w:r w:rsidRPr="7697FACA">
        <w:rPr>
          <w:rFonts w:ascii="Arial" w:hAnsi="Arial" w:cs="Arial"/>
          <w:sz w:val="24"/>
          <w:szCs w:val="24"/>
        </w:rPr>
        <w:t xml:space="preserve"> </w:t>
      </w:r>
      <w:r w:rsidR="514D04A9" w:rsidRPr="7697FACA">
        <w:rPr>
          <w:rFonts w:ascii="Arial" w:hAnsi="Arial" w:cs="Arial"/>
          <w:sz w:val="24"/>
          <w:szCs w:val="24"/>
        </w:rPr>
        <w:t>emotional wellbeing</w:t>
      </w:r>
      <w:r w:rsidRPr="7697FACA">
        <w:rPr>
          <w:rFonts w:ascii="Arial" w:hAnsi="Arial" w:cs="Arial"/>
          <w:sz w:val="24"/>
          <w:szCs w:val="24"/>
        </w:rPr>
        <w:t xml:space="preserve"> has improved in 10 </w:t>
      </w:r>
      <w:r w:rsidR="63DCBC7D" w:rsidRPr="7697FACA">
        <w:rPr>
          <w:rFonts w:ascii="Arial" w:hAnsi="Arial" w:cs="Arial"/>
          <w:sz w:val="24"/>
          <w:szCs w:val="24"/>
        </w:rPr>
        <w:t>schools</w:t>
      </w:r>
    </w:p>
    <w:p w14:paraId="51E326ED" w14:textId="13C7E277" w:rsidR="000E4490" w:rsidRPr="00E22BD7" w:rsidRDefault="3E23EC2A" w:rsidP="00164D68">
      <w:pPr>
        <w:pStyle w:val="ListParagraph"/>
        <w:numPr>
          <w:ilvl w:val="0"/>
          <w:numId w:val="3"/>
        </w:numPr>
        <w:ind w:left="0"/>
        <w:jc w:val="both"/>
        <w:rPr>
          <w:rFonts w:ascii="Arial" w:hAnsi="Arial" w:cs="Arial"/>
          <w:b/>
          <w:bCs/>
          <w:sz w:val="24"/>
          <w:szCs w:val="24"/>
        </w:rPr>
      </w:pPr>
      <w:r w:rsidRPr="7697FACA">
        <w:rPr>
          <w:rFonts w:ascii="Arial" w:hAnsi="Arial" w:cs="Arial"/>
          <w:b/>
          <w:bCs/>
          <w:sz w:val="24"/>
          <w:szCs w:val="24"/>
        </w:rPr>
        <w:t>Strategic outcomes</w:t>
      </w:r>
      <w:r w:rsidRPr="7697FACA">
        <w:rPr>
          <w:rFonts w:ascii="Arial" w:hAnsi="Arial" w:cs="Arial"/>
          <w:sz w:val="24"/>
          <w:szCs w:val="24"/>
        </w:rPr>
        <w:t>:</w:t>
      </w:r>
      <w:r w:rsidR="5C3C136A" w:rsidRPr="7697FACA">
        <w:rPr>
          <w:rFonts w:ascii="Arial" w:hAnsi="Arial" w:cs="Arial"/>
          <w:sz w:val="24"/>
          <w:szCs w:val="24"/>
        </w:rPr>
        <w:t xml:space="preserve"> such as</w:t>
      </w:r>
      <w:r w:rsidRPr="7697FACA">
        <w:rPr>
          <w:rFonts w:ascii="Arial" w:hAnsi="Arial" w:cs="Arial"/>
          <w:sz w:val="24"/>
          <w:szCs w:val="24"/>
        </w:rPr>
        <w:t xml:space="preserve"> there has been a 10% increase in young people supported into employment</w:t>
      </w:r>
    </w:p>
    <w:p w14:paraId="1026D8F9" w14:textId="7E59A86C" w:rsidR="00BD196E" w:rsidRPr="00E22BD7" w:rsidRDefault="00EF1531" w:rsidP="00164D68">
      <w:pPr>
        <w:jc w:val="both"/>
        <w:rPr>
          <w:rFonts w:ascii="Arial" w:hAnsi="Arial" w:cs="Arial"/>
          <w:b/>
          <w:bCs/>
          <w:sz w:val="24"/>
          <w:szCs w:val="24"/>
        </w:rPr>
      </w:pPr>
      <w:r w:rsidRPr="00E22BD7">
        <w:rPr>
          <w:rFonts w:ascii="Arial" w:hAnsi="Arial" w:cs="Arial"/>
          <w:color w:val="000000"/>
          <w:sz w:val="24"/>
          <w:szCs w:val="24"/>
        </w:rPr>
        <w:t xml:space="preserve">Outcomes based </w:t>
      </w:r>
      <w:r w:rsidR="00AB4950" w:rsidRPr="00E22BD7">
        <w:rPr>
          <w:rFonts w:ascii="Arial" w:hAnsi="Arial" w:cs="Arial"/>
          <w:color w:val="000000"/>
          <w:sz w:val="24"/>
          <w:szCs w:val="24"/>
        </w:rPr>
        <w:t xml:space="preserve">commissioning </w:t>
      </w:r>
      <w:r w:rsidR="00A62029" w:rsidRPr="00E22BD7">
        <w:rPr>
          <w:rFonts w:ascii="Arial" w:hAnsi="Arial" w:cs="Arial"/>
          <w:color w:val="000000"/>
          <w:sz w:val="24"/>
          <w:szCs w:val="24"/>
        </w:rPr>
        <w:t xml:space="preserve">means </w:t>
      </w:r>
      <w:r w:rsidR="001312A7" w:rsidRPr="00E22BD7">
        <w:rPr>
          <w:rFonts w:ascii="Arial" w:hAnsi="Arial" w:cs="Arial"/>
          <w:color w:val="000000"/>
          <w:sz w:val="24"/>
          <w:szCs w:val="24"/>
        </w:rPr>
        <w:t>moving from services being</w:t>
      </w:r>
      <w:r w:rsidR="00BD196E" w:rsidRPr="00E22BD7">
        <w:rPr>
          <w:rFonts w:ascii="Arial" w:hAnsi="Arial" w:cs="Arial"/>
          <w:color w:val="000000"/>
          <w:sz w:val="24"/>
          <w:szCs w:val="24"/>
        </w:rPr>
        <w:t xml:space="preserve"> purchased </w:t>
      </w:r>
      <w:r w:rsidR="001312A7" w:rsidRPr="00E22BD7">
        <w:rPr>
          <w:rFonts w:ascii="Arial" w:hAnsi="Arial" w:cs="Arial"/>
          <w:color w:val="000000"/>
          <w:sz w:val="24"/>
          <w:szCs w:val="24"/>
        </w:rPr>
        <w:t>or</w:t>
      </w:r>
      <w:r w:rsidR="00BD196E" w:rsidRPr="00E22BD7">
        <w:rPr>
          <w:rFonts w:ascii="Arial" w:hAnsi="Arial" w:cs="Arial"/>
          <w:color w:val="000000"/>
          <w:sz w:val="24"/>
          <w:szCs w:val="24"/>
        </w:rPr>
        <w:t xml:space="preserve"> resources allocated from units of provision (hours, days </w:t>
      </w:r>
      <w:r w:rsidR="00BD196E" w:rsidRPr="00E22BD7">
        <w:rPr>
          <w:rFonts w:ascii="Arial" w:hAnsi="Arial" w:cs="Arial"/>
          <w:noProof/>
          <w:sz w:val="24"/>
          <w:szCs w:val="24"/>
        </w:rPr>
        <w:drawing>
          <wp:anchor distT="0" distB="0" distL="0" distR="0" simplePos="0" relativeHeight="251658243" behindDoc="1" locked="0" layoutInCell="1" allowOverlap="1" wp14:anchorId="6EDF1B7D" wp14:editId="60CB70F9">
            <wp:simplePos x="0" y="0"/>
            <wp:positionH relativeFrom="margin">
              <wp:posOffset>1354455</wp:posOffset>
            </wp:positionH>
            <wp:positionV relativeFrom="paragraph">
              <wp:posOffset>-19456906</wp:posOffset>
            </wp:positionV>
            <wp:extent cx="4161155" cy="4216400"/>
            <wp:effectExtent l="0" t="0" r="0" b="0"/>
            <wp:wrapNone/>
            <wp:docPr id="5" name="image6.png" descr="A circular chart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6.png" descr="A circular chart with text&#10;&#10;Description automatically generated"/>
                    <pic:cNvPicPr/>
                  </pic:nvPicPr>
                  <pic:blipFill>
                    <a:blip r:embed="rId22" cstate="print"/>
                    <a:stretch>
                      <a:fillRect/>
                    </a:stretch>
                  </pic:blipFill>
                  <pic:spPr>
                    <a:xfrm>
                      <a:off x="0" y="0"/>
                      <a:ext cx="4161155" cy="4216400"/>
                    </a:xfrm>
                    <a:prstGeom prst="rect">
                      <a:avLst/>
                    </a:prstGeom>
                  </pic:spPr>
                </pic:pic>
              </a:graphicData>
            </a:graphic>
            <wp14:sizeRelH relativeFrom="margin">
              <wp14:pctWidth>0</wp14:pctWidth>
            </wp14:sizeRelH>
            <wp14:sizeRelV relativeFrom="margin">
              <wp14:pctHeight>0</wp14:pctHeight>
            </wp14:sizeRelV>
          </wp:anchor>
        </w:drawing>
      </w:r>
      <w:r w:rsidR="00BD196E" w:rsidRPr="00E22BD7">
        <w:rPr>
          <w:rFonts w:ascii="Arial" w:hAnsi="Arial" w:cs="Arial"/>
          <w:color w:val="000000"/>
          <w:sz w:val="24"/>
          <w:szCs w:val="24"/>
        </w:rPr>
        <w:t>or weeks of a given activity) for pre-defined needs to what is needed to ensure that the outcomes desired by service users are met.</w:t>
      </w:r>
    </w:p>
    <w:p w14:paraId="4E38FF3A" w14:textId="77777777" w:rsidR="00F00FD9" w:rsidRPr="00E22BD7" w:rsidRDefault="00F00FD9" w:rsidP="00164D68">
      <w:pPr>
        <w:jc w:val="both"/>
        <w:rPr>
          <w:rFonts w:ascii="Arial" w:hAnsi="Arial" w:cs="Arial"/>
          <w:sz w:val="24"/>
          <w:szCs w:val="24"/>
        </w:rPr>
      </w:pPr>
    </w:p>
    <w:p w14:paraId="65F3F0F1" w14:textId="7E26C830" w:rsidR="00A024B1" w:rsidRPr="00E22BD7" w:rsidRDefault="00A024B1" w:rsidP="00164D68">
      <w:pPr>
        <w:jc w:val="both"/>
        <w:rPr>
          <w:rFonts w:ascii="Arial" w:hAnsi="Arial" w:cs="Arial"/>
          <w:sz w:val="24"/>
          <w:szCs w:val="24"/>
        </w:rPr>
      </w:pPr>
      <w:r w:rsidRPr="00E22BD7">
        <w:rPr>
          <w:rFonts w:ascii="Arial" w:hAnsi="Arial" w:cs="Arial"/>
          <w:b/>
          <w:bCs/>
          <w:sz w:val="24"/>
          <w:szCs w:val="24"/>
        </w:rPr>
        <w:t xml:space="preserve">Joint </w:t>
      </w:r>
      <w:r w:rsidR="00AE36C6">
        <w:rPr>
          <w:rFonts w:ascii="Arial" w:hAnsi="Arial" w:cs="Arial"/>
          <w:b/>
          <w:bCs/>
          <w:sz w:val="24"/>
          <w:szCs w:val="24"/>
        </w:rPr>
        <w:t>F</w:t>
      </w:r>
      <w:r w:rsidRPr="00E22BD7">
        <w:rPr>
          <w:rFonts w:ascii="Arial" w:hAnsi="Arial" w:cs="Arial"/>
          <w:b/>
          <w:bCs/>
          <w:sz w:val="24"/>
          <w:szCs w:val="24"/>
        </w:rPr>
        <w:t xml:space="preserve">unded </w:t>
      </w:r>
      <w:r w:rsidR="00AE36C6">
        <w:rPr>
          <w:rFonts w:ascii="Arial" w:hAnsi="Arial" w:cs="Arial"/>
          <w:b/>
          <w:bCs/>
          <w:sz w:val="24"/>
          <w:szCs w:val="24"/>
        </w:rPr>
        <w:t>I</w:t>
      </w:r>
      <w:r w:rsidRPr="00E22BD7">
        <w:rPr>
          <w:rFonts w:ascii="Arial" w:hAnsi="Arial" w:cs="Arial"/>
          <w:b/>
          <w:bCs/>
          <w:sz w:val="24"/>
          <w:szCs w:val="24"/>
        </w:rPr>
        <w:t xml:space="preserve">ndividual </w:t>
      </w:r>
      <w:r w:rsidR="00AE36C6">
        <w:rPr>
          <w:rFonts w:ascii="Arial" w:hAnsi="Arial" w:cs="Arial"/>
          <w:b/>
          <w:bCs/>
          <w:sz w:val="24"/>
          <w:szCs w:val="24"/>
        </w:rPr>
        <w:t>Pa</w:t>
      </w:r>
      <w:r w:rsidRPr="00E22BD7">
        <w:rPr>
          <w:rFonts w:ascii="Arial" w:hAnsi="Arial" w:cs="Arial"/>
          <w:b/>
          <w:bCs/>
          <w:sz w:val="24"/>
          <w:szCs w:val="24"/>
        </w:rPr>
        <w:t>ckages</w:t>
      </w:r>
    </w:p>
    <w:p w14:paraId="577C2A46" w14:textId="5CDD20E1" w:rsidR="003A2BB8" w:rsidRPr="00E22BD7" w:rsidRDefault="00A024B1" w:rsidP="00164D68">
      <w:pPr>
        <w:jc w:val="both"/>
        <w:rPr>
          <w:rFonts w:ascii="Arial" w:hAnsi="Arial" w:cs="Arial"/>
          <w:sz w:val="24"/>
          <w:szCs w:val="24"/>
        </w:rPr>
      </w:pPr>
      <w:r w:rsidRPr="00E22BD7">
        <w:rPr>
          <w:rFonts w:ascii="Arial" w:hAnsi="Arial" w:cs="Arial"/>
          <w:sz w:val="24"/>
          <w:szCs w:val="24"/>
        </w:rPr>
        <w:t>In</w:t>
      </w:r>
      <w:r w:rsidR="00E35A28" w:rsidRPr="00E22BD7">
        <w:rPr>
          <w:rFonts w:ascii="Arial" w:hAnsi="Arial" w:cs="Arial"/>
          <w:sz w:val="24"/>
          <w:szCs w:val="24"/>
        </w:rPr>
        <w:t xml:space="preserve"> </w:t>
      </w:r>
      <w:r w:rsidRPr="00E22BD7">
        <w:rPr>
          <w:rFonts w:ascii="Arial" w:hAnsi="Arial" w:cs="Arial"/>
          <w:sz w:val="24"/>
          <w:szCs w:val="24"/>
        </w:rPr>
        <w:t>some cases</w:t>
      </w:r>
      <w:r w:rsidR="008274E2" w:rsidRPr="00E22BD7">
        <w:rPr>
          <w:rFonts w:ascii="Arial" w:hAnsi="Arial" w:cs="Arial"/>
          <w:sz w:val="24"/>
          <w:szCs w:val="24"/>
        </w:rPr>
        <w:t>, the assessment of needs will mean that it is</w:t>
      </w:r>
      <w:r w:rsidR="00DB5FEB" w:rsidRPr="00E22BD7">
        <w:rPr>
          <w:rFonts w:ascii="Arial" w:hAnsi="Arial" w:cs="Arial"/>
          <w:sz w:val="24"/>
          <w:szCs w:val="24"/>
        </w:rPr>
        <w:t xml:space="preserve"> appropriate to jointly commission and fund packages of support for individual children</w:t>
      </w:r>
      <w:r w:rsidR="00852E19" w:rsidRPr="00E22BD7">
        <w:rPr>
          <w:rFonts w:ascii="Arial" w:hAnsi="Arial" w:cs="Arial"/>
          <w:sz w:val="24"/>
          <w:szCs w:val="24"/>
        </w:rPr>
        <w:t xml:space="preserve"> between education, social care </w:t>
      </w:r>
      <w:r w:rsidR="00413619" w:rsidRPr="00E22BD7">
        <w:rPr>
          <w:rFonts w:ascii="Arial" w:hAnsi="Arial" w:cs="Arial"/>
          <w:sz w:val="24"/>
          <w:szCs w:val="24"/>
        </w:rPr>
        <w:t>and/or ICB (NHS)</w:t>
      </w:r>
      <w:r w:rsidR="00DB5FEB" w:rsidRPr="00E22BD7">
        <w:rPr>
          <w:rFonts w:ascii="Arial" w:hAnsi="Arial" w:cs="Arial"/>
          <w:sz w:val="24"/>
          <w:szCs w:val="24"/>
        </w:rPr>
        <w:t xml:space="preserve">. </w:t>
      </w:r>
      <w:r w:rsidR="008274E2" w:rsidRPr="00E22BD7">
        <w:rPr>
          <w:rFonts w:ascii="Arial" w:hAnsi="Arial" w:cs="Arial"/>
          <w:sz w:val="24"/>
          <w:szCs w:val="24"/>
        </w:rPr>
        <w:t>For example, this may be a child attending an out of area residential school</w:t>
      </w:r>
      <w:r w:rsidR="004604ED" w:rsidRPr="00E22BD7">
        <w:rPr>
          <w:rFonts w:ascii="Arial" w:hAnsi="Arial" w:cs="Arial"/>
          <w:sz w:val="24"/>
          <w:szCs w:val="24"/>
        </w:rPr>
        <w:t>, due to significant health needs</w:t>
      </w:r>
      <w:r w:rsidR="0002003A" w:rsidRPr="00E22BD7">
        <w:rPr>
          <w:rFonts w:ascii="Arial" w:hAnsi="Arial" w:cs="Arial"/>
          <w:sz w:val="24"/>
          <w:szCs w:val="24"/>
        </w:rPr>
        <w:t xml:space="preserve">, or a </w:t>
      </w:r>
      <w:r w:rsidR="00634D0A" w:rsidRPr="00E22BD7">
        <w:rPr>
          <w:rFonts w:ascii="Arial" w:hAnsi="Arial" w:cs="Arial"/>
          <w:sz w:val="24"/>
          <w:szCs w:val="24"/>
        </w:rPr>
        <w:t>young person ready for discharge from an in-patient setting</w:t>
      </w:r>
      <w:r w:rsidR="004604ED" w:rsidRPr="00E22BD7">
        <w:rPr>
          <w:rFonts w:ascii="Arial" w:hAnsi="Arial" w:cs="Arial"/>
          <w:sz w:val="24"/>
          <w:szCs w:val="24"/>
        </w:rPr>
        <w:t>. Decision</w:t>
      </w:r>
      <w:r w:rsidR="004E2BDE">
        <w:rPr>
          <w:rFonts w:ascii="Arial" w:hAnsi="Arial" w:cs="Arial"/>
          <w:sz w:val="24"/>
          <w:szCs w:val="24"/>
        </w:rPr>
        <w:t>-</w:t>
      </w:r>
      <w:r w:rsidR="004604ED" w:rsidRPr="00E22BD7">
        <w:rPr>
          <w:rFonts w:ascii="Arial" w:hAnsi="Arial" w:cs="Arial"/>
          <w:sz w:val="24"/>
          <w:szCs w:val="24"/>
        </w:rPr>
        <w:t xml:space="preserve">making </w:t>
      </w:r>
      <w:r w:rsidR="00337245" w:rsidRPr="00E22BD7">
        <w:rPr>
          <w:rFonts w:ascii="Arial" w:hAnsi="Arial" w:cs="Arial"/>
          <w:sz w:val="24"/>
          <w:szCs w:val="24"/>
        </w:rPr>
        <w:t>processes</w:t>
      </w:r>
      <w:r w:rsidR="004604ED" w:rsidRPr="00E22BD7">
        <w:rPr>
          <w:rFonts w:ascii="Arial" w:hAnsi="Arial" w:cs="Arial"/>
          <w:sz w:val="24"/>
          <w:szCs w:val="24"/>
        </w:rPr>
        <w:t xml:space="preserve"> and guidelines are in place </w:t>
      </w:r>
      <w:r w:rsidR="00337245" w:rsidRPr="00E22BD7">
        <w:rPr>
          <w:rFonts w:ascii="Arial" w:hAnsi="Arial" w:cs="Arial"/>
          <w:sz w:val="24"/>
          <w:szCs w:val="24"/>
        </w:rPr>
        <w:t>to ensure transparency and fairness</w:t>
      </w:r>
      <w:r w:rsidR="0002003A" w:rsidRPr="00E22BD7">
        <w:rPr>
          <w:rFonts w:ascii="Arial" w:hAnsi="Arial" w:cs="Arial"/>
          <w:sz w:val="24"/>
          <w:szCs w:val="24"/>
        </w:rPr>
        <w:t xml:space="preserve">. </w:t>
      </w:r>
    </w:p>
    <w:p w14:paraId="0956870B" w14:textId="23C7A6CE" w:rsidR="00A024B1" w:rsidRPr="00E22BD7" w:rsidRDefault="00356C10" w:rsidP="00164D68">
      <w:pPr>
        <w:jc w:val="both"/>
        <w:rPr>
          <w:rFonts w:ascii="Arial" w:hAnsi="Arial" w:cs="Arial"/>
          <w:sz w:val="24"/>
          <w:szCs w:val="24"/>
        </w:rPr>
      </w:pPr>
      <w:r w:rsidRPr="00E22BD7">
        <w:rPr>
          <w:rFonts w:ascii="Arial" w:hAnsi="Arial" w:cs="Arial"/>
          <w:sz w:val="24"/>
          <w:szCs w:val="24"/>
        </w:rPr>
        <w:t xml:space="preserve">In </w:t>
      </w:r>
      <w:r w:rsidR="009E58BB" w:rsidRPr="00E22BD7">
        <w:rPr>
          <w:rFonts w:ascii="Arial" w:hAnsi="Arial" w:cs="Arial"/>
          <w:sz w:val="24"/>
          <w:szCs w:val="24"/>
        </w:rPr>
        <w:t xml:space="preserve">accordance with delegated authority, most joint funded packages are discussed at Children’s Access to Services (CAS) </w:t>
      </w:r>
      <w:r w:rsidR="00A8314D">
        <w:rPr>
          <w:rFonts w:ascii="Arial" w:hAnsi="Arial" w:cs="Arial"/>
          <w:sz w:val="24"/>
          <w:szCs w:val="24"/>
        </w:rPr>
        <w:t>P</w:t>
      </w:r>
      <w:r w:rsidR="009E58BB" w:rsidRPr="00E22BD7">
        <w:rPr>
          <w:rFonts w:ascii="Arial" w:hAnsi="Arial" w:cs="Arial"/>
          <w:sz w:val="24"/>
          <w:szCs w:val="24"/>
        </w:rPr>
        <w:t xml:space="preserve">anel, with high cost and </w:t>
      </w:r>
      <w:r w:rsidR="00095939" w:rsidRPr="00E22BD7">
        <w:rPr>
          <w:rFonts w:ascii="Arial" w:hAnsi="Arial" w:cs="Arial"/>
          <w:sz w:val="24"/>
          <w:szCs w:val="24"/>
        </w:rPr>
        <w:t xml:space="preserve">out of area packages and placements considered at the External Placement </w:t>
      </w:r>
      <w:r w:rsidR="00A8314D">
        <w:rPr>
          <w:rFonts w:ascii="Arial" w:hAnsi="Arial" w:cs="Arial"/>
          <w:sz w:val="24"/>
          <w:szCs w:val="24"/>
        </w:rPr>
        <w:t>P</w:t>
      </w:r>
      <w:r w:rsidR="00095939" w:rsidRPr="00E22BD7">
        <w:rPr>
          <w:rFonts w:ascii="Arial" w:hAnsi="Arial" w:cs="Arial"/>
          <w:sz w:val="24"/>
          <w:szCs w:val="24"/>
        </w:rPr>
        <w:t xml:space="preserve">anel. </w:t>
      </w:r>
    </w:p>
    <w:p w14:paraId="6BF72DA2" w14:textId="3D56E735" w:rsidR="00634D0A" w:rsidRPr="00E22BD7" w:rsidRDefault="003A2BB8" w:rsidP="00164D68">
      <w:pPr>
        <w:jc w:val="both"/>
        <w:rPr>
          <w:rFonts w:ascii="Arial" w:hAnsi="Arial" w:cs="Arial"/>
          <w:sz w:val="24"/>
          <w:szCs w:val="24"/>
        </w:rPr>
      </w:pPr>
      <w:r w:rsidRPr="00E22BD7">
        <w:rPr>
          <w:rFonts w:ascii="Arial" w:hAnsi="Arial" w:cs="Arial"/>
          <w:sz w:val="24"/>
          <w:szCs w:val="24"/>
        </w:rPr>
        <w:t xml:space="preserve">In the event of a disagreement </w:t>
      </w:r>
      <w:r w:rsidR="00413619" w:rsidRPr="00E22BD7">
        <w:rPr>
          <w:rFonts w:ascii="Arial" w:hAnsi="Arial" w:cs="Arial"/>
          <w:sz w:val="24"/>
          <w:szCs w:val="24"/>
        </w:rPr>
        <w:t>between parties in relation to joint funding, a</w:t>
      </w:r>
      <w:r w:rsidR="00852E19" w:rsidRPr="00E22BD7">
        <w:rPr>
          <w:rFonts w:ascii="Arial" w:hAnsi="Arial" w:cs="Arial"/>
          <w:sz w:val="24"/>
          <w:szCs w:val="24"/>
        </w:rPr>
        <w:t xml:space="preserve"> </w:t>
      </w:r>
      <w:r w:rsidR="00413619" w:rsidRPr="00E22BD7">
        <w:rPr>
          <w:rFonts w:ascii="Arial" w:hAnsi="Arial" w:cs="Arial"/>
          <w:sz w:val="24"/>
          <w:szCs w:val="24"/>
        </w:rPr>
        <w:t>d</w:t>
      </w:r>
      <w:r w:rsidR="00712FCB" w:rsidRPr="00E22BD7">
        <w:rPr>
          <w:rFonts w:ascii="Arial" w:hAnsi="Arial" w:cs="Arial"/>
          <w:sz w:val="24"/>
          <w:szCs w:val="24"/>
        </w:rPr>
        <w:t>ispute resolution</w:t>
      </w:r>
      <w:r w:rsidR="00413619" w:rsidRPr="00E22BD7">
        <w:rPr>
          <w:rFonts w:ascii="Arial" w:hAnsi="Arial" w:cs="Arial"/>
          <w:sz w:val="24"/>
          <w:szCs w:val="24"/>
        </w:rPr>
        <w:t xml:space="preserve"> </w:t>
      </w:r>
      <w:r w:rsidR="00D20BA8" w:rsidRPr="00E22BD7">
        <w:rPr>
          <w:rFonts w:ascii="Arial" w:hAnsi="Arial" w:cs="Arial"/>
          <w:sz w:val="24"/>
          <w:szCs w:val="24"/>
        </w:rPr>
        <w:t>process has been agreed. This includes escalation to director level</w:t>
      </w:r>
      <w:r w:rsidR="00A8314D">
        <w:rPr>
          <w:rFonts w:ascii="Arial" w:hAnsi="Arial" w:cs="Arial"/>
          <w:sz w:val="24"/>
          <w:szCs w:val="24"/>
        </w:rPr>
        <w:t>,</w:t>
      </w:r>
      <w:r w:rsidR="00D20BA8" w:rsidRPr="00E22BD7">
        <w:rPr>
          <w:rFonts w:ascii="Arial" w:hAnsi="Arial" w:cs="Arial"/>
          <w:sz w:val="24"/>
          <w:szCs w:val="24"/>
        </w:rPr>
        <w:t xml:space="preserve"> if required.</w:t>
      </w:r>
    </w:p>
    <w:p w14:paraId="01704DF1" w14:textId="71A29CE9" w:rsidR="000E4490" w:rsidRPr="00E22BD7" w:rsidRDefault="000E4490" w:rsidP="00164D68">
      <w:pPr>
        <w:pStyle w:val="ListParagraph"/>
        <w:ind w:left="360"/>
        <w:jc w:val="both"/>
        <w:rPr>
          <w:rFonts w:ascii="Arial" w:hAnsi="Arial" w:cs="Arial"/>
          <w:sz w:val="24"/>
          <w:szCs w:val="24"/>
        </w:rPr>
      </w:pPr>
    </w:p>
    <w:p w14:paraId="7122560D" w14:textId="4494FE45" w:rsidR="008A3A55" w:rsidRPr="00E22BD7" w:rsidRDefault="00007426" w:rsidP="00164D68">
      <w:pPr>
        <w:rPr>
          <w:rFonts w:ascii="Arial" w:hAnsi="Arial" w:cs="Arial"/>
          <w:b/>
          <w:bCs/>
          <w:sz w:val="24"/>
          <w:szCs w:val="24"/>
        </w:rPr>
      </w:pPr>
      <w:r w:rsidRPr="00E22BD7">
        <w:rPr>
          <w:rFonts w:ascii="Arial" w:hAnsi="Arial" w:cs="Arial"/>
          <w:b/>
          <w:bCs/>
          <w:sz w:val="24"/>
          <w:szCs w:val="24"/>
        </w:rPr>
        <w:t xml:space="preserve">School </w:t>
      </w:r>
      <w:r w:rsidR="00A8314D">
        <w:rPr>
          <w:rFonts w:ascii="Arial" w:hAnsi="Arial" w:cs="Arial"/>
          <w:b/>
          <w:bCs/>
          <w:sz w:val="24"/>
          <w:szCs w:val="24"/>
        </w:rPr>
        <w:t>Cl</w:t>
      </w:r>
      <w:r w:rsidRPr="00E22BD7">
        <w:rPr>
          <w:rFonts w:ascii="Arial" w:hAnsi="Arial" w:cs="Arial"/>
          <w:b/>
          <w:bCs/>
          <w:sz w:val="24"/>
          <w:szCs w:val="24"/>
        </w:rPr>
        <w:t>usters</w:t>
      </w:r>
    </w:p>
    <w:p w14:paraId="59E5EC0F" w14:textId="2BB39F8E" w:rsidR="00FF08E0" w:rsidRPr="00D83480" w:rsidRDefault="31A9FB8A" w:rsidP="00164D68">
      <w:pPr>
        <w:rPr>
          <w:rFonts w:ascii="Arial" w:hAnsi="Arial" w:cs="Arial"/>
          <w:sz w:val="24"/>
          <w:szCs w:val="24"/>
        </w:rPr>
      </w:pPr>
      <w:r w:rsidRPr="7697FACA">
        <w:rPr>
          <w:rFonts w:ascii="Arial" w:hAnsi="Arial" w:cs="Arial"/>
          <w:sz w:val="24"/>
          <w:szCs w:val="24"/>
        </w:rPr>
        <w:t xml:space="preserve">To facilitate closer working </w:t>
      </w:r>
      <w:r w:rsidRPr="00D83480">
        <w:rPr>
          <w:rFonts w:ascii="Arial" w:hAnsi="Arial" w:cs="Arial"/>
          <w:sz w:val="24"/>
          <w:szCs w:val="24"/>
        </w:rPr>
        <w:t xml:space="preserve">and neighbourhood commissioning, we have supported our schools to form </w:t>
      </w:r>
      <w:r w:rsidR="007042A5" w:rsidRPr="00D83480">
        <w:rPr>
          <w:rFonts w:ascii="Arial" w:hAnsi="Arial" w:cs="Arial"/>
          <w:sz w:val="24"/>
          <w:szCs w:val="24"/>
        </w:rPr>
        <w:t>‘</w:t>
      </w:r>
      <w:r w:rsidRPr="00D83480">
        <w:rPr>
          <w:rFonts w:ascii="Arial" w:hAnsi="Arial" w:cs="Arial"/>
          <w:sz w:val="24"/>
          <w:szCs w:val="24"/>
        </w:rPr>
        <w:t>clusters</w:t>
      </w:r>
      <w:r w:rsidR="007042A5" w:rsidRPr="00D83480">
        <w:rPr>
          <w:rFonts w:ascii="Arial" w:hAnsi="Arial" w:cs="Arial"/>
          <w:sz w:val="24"/>
          <w:szCs w:val="24"/>
        </w:rPr>
        <w:t>’</w:t>
      </w:r>
      <w:r w:rsidRPr="00D83480">
        <w:rPr>
          <w:rFonts w:ascii="Arial" w:hAnsi="Arial" w:cs="Arial"/>
          <w:sz w:val="24"/>
          <w:szCs w:val="24"/>
        </w:rPr>
        <w:t>.</w:t>
      </w:r>
      <w:r w:rsidR="00EE4700" w:rsidRPr="00D83480">
        <w:rPr>
          <w:rFonts w:ascii="Arial" w:hAnsi="Arial" w:cs="Arial"/>
          <w:sz w:val="24"/>
          <w:szCs w:val="24"/>
        </w:rPr>
        <w:t xml:space="preserve"> </w:t>
      </w:r>
      <w:r w:rsidR="005C4AD4" w:rsidRPr="00041655">
        <w:rPr>
          <w:rFonts w:ascii="Arial" w:hAnsi="Arial" w:cs="Arial"/>
          <w:sz w:val="24"/>
          <w:szCs w:val="24"/>
        </w:rPr>
        <w:t>Clusters are groups of</w:t>
      </w:r>
      <w:r w:rsidR="00BE6A08" w:rsidRPr="00041655">
        <w:rPr>
          <w:rFonts w:ascii="Arial" w:hAnsi="Arial" w:cs="Arial"/>
          <w:sz w:val="24"/>
          <w:szCs w:val="24"/>
        </w:rPr>
        <w:t xml:space="preserve"> </w:t>
      </w:r>
      <w:r w:rsidR="005C4AD4" w:rsidRPr="00041655">
        <w:rPr>
          <w:rFonts w:ascii="Arial" w:hAnsi="Arial" w:cs="Arial"/>
          <w:sz w:val="24"/>
          <w:szCs w:val="24"/>
        </w:rPr>
        <w:t>mainstream schools that work together to share resources and expertise at a local level and capitalise on existing structures. This means more young people can get the support they need at the earliest opportunity</w:t>
      </w:r>
      <w:r w:rsidR="00FF08E0" w:rsidRPr="00D83480">
        <w:rPr>
          <w:rFonts w:ascii="Arial" w:hAnsi="Arial" w:cs="Arial"/>
          <w:sz w:val="24"/>
          <w:szCs w:val="24"/>
        </w:rPr>
        <w:t>.</w:t>
      </w:r>
      <w:r w:rsidR="00AE65F0" w:rsidRPr="00D83480">
        <w:rPr>
          <w:rFonts w:ascii="Arial" w:hAnsi="Arial" w:cs="Arial"/>
          <w:sz w:val="24"/>
          <w:szCs w:val="24"/>
        </w:rPr>
        <w:t xml:space="preserve"> </w:t>
      </w:r>
      <w:r w:rsidR="6833F2C3" w:rsidRPr="00D83480">
        <w:rPr>
          <w:rFonts w:ascii="Arial" w:hAnsi="Arial" w:cs="Arial"/>
          <w:sz w:val="24"/>
          <w:szCs w:val="24"/>
        </w:rPr>
        <w:t>The intention is that schools will share their skills, expertise and good pr</w:t>
      </w:r>
      <w:r w:rsidR="058CF7A8" w:rsidRPr="00D83480">
        <w:rPr>
          <w:rFonts w:ascii="Arial" w:hAnsi="Arial" w:cs="Arial"/>
          <w:sz w:val="24"/>
          <w:szCs w:val="24"/>
        </w:rPr>
        <w:t xml:space="preserve">actice to develop local solutions and to pool their resources to locally commission support services, </w:t>
      </w:r>
      <w:r w:rsidR="2862EE7C" w:rsidRPr="00D83480">
        <w:rPr>
          <w:rFonts w:ascii="Arial" w:hAnsi="Arial" w:cs="Arial"/>
          <w:sz w:val="24"/>
          <w:szCs w:val="24"/>
        </w:rPr>
        <w:t xml:space="preserve">such as emotional wellbeing and mental health support or speech and language therapy </w:t>
      </w:r>
      <w:r w:rsidR="007E60BF">
        <w:rPr>
          <w:rFonts w:ascii="Arial" w:hAnsi="Arial" w:cs="Arial"/>
          <w:sz w:val="24"/>
          <w:szCs w:val="24"/>
        </w:rPr>
        <w:t xml:space="preserve">(SALT) </w:t>
      </w:r>
      <w:r w:rsidR="2862EE7C" w:rsidRPr="00D83480">
        <w:rPr>
          <w:rFonts w:ascii="Arial" w:hAnsi="Arial" w:cs="Arial"/>
          <w:sz w:val="24"/>
          <w:szCs w:val="24"/>
        </w:rPr>
        <w:t>services.</w:t>
      </w:r>
    </w:p>
    <w:p w14:paraId="6A92242E" w14:textId="4A3D3F9F" w:rsidR="0066573B" w:rsidRPr="00D83480" w:rsidRDefault="0066573B" w:rsidP="00164D68">
      <w:pPr>
        <w:pStyle w:val="paragraph"/>
        <w:spacing w:before="0" w:beforeAutospacing="0" w:after="0" w:afterAutospacing="0"/>
        <w:textAlignment w:val="baseline"/>
        <w:rPr>
          <w:rFonts w:ascii="Arial" w:hAnsi="Arial" w:cs="Arial"/>
          <w:sz w:val="18"/>
          <w:szCs w:val="18"/>
        </w:rPr>
      </w:pPr>
    </w:p>
    <w:p w14:paraId="2BB73C4A" w14:textId="40F496A5" w:rsidR="0066573B" w:rsidRPr="00041655" w:rsidRDefault="0066573B" w:rsidP="00164D68">
      <w:pPr>
        <w:pStyle w:val="paragraph"/>
        <w:spacing w:before="0" w:beforeAutospacing="0" w:after="0" w:afterAutospacing="0"/>
        <w:textAlignment w:val="baseline"/>
        <w:rPr>
          <w:rFonts w:ascii="Arial" w:hAnsi="Arial" w:cs="Arial"/>
          <w:sz w:val="18"/>
          <w:szCs w:val="18"/>
        </w:rPr>
      </w:pPr>
      <w:r w:rsidRPr="00041655">
        <w:rPr>
          <w:rStyle w:val="findhit"/>
          <w:rFonts w:ascii="Arial" w:hAnsi="Arial" w:cs="Arial"/>
        </w:rPr>
        <w:t>Cluster</w:t>
      </w:r>
      <w:r w:rsidRPr="00041655">
        <w:rPr>
          <w:rStyle w:val="normaltextrun"/>
          <w:rFonts w:ascii="Arial" w:hAnsi="Arial" w:cs="Arial"/>
        </w:rPr>
        <w:t xml:space="preserve"> working started in September 2024 in Kirklees and will keep developing. Close work with schools has been undertaken </w:t>
      </w:r>
      <w:r w:rsidR="00BE6A08" w:rsidRPr="00041655">
        <w:rPr>
          <w:rStyle w:val="normaltextrun"/>
          <w:rFonts w:ascii="Arial" w:hAnsi="Arial" w:cs="Arial"/>
        </w:rPr>
        <w:t>with</w:t>
      </w:r>
      <w:r w:rsidRPr="00041655">
        <w:rPr>
          <w:rStyle w:val="normaltextrun"/>
          <w:rFonts w:ascii="Arial" w:hAnsi="Arial" w:cs="Arial"/>
        </w:rPr>
        <w:t xml:space="preserve"> the support of our local </w:t>
      </w:r>
      <w:r w:rsidR="009006DE">
        <w:rPr>
          <w:rStyle w:val="normaltextrun"/>
          <w:rFonts w:ascii="Arial" w:hAnsi="Arial" w:cs="Arial"/>
        </w:rPr>
        <w:t>p</w:t>
      </w:r>
      <w:r w:rsidRPr="00041655">
        <w:rPr>
          <w:rStyle w:val="normaltextrun"/>
          <w:rFonts w:ascii="Arial" w:hAnsi="Arial" w:cs="Arial"/>
        </w:rPr>
        <w:t xml:space="preserve">arent </w:t>
      </w:r>
      <w:r w:rsidRPr="00041655">
        <w:rPr>
          <w:rStyle w:val="normaltextrun"/>
          <w:rFonts w:ascii="Arial" w:hAnsi="Arial" w:cs="Arial"/>
        </w:rPr>
        <w:lastRenderedPageBreak/>
        <w:t xml:space="preserve">and </w:t>
      </w:r>
      <w:r w:rsidR="009006DE">
        <w:rPr>
          <w:rStyle w:val="normaltextrun"/>
          <w:rFonts w:ascii="Arial" w:hAnsi="Arial" w:cs="Arial"/>
        </w:rPr>
        <w:t>c</w:t>
      </w:r>
      <w:r w:rsidRPr="00041655">
        <w:rPr>
          <w:rStyle w:val="normaltextrun"/>
          <w:rFonts w:ascii="Arial" w:hAnsi="Arial" w:cs="Arial"/>
        </w:rPr>
        <w:t xml:space="preserve">arer </w:t>
      </w:r>
      <w:r w:rsidR="009006DE">
        <w:rPr>
          <w:rStyle w:val="normaltextrun"/>
          <w:rFonts w:ascii="Arial" w:hAnsi="Arial" w:cs="Arial"/>
        </w:rPr>
        <w:t>f</w:t>
      </w:r>
      <w:r w:rsidRPr="00041655">
        <w:rPr>
          <w:rStyle w:val="normaltextrun"/>
          <w:rFonts w:ascii="Arial" w:hAnsi="Arial" w:cs="Arial"/>
        </w:rPr>
        <w:t>orum (PCAN</w:t>
      </w:r>
      <w:r w:rsidR="009006DE">
        <w:rPr>
          <w:rStyle w:val="normaltextrun"/>
          <w:rFonts w:ascii="Arial" w:hAnsi="Arial" w:cs="Arial"/>
        </w:rPr>
        <w:t xml:space="preserve"> - Parents of Children with Additional Needs</w:t>
      </w:r>
      <w:r w:rsidRPr="00041655">
        <w:rPr>
          <w:rStyle w:val="normaltextrun"/>
          <w:rFonts w:ascii="Arial" w:hAnsi="Arial" w:cs="Arial"/>
        </w:rPr>
        <w:t>) to develop</w:t>
      </w:r>
      <w:r w:rsidR="00514135" w:rsidRPr="00041655">
        <w:rPr>
          <w:rStyle w:val="normaltextrun"/>
          <w:rFonts w:ascii="Arial" w:hAnsi="Arial" w:cs="Arial"/>
        </w:rPr>
        <w:t xml:space="preserve"> the</w:t>
      </w:r>
      <w:r w:rsidRPr="00041655">
        <w:rPr>
          <w:rStyle w:val="normaltextrun"/>
          <w:rFonts w:ascii="Arial" w:hAnsi="Arial" w:cs="Arial"/>
        </w:rPr>
        <w:t xml:space="preserve"> </w:t>
      </w:r>
      <w:r w:rsidRPr="00041655">
        <w:rPr>
          <w:rStyle w:val="findhit"/>
          <w:rFonts w:ascii="Arial" w:hAnsi="Arial" w:cs="Arial"/>
        </w:rPr>
        <w:t>cluster</w:t>
      </w:r>
      <w:r w:rsidR="00514135" w:rsidRPr="00041655">
        <w:rPr>
          <w:rStyle w:val="findhit"/>
          <w:rFonts w:ascii="Arial" w:hAnsi="Arial" w:cs="Arial"/>
        </w:rPr>
        <w:t xml:space="preserve"> approach.</w:t>
      </w:r>
      <w:r w:rsidRPr="00041655">
        <w:rPr>
          <w:rStyle w:val="normaltextrun"/>
          <w:rFonts w:ascii="Arial" w:hAnsi="Arial" w:cs="Arial"/>
        </w:rPr>
        <w:t xml:space="preserve"> </w:t>
      </w:r>
      <w:r w:rsidR="00514135" w:rsidRPr="00041655">
        <w:rPr>
          <w:rStyle w:val="normaltextrun"/>
          <w:rFonts w:ascii="Arial" w:hAnsi="Arial" w:cs="Arial"/>
        </w:rPr>
        <w:t xml:space="preserve">The approach built upon existing strengths and 17 </w:t>
      </w:r>
      <w:r w:rsidR="000D2CB6">
        <w:rPr>
          <w:rStyle w:val="normaltextrun"/>
          <w:rFonts w:ascii="Arial" w:hAnsi="Arial" w:cs="Arial"/>
        </w:rPr>
        <w:t>c</w:t>
      </w:r>
      <w:r w:rsidR="00514135" w:rsidRPr="00041655">
        <w:rPr>
          <w:rStyle w:val="normaltextrun"/>
          <w:rFonts w:ascii="Arial" w:hAnsi="Arial" w:cs="Arial"/>
        </w:rPr>
        <w:t>lusters were created. A geographical approach was taken to ensure that both the place-based support afforded by this organisation and the continuity for children provided as they move between schools at points of transition operated within the best interests of the children and families.</w:t>
      </w:r>
    </w:p>
    <w:p w14:paraId="2F909DA1" w14:textId="77777777" w:rsidR="0066573B" w:rsidRPr="00041655" w:rsidRDefault="0066573B" w:rsidP="00164D68">
      <w:pPr>
        <w:pStyle w:val="paragraph"/>
        <w:spacing w:before="0" w:beforeAutospacing="0" w:after="0" w:afterAutospacing="0"/>
        <w:textAlignment w:val="baseline"/>
        <w:rPr>
          <w:rFonts w:ascii="Arial" w:hAnsi="Arial" w:cs="Arial"/>
          <w:sz w:val="18"/>
          <w:szCs w:val="18"/>
        </w:rPr>
      </w:pPr>
      <w:r w:rsidRPr="00041655">
        <w:rPr>
          <w:rStyle w:val="eop"/>
          <w:rFonts w:ascii="Arial" w:hAnsi="Arial" w:cs="Arial"/>
        </w:rPr>
        <w:t> </w:t>
      </w:r>
    </w:p>
    <w:p w14:paraId="59FBEC8C" w14:textId="77777777" w:rsidR="0066573B" w:rsidRPr="00041655" w:rsidRDefault="0066573B" w:rsidP="00164D68">
      <w:pPr>
        <w:pStyle w:val="paragraph"/>
        <w:spacing w:before="0" w:beforeAutospacing="0" w:after="0" w:afterAutospacing="0"/>
        <w:textAlignment w:val="baseline"/>
        <w:rPr>
          <w:rFonts w:ascii="Arial" w:hAnsi="Arial" w:cs="Arial"/>
          <w:sz w:val="18"/>
          <w:szCs w:val="18"/>
        </w:rPr>
      </w:pPr>
      <w:r w:rsidRPr="00041655">
        <w:rPr>
          <w:rStyle w:val="normaltextrun"/>
          <w:rFonts w:ascii="Arial" w:hAnsi="Arial" w:cs="Arial"/>
        </w:rPr>
        <w:t>Key principles drive the approach:</w:t>
      </w:r>
      <w:r w:rsidRPr="00041655">
        <w:rPr>
          <w:rStyle w:val="eop"/>
          <w:rFonts w:ascii="Arial" w:hAnsi="Arial" w:cs="Arial"/>
        </w:rPr>
        <w:t> </w:t>
      </w:r>
    </w:p>
    <w:p w14:paraId="30AEA681" w14:textId="77777777" w:rsidR="0066573B" w:rsidRPr="00041655" w:rsidRDefault="0066573B" w:rsidP="00164D68">
      <w:pPr>
        <w:pStyle w:val="paragraph"/>
        <w:spacing w:before="0" w:beforeAutospacing="0" w:after="0" w:afterAutospacing="0"/>
        <w:textAlignment w:val="baseline"/>
        <w:rPr>
          <w:rFonts w:ascii="Arial" w:hAnsi="Arial" w:cs="Arial"/>
          <w:sz w:val="18"/>
          <w:szCs w:val="18"/>
        </w:rPr>
      </w:pPr>
      <w:r w:rsidRPr="00041655">
        <w:rPr>
          <w:rStyle w:val="eop"/>
          <w:rFonts w:ascii="Arial" w:hAnsi="Arial" w:cs="Arial"/>
        </w:rPr>
        <w:t> </w:t>
      </w:r>
    </w:p>
    <w:p w14:paraId="37366F11" w14:textId="77777777" w:rsidR="0066573B" w:rsidRPr="00041655" w:rsidRDefault="0066573B" w:rsidP="00164D68">
      <w:pPr>
        <w:pStyle w:val="paragraph"/>
        <w:spacing w:before="0" w:beforeAutospacing="0" w:after="0" w:afterAutospacing="0"/>
        <w:textAlignment w:val="baseline"/>
        <w:rPr>
          <w:rFonts w:ascii="Arial" w:hAnsi="Arial" w:cs="Arial"/>
          <w:sz w:val="18"/>
          <w:szCs w:val="18"/>
        </w:rPr>
      </w:pPr>
      <w:r w:rsidRPr="00041655">
        <w:rPr>
          <w:rStyle w:val="findhit"/>
          <w:rFonts w:ascii="Arial" w:hAnsi="Arial" w:cs="Arial"/>
          <w:b/>
          <w:bCs/>
        </w:rPr>
        <w:t>Cluster</w:t>
      </w:r>
      <w:r w:rsidRPr="00041655">
        <w:rPr>
          <w:rStyle w:val="normaltextrun"/>
          <w:rFonts w:ascii="Arial" w:hAnsi="Arial" w:cs="Arial"/>
          <w:b/>
          <w:bCs/>
        </w:rPr>
        <w:t xml:space="preserve"> working principles</w:t>
      </w:r>
      <w:r w:rsidRPr="00041655">
        <w:rPr>
          <w:rStyle w:val="eop"/>
          <w:rFonts w:ascii="Arial" w:hAnsi="Arial" w:cs="Arial"/>
        </w:rPr>
        <w:t> </w:t>
      </w:r>
    </w:p>
    <w:p w14:paraId="3E4FAE9A" w14:textId="77777777" w:rsidR="0066573B" w:rsidRPr="00041655" w:rsidRDefault="0066573B" w:rsidP="00164D68">
      <w:pPr>
        <w:pStyle w:val="paragraph"/>
        <w:numPr>
          <w:ilvl w:val="0"/>
          <w:numId w:val="25"/>
        </w:numPr>
        <w:spacing w:before="0" w:beforeAutospacing="0" w:after="0" w:afterAutospacing="0"/>
        <w:ind w:left="0"/>
        <w:textAlignment w:val="baseline"/>
        <w:rPr>
          <w:rFonts w:ascii="Arial" w:hAnsi="Arial" w:cs="Arial"/>
        </w:rPr>
      </w:pPr>
      <w:r w:rsidRPr="00041655">
        <w:rPr>
          <w:rStyle w:val="normaltextrun"/>
          <w:rFonts w:ascii="Arial" w:hAnsi="Arial" w:cs="Arial"/>
        </w:rPr>
        <w:t>Commitment to meeting needs in the area and achieving best possible pupil outcomes</w:t>
      </w:r>
      <w:r w:rsidRPr="00041655">
        <w:rPr>
          <w:rStyle w:val="eop"/>
          <w:rFonts w:ascii="Arial" w:hAnsi="Arial" w:cs="Arial"/>
        </w:rPr>
        <w:t> </w:t>
      </w:r>
    </w:p>
    <w:p w14:paraId="11EA121B" w14:textId="77777777" w:rsidR="0066573B" w:rsidRPr="00041655" w:rsidRDefault="0066573B" w:rsidP="00164D68">
      <w:pPr>
        <w:pStyle w:val="paragraph"/>
        <w:numPr>
          <w:ilvl w:val="0"/>
          <w:numId w:val="25"/>
        </w:numPr>
        <w:spacing w:before="0" w:beforeAutospacing="0" w:after="0" w:afterAutospacing="0"/>
        <w:ind w:left="0"/>
        <w:textAlignment w:val="baseline"/>
        <w:rPr>
          <w:rFonts w:ascii="Arial" w:hAnsi="Arial" w:cs="Arial"/>
        </w:rPr>
      </w:pPr>
      <w:r w:rsidRPr="00041655">
        <w:rPr>
          <w:rStyle w:val="normaltextrun"/>
          <w:rFonts w:ascii="Arial" w:hAnsi="Arial" w:cs="Arial"/>
        </w:rPr>
        <w:t>Prioritising the greatest need vs advocating for own school</w:t>
      </w:r>
      <w:r w:rsidRPr="00041655">
        <w:rPr>
          <w:rStyle w:val="eop"/>
          <w:rFonts w:ascii="Arial" w:hAnsi="Arial" w:cs="Arial"/>
        </w:rPr>
        <w:t> </w:t>
      </w:r>
    </w:p>
    <w:p w14:paraId="5BC54636" w14:textId="77777777" w:rsidR="0066573B" w:rsidRPr="00041655" w:rsidRDefault="0066573B" w:rsidP="00164D68">
      <w:pPr>
        <w:pStyle w:val="paragraph"/>
        <w:numPr>
          <w:ilvl w:val="0"/>
          <w:numId w:val="25"/>
        </w:numPr>
        <w:spacing w:before="0" w:beforeAutospacing="0" w:after="0" w:afterAutospacing="0"/>
        <w:ind w:left="0"/>
        <w:textAlignment w:val="baseline"/>
        <w:rPr>
          <w:rFonts w:ascii="Arial" w:hAnsi="Arial" w:cs="Arial"/>
        </w:rPr>
      </w:pPr>
      <w:r w:rsidRPr="00041655">
        <w:rPr>
          <w:rStyle w:val="normaltextrun"/>
          <w:rFonts w:ascii="Arial" w:hAnsi="Arial" w:cs="Arial"/>
        </w:rPr>
        <w:t>Willingness to support and challenge (and be supported and challenged)</w:t>
      </w:r>
      <w:r w:rsidRPr="00041655">
        <w:rPr>
          <w:rStyle w:val="eop"/>
          <w:rFonts w:ascii="Arial" w:hAnsi="Arial" w:cs="Arial"/>
        </w:rPr>
        <w:t> </w:t>
      </w:r>
    </w:p>
    <w:p w14:paraId="3A236C7F" w14:textId="77777777" w:rsidR="0066573B" w:rsidRPr="00041655" w:rsidRDefault="0066573B" w:rsidP="00164D68">
      <w:pPr>
        <w:pStyle w:val="paragraph"/>
        <w:numPr>
          <w:ilvl w:val="0"/>
          <w:numId w:val="25"/>
        </w:numPr>
        <w:spacing w:before="0" w:beforeAutospacing="0" w:after="0" w:afterAutospacing="0"/>
        <w:ind w:left="0"/>
        <w:textAlignment w:val="baseline"/>
        <w:rPr>
          <w:rFonts w:ascii="Arial" w:hAnsi="Arial" w:cs="Arial"/>
        </w:rPr>
      </w:pPr>
      <w:r w:rsidRPr="00041655">
        <w:rPr>
          <w:rStyle w:val="normaltextrun"/>
          <w:rFonts w:ascii="Arial" w:hAnsi="Arial" w:cs="Arial"/>
        </w:rPr>
        <w:t>Recognition of the impact of contextual factors not just levels of pupil need</w:t>
      </w:r>
      <w:r w:rsidRPr="00041655">
        <w:rPr>
          <w:rStyle w:val="eop"/>
          <w:rFonts w:ascii="Arial" w:hAnsi="Arial" w:cs="Arial"/>
        </w:rPr>
        <w:t> </w:t>
      </w:r>
    </w:p>
    <w:p w14:paraId="7C0606AB" w14:textId="77777777" w:rsidR="0066573B" w:rsidRPr="00041655" w:rsidRDefault="0066573B" w:rsidP="00164D68">
      <w:pPr>
        <w:pStyle w:val="paragraph"/>
        <w:numPr>
          <w:ilvl w:val="0"/>
          <w:numId w:val="25"/>
        </w:numPr>
        <w:spacing w:before="0" w:beforeAutospacing="0" w:after="0" w:afterAutospacing="0"/>
        <w:ind w:left="0"/>
        <w:textAlignment w:val="baseline"/>
        <w:rPr>
          <w:rFonts w:ascii="Arial" w:hAnsi="Arial" w:cs="Arial"/>
        </w:rPr>
      </w:pPr>
      <w:r w:rsidRPr="00041655">
        <w:rPr>
          <w:rStyle w:val="normaltextrun"/>
          <w:rFonts w:ascii="Arial" w:hAnsi="Arial" w:cs="Arial"/>
        </w:rPr>
        <w:t>Active participation even when schools don't have immediate need for support</w:t>
      </w:r>
      <w:r w:rsidRPr="00041655">
        <w:rPr>
          <w:rStyle w:val="eop"/>
          <w:rFonts w:ascii="Arial" w:hAnsi="Arial" w:cs="Arial"/>
        </w:rPr>
        <w:t> </w:t>
      </w:r>
    </w:p>
    <w:p w14:paraId="0E3AD9B7" w14:textId="77777777" w:rsidR="0066573B" w:rsidRPr="00041655" w:rsidRDefault="0066573B" w:rsidP="00164D68">
      <w:pPr>
        <w:pStyle w:val="paragraph"/>
        <w:numPr>
          <w:ilvl w:val="0"/>
          <w:numId w:val="25"/>
        </w:numPr>
        <w:spacing w:before="0" w:beforeAutospacing="0" w:after="0" w:afterAutospacing="0"/>
        <w:ind w:left="0"/>
        <w:textAlignment w:val="baseline"/>
        <w:rPr>
          <w:rFonts w:ascii="Arial" w:hAnsi="Arial" w:cs="Arial"/>
        </w:rPr>
      </w:pPr>
      <w:r w:rsidRPr="00041655">
        <w:rPr>
          <w:rStyle w:val="normaltextrun"/>
          <w:rFonts w:ascii="Arial" w:hAnsi="Arial" w:cs="Arial"/>
        </w:rPr>
        <w:t>Effective use of all available budgets (delegated and devolved)</w:t>
      </w:r>
      <w:r w:rsidRPr="00041655">
        <w:rPr>
          <w:rStyle w:val="eop"/>
          <w:rFonts w:ascii="Arial" w:hAnsi="Arial" w:cs="Arial"/>
        </w:rPr>
        <w:t> </w:t>
      </w:r>
    </w:p>
    <w:p w14:paraId="02BF043F" w14:textId="77777777" w:rsidR="0066573B" w:rsidRPr="00041655" w:rsidRDefault="0066573B" w:rsidP="00164D68">
      <w:pPr>
        <w:pStyle w:val="paragraph"/>
        <w:numPr>
          <w:ilvl w:val="0"/>
          <w:numId w:val="25"/>
        </w:numPr>
        <w:spacing w:before="0" w:beforeAutospacing="0" w:after="0" w:afterAutospacing="0"/>
        <w:ind w:left="0"/>
        <w:textAlignment w:val="baseline"/>
        <w:rPr>
          <w:rFonts w:ascii="Arial" w:hAnsi="Arial" w:cs="Arial"/>
        </w:rPr>
      </w:pPr>
      <w:r w:rsidRPr="00041655">
        <w:rPr>
          <w:rStyle w:val="normaltextrun"/>
          <w:rFonts w:ascii="Arial" w:hAnsi="Arial" w:cs="Arial"/>
        </w:rPr>
        <w:t>Commitment to reducing reliance on additional resources wherever possible (so that these can be reallocated)</w:t>
      </w:r>
      <w:r w:rsidRPr="00041655">
        <w:rPr>
          <w:rStyle w:val="eop"/>
          <w:rFonts w:ascii="Arial" w:hAnsi="Arial" w:cs="Arial"/>
        </w:rPr>
        <w:t> </w:t>
      </w:r>
    </w:p>
    <w:p w14:paraId="7512924A" w14:textId="77777777" w:rsidR="0066573B" w:rsidRPr="00041655" w:rsidRDefault="0066573B" w:rsidP="00164D68">
      <w:pPr>
        <w:pStyle w:val="paragraph"/>
        <w:numPr>
          <w:ilvl w:val="0"/>
          <w:numId w:val="25"/>
        </w:numPr>
        <w:spacing w:before="0" w:beforeAutospacing="0" w:after="0" w:afterAutospacing="0"/>
        <w:ind w:left="0"/>
        <w:textAlignment w:val="baseline"/>
        <w:rPr>
          <w:rFonts w:ascii="Arial" w:hAnsi="Arial" w:cs="Arial"/>
        </w:rPr>
      </w:pPr>
      <w:r w:rsidRPr="00041655">
        <w:rPr>
          <w:rStyle w:val="normaltextrun"/>
          <w:rFonts w:ascii="Arial" w:hAnsi="Arial" w:cs="Arial"/>
        </w:rPr>
        <w:t>Recognition of the need to respond to contingencies as they arise (and ensure capacity available for this)</w:t>
      </w:r>
      <w:r w:rsidRPr="00041655">
        <w:rPr>
          <w:rStyle w:val="eop"/>
          <w:rFonts w:ascii="Arial" w:hAnsi="Arial" w:cs="Arial"/>
        </w:rPr>
        <w:t> </w:t>
      </w:r>
    </w:p>
    <w:p w14:paraId="648323EF" w14:textId="77777777" w:rsidR="0066573B" w:rsidRPr="00041655" w:rsidRDefault="0066573B" w:rsidP="00164D68">
      <w:pPr>
        <w:pStyle w:val="paragraph"/>
        <w:numPr>
          <w:ilvl w:val="0"/>
          <w:numId w:val="25"/>
        </w:numPr>
        <w:spacing w:before="0" w:beforeAutospacing="0" w:after="0" w:afterAutospacing="0"/>
        <w:ind w:left="0"/>
        <w:textAlignment w:val="baseline"/>
        <w:rPr>
          <w:rFonts w:ascii="Arial" w:hAnsi="Arial" w:cs="Arial"/>
        </w:rPr>
      </w:pPr>
      <w:r w:rsidRPr="00041655">
        <w:rPr>
          <w:rStyle w:val="normaltextrun"/>
          <w:rFonts w:ascii="Arial" w:hAnsi="Arial" w:cs="Arial"/>
        </w:rPr>
        <w:t xml:space="preserve">Willingness to share good practice with/learn from other </w:t>
      </w:r>
      <w:r w:rsidRPr="00041655">
        <w:rPr>
          <w:rStyle w:val="findhit"/>
          <w:rFonts w:ascii="Arial" w:hAnsi="Arial" w:cs="Arial"/>
        </w:rPr>
        <w:t>cluster</w:t>
      </w:r>
      <w:r w:rsidRPr="00041655">
        <w:rPr>
          <w:rStyle w:val="normaltextrun"/>
          <w:rFonts w:ascii="Arial" w:hAnsi="Arial" w:cs="Arial"/>
        </w:rPr>
        <w:t>s</w:t>
      </w:r>
      <w:r w:rsidRPr="00041655">
        <w:rPr>
          <w:rStyle w:val="eop"/>
          <w:rFonts w:ascii="Arial" w:hAnsi="Arial" w:cs="Arial"/>
        </w:rPr>
        <w:t> </w:t>
      </w:r>
    </w:p>
    <w:p w14:paraId="16066CC1" w14:textId="77777777" w:rsidR="0066573B" w:rsidRPr="00041655" w:rsidRDefault="0066573B" w:rsidP="00164D68">
      <w:pPr>
        <w:pStyle w:val="paragraph"/>
        <w:numPr>
          <w:ilvl w:val="0"/>
          <w:numId w:val="25"/>
        </w:numPr>
        <w:spacing w:before="0" w:beforeAutospacing="0" w:after="0" w:afterAutospacing="0"/>
        <w:ind w:left="0"/>
        <w:textAlignment w:val="baseline"/>
        <w:rPr>
          <w:rFonts w:ascii="Arial" w:hAnsi="Arial" w:cs="Arial"/>
        </w:rPr>
      </w:pPr>
      <w:r w:rsidRPr="00041655">
        <w:rPr>
          <w:rStyle w:val="normaltextrun"/>
          <w:rFonts w:ascii="Arial" w:hAnsi="Arial" w:cs="Arial"/>
        </w:rPr>
        <w:t>Commitment to equity/positive outcomes across the area/county as a whole</w:t>
      </w:r>
      <w:r w:rsidRPr="00041655">
        <w:rPr>
          <w:rStyle w:val="eop"/>
          <w:rFonts w:ascii="Arial" w:hAnsi="Arial" w:cs="Arial"/>
        </w:rPr>
        <w:t> </w:t>
      </w:r>
    </w:p>
    <w:p w14:paraId="0F86F54B" w14:textId="77777777" w:rsidR="0066573B" w:rsidRPr="00041655" w:rsidRDefault="0066573B" w:rsidP="00164D68">
      <w:pPr>
        <w:pStyle w:val="paragraph"/>
        <w:spacing w:before="0" w:beforeAutospacing="0" w:after="0" w:afterAutospacing="0"/>
        <w:textAlignment w:val="baseline"/>
        <w:rPr>
          <w:rFonts w:ascii="Arial" w:hAnsi="Arial" w:cs="Arial"/>
          <w:sz w:val="18"/>
          <w:szCs w:val="18"/>
        </w:rPr>
      </w:pPr>
      <w:r w:rsidRPr="00041655">
        <w:rPr>
          <w:rStyle w:val="eop"/>
          <w:rFonts w:ascii="Arial" w:hAnsi="Arial" w:cs="Arial"/>
        </w:rPr>
        <w:t> </w:t>
      </w:r>
    </w:p>
    <w:p w14:paraId="7C11F318" w14:textId="77777777" w:rsidR="0066573B" w:rsidRPr="00041655" w:rsidRDefault="0066573B" w:rsidP="00164D68">
      <w:pPr>
        <w:pStyle w:val="paragraph"/>
        <w:spacing w:before="0" w:beforeAutospacing="0" w:after="0" w:afterAutospacing="0"/>
        <w:ind w:left="360"/>
        <w:textAlignment w:val="baseline"/>
        <w:rPr>
          <w:rFonts w:ascii="Arial" w:hAnsi="Arial" w:cs="Arial"/>
          <w:sz w:val="18"/>
          <w:szCs w:val="18"/>
        </w:rPr>
      </w:pPr>
      <w:r w:rsidRPr="00041655">
        <w:rPr>
          <w:rStyle w:val="eop"/>
          <w:rFonts w:ascii="Arial" w:hAnsi="Arial" w:cs="Arial"/>
        </w:rPr>
        <w:t> </w:t>
      </w:r>
    </w:p>
    <w:p w14:paraId="243C19A2" w14:textId="69BB6FA4" w:rsidR="00C46DF8" w:rsidRPr="004E4426" w:rsidRDefault="004A7202" w:rsidP="00164D68">
      <w:pPr>
        <w:pStyle w:val="paragraph"/>
        <w:spacing w:before="0" w:beforeAutospacing="0" w:after="0" w:afterAutospacing="0"/>
        <w:textAlignment w:val="baseline"/>
        <w:rPr>
          <w:rStyle w:val="normaltextrun"/>
          <w:rFonts w:ascii="Arial" w:hAnsi="Arial" w:cs="Arial"/>
        </w:rPr>
      </w:pPr>
      <w:r w:rsidRPr="00041655">
        <w:rPr>
          <w:rStyle w:val="normaltextrun"/>
          <w:rFonts w:ascii="Arial" w:hAnsi="Arial" w:cs="Arial"/>
        </w:rPr>
        <w:t>In addition</w:t>
      </w:r>
      <w:r w:rsidR="004E4426" w:rsidRPr="00041655">
        <w:rPr>
          <w:rStyle w:val="normaltextrun"/>
          <w:rFonts w:ascii="Arial" w:hAnsi="Arial" w:cs="Arial"/>
        </w:rPr>
        <w:t>,</w:t>
      </w:r>
      <w:r w:rsidRPr="00041655">
        <w:rPr>
          <w:rStyle w:val="normaltextrun"/>
          <w:rFonts w:ascii="Arial" w:hAnsi="Arial" w:cs="Arial"/>
        </w:rPr>
        <w:t xml:space="preserve"> a</w:t>
      </w:r>
      <w:r w:rsidR="004E4426" w:rsidRPr="00041655">
        <w:rPr>
          <w:rStyle w:val="normaltextrun"/>
          <w:rFonts w:ascii="Arial" w:hAnsi="Arial" w:cs="Arial"/>
        </w:rPr>
        <w:t>n independent</w:t>
      </w:r>
      <w:r w:rsidR="00C46DF8" w:rsidRPr="00041655">
        <w:rPr>
          <w:rStyle w:val="normaltextrun"/>
          <w:rFonts w:ascii="Arial" w:hAnsi="Arial" w:cs="Arial"/>
        </w:rPr>
        <w:t xml:space="preserve"> review and analysis of SEND provision in Kirklees </w:t>
      </w:r>
      <w:r w:rsidR="004E4426" w:rsidRPr="00041655">
        <w:rPr>
          <w:rStyle w:val="normaltextrun"/>
          <w:rFonts w:ascii="Arial" w:hAnsi="Arial" w:cs="Arial"/>
        </w:rPr>
        <w:t>has</w:t>
      </w:r>
      <w:r w:rsidR="00C46DF8" w:rsidRPr="00041655">
        <w:rPr>
          <w:rStyle w:val="normaltextrun"/>
          <w:rFonts w:ascii="Arial" w:hAnsi="Arial" w:cs="Arial"/>
        </w:rPr>
        <w:t xml:space="preserve"> helped to identify opportunities for systemic change that could enable improve SEND provision for young people in Kirklees. The recommendations from the review were for Kirklees to explore a new mainstream SEND funding model that is based on the concepts of “predictable and exceptional need”. This is the level of need that is a predictable part of school cohorts and is best funded at school level rather than individually. The purpose of this is to enable a more consistent mainstream offer, with more capacity</w:t>
      </w:r>
      <w:r w:rsidR="004E4426" w:rsidRPr="00041655">
        <w:rPr>
          <w:rStyle w:val="normaltextrun"/>
          <w:rFonts w:ascii="Arial" w:hAnsi="Arial" w:cs="Arial"/>
        </w:rPr>
        <w:t xml:space="preserve"> and </w:t>
      </w:r>
      <w:r w:rsidR="00C46DF8" w:rsidRPr="00041655">
        <w:rPr>
          <w:rStyle w:val="normaltextrun"/>
          <w:rFonts w:ascii="Arial" w:hAnsi="Arial" w:cs="Arial"/>
        </w:rPr>
        <w:t>flexibility to meet children's needs, resulting in less demand further up the system</w:t>
      </w:r>
    </w:p>
    <w:p w14:paraId="6DC475A0" w14:textId="77777777" w:rsidR="00C46DF8" w:rsidRPr="004E4426" w:rsidRDefault="00C46DF8" w:rsidP="00164D68">
      <w:pPr>
        <w:pStyle w:val="paragraph"/>
        <w:spacing w:before="0" w:beforeAutospacing="0" w:after="0" w:afterAutospacing="0"/>
        <w:textAlignment w:val="baseline"/>
        <w:rPr>
          <w:rStyle w:val="normaltextrun"/>
          <w:rFonts w:ascii="Arial" w:hAnsi="Arial" w:cs="Arial"/>
        </w:rPr>
      </w:pPr>
    </w:p>
    <w:p w14:paraId="19174683" w14:textId="77777777" w:rsidR="00FF08E0" w:rsidRDefault="00FF08E0" w:rsidP="00164D68">
      <w:pPr>
        <w:rPr>
          <w:rFonts w:ascii="Arial" w:hAnsi="Arial" w:cs="Arial"/>
          <w:sz w:val="24"/>
          <w:szCs w:val="24"/>
        </w:rPr>
      </w:pPr>
    </w:p>
    <w:p w14:paraId="732682C0" w14:textId="77777777" w:rsidR="00FF08E0" w:rsidRDefault="00FF08E0" w:rsidP="00164D68">
      <w:pPr>
        <w:rPr>
          <w:rFonts w:ascii="Arial" w:hAnsi="Arial" w:cs="Arial"/>
          <w:sz w:val="24"/>
          <w:szCs w:val="24"/>
        </w:rPr>
      </w:pPr>
      <w:r>
        <w:rPr>
          <w:rFonts w:ascii="Arial" w:hAnsi="Arial" w:cs="Arial"/>
          <w:b/>
          <w:bCs/>
          <w:sz w:val="24"/>
          <w:szCs w:val="24"/>
        </w:rPr>
        <w:t>Technology and Digital</w:t>
      </w:r>
    </w:p>
    <w:p w14:paraId="5A8D292C" w14:textId="43D301AA" w:rsidR="00C902FF" w:rsidRPr="00E22BD7" w:rsidRDefault="00FF08E0" w:rsidP="00164D68">
      <w:pPr>
        <w:rPr>
          <w:rFonts w:ascii="Arial" w:hAnsi="Arial" w:cs="Arial"/>
          <w:b/>
          <w:bCs/>
          <w:sz w:val="24"/>
          <w:szCs w:val="24"/>
        </w:rPr>
      </w:pPr>
      <w:r>
        <w:rPr>
          <w:rFonts w:ascii="Arial" w:hAnsi="Arial" w:cs="Arial"/>
          <w:sz w:val="24"/>
          <w:szCs w:val="24"/>
        </w:rPr>
        <w:t xml:space="preserve">In Kirklees we are committed to </w:t>
      </w:r>
      <w:r w:rsidR="00B0078D">
        <w:rPr>
          <w:rFonts w:ascii="Arial" w:hAnsi="Arial" w:cs="Arial"/>
          <w:sz w:val="24"/>
          <w:szCs w:val="24"/>
        </w:rPr>
        <w:t xml:space="preserve">developing our use of technology and digital solutions to </w:t>
      </w:r>
      <w:r w:rsidR="00DA607C">
        <w:rPr>
          <w:rFonts w:ascii="Arial" w:hAnsi="Arial" w:cs="Arial"/>
          <w:sz w:val="24"/>
          <w:szCs w:val="24"/>
        </w:rPr>
        <w:t>provide innovative solutions for our families and young people</w:t>
      </w:r>
      <w:r w:rsidR="00706258">
        <w:rPr>
          <w:rFonts w:ascii="Arial" w:hAnsi="Arial" w:cs="Arial"/>
          <w:sz w:val="24"/>
          <w:szCs w:val="24"/>
        </w:rPr>
        <w:t xml:space="preserve"> </w:t>
      </w:r>
      <w:r w:rsidR="005343F6">
        <w:rPr>
          <w:rFonts w:ascii="Arial" w:hAnsi="Arial" w:cs="Arial"/>
          <w:sz w:val="24"/>
          <w:szCs w:val="24"/>
        </w:rPr>
        <w:t>to</w:t>
      </w:r>
      <w:r w:rsidR="00706258">
        <w:rPr>
          <w:rFonts w:ascii="Arial" w:hAnsi="Arial" w:cs="Arial"/>
          <w:sz w:val="24"/>
          <w:szCs w:val="24"/>
        </w:rPr>
        <w:t xml:space="preserve"> achieve their desired outcomes and maximise their independence.</w:t>
      </w:r>
      <w:r w:rsidR="002176FB">
        <w:rPr>
          <w:rFonts w:ascii="Arial" w:hAnsi="Arial" w:cs="Arial"/>
          <w:sz w:val="24"/>
          <w:szCs w:val="24"/>
        </w:rPr>
        <w:t xml:space="preserve"> We will maximise the opport</w:t>
      </w:r>
      <w:r w:rsidR="00EF43FC">
        <w:rPr>
          <w:rFonts w:ascii="Arial" w:hAnsi="Arial" w:cs="Arial"/>
          <w:sz w:val="24"/>
          <w:szCs w:val="24"/>
        </w:rPr>
        <w:t xml:space="preserve">unities from the refreshed WY ICB Data, Digital and Technology strategy. </w:t>
      </w:r>
      <w:r w:rsidR="00706258">
        <w:rPr>
          <w:rFonts w:ascii="Arial" w:hAnsi="Arial" w:cs="Arial"/>
          <w:sz w:val="24"/>
          <w:szCs w:val="24"/>
        </w:rPr>
        <w:t xml:space="preserve"> </w:t>
      </w:r>
      <w:r w:rsidR="00705197">
        <w:rPr>
          <w:rFonts w:ascii="Arial" w:hAnsi="Arial" w:cs="Arial"/>
          <w:sz w:val="24"/>
          <w:szCs w:val="24"/>
        </w:rPr>
        <w:t xml:space="preserve">Our SEND Transformation </w:t>
      </w:r>
      <w:r w:rsidR="00F02FD6">
        <w:rPr>
          <w:rFonts w:ascii="Arial" w:hAnsi="Arial" w:cs="Arial"/>
          <w:sz w:val="24"/>
          <w:szCs w:val="24"/>
        </w:rPr>
        <w:t>P</w:t>
      </w:r>
      <w:r w:rsidR="00705197">
        <w:rPr>
          <w:rFonts w:ascii="Arial" w:hAnsi="Arial" w:cs="Arial"/>
          <w:sz w:val="24"/>
          <w:szCs w:val="24"/>
        </w:rPr>
        <w:t xml:space="preserve">rogramme includes an Assistive Technology workstream with </w:t>
      </w:r>
      <w:r w:rsidR="00DD5782">
        <w:rPr>
          <w:rFonts w:ascii="Arial" w:hAnsi="Arial" w:cs="Arial"/>
          <w:sz w:val="24"/>
          <w:szCs w:val="24"/>
        </w:rPr>
        <w:t xml:space="preserve">dedicated staff to research and develop ideas, as well as help our staff teams to understand and embed a technology </w:t>
      </w:r>
      <w:r w:rsidR="00F5536F">
        <w:rPr>
          <w:rFonts w:ascii="Arial" w:hAnsi="Arial" w:cs="Arial"/>
          <w:sz w:val="24"/>
          <w:szCs w:val="24"/>
        </w:rPr>
        <w:t xml:space="preserve">enabled approach to assessment and </w:t>
      </w:r>
      <w:commentRangeStart w:id="1"/>
      <w:r w:rsidR="00F5536F">
        <w:rPr>
          <w:rFonts w:ascii="Arial" w:hAnsi="Arial" w:cs="Arial"/>
          <w:sz w:val="24"/>
          <w:szCs w:val="24"/>
        </w:rPr>
        <w:t>provision</w:t>
      </w:r>
      <w:commentRangeEnd w:id="1"/>
      <w:r w:rsidR="000F4A5E">
        <w:rPr>
          <w:rStyle w:val="CommentReference"/>
        </w:rPr>
        <w:commentReference w:id="1"/>
      </w:r>
      <w:r w:rsidR="00F5536F">
        <w:rPr>
          <w:rFonts w:ascii="Arial" w:hAnsi="Arial" w:cs="Arial"/>
          <w:sz w:val="24"/>
          <w:szCs w:val="24"/>
        </w:rPr>
        <w:t>.</w:t>
      </w:r>
      <w:r w:rsidR="00007426" w:rsidRPr="7697FACA">
        <w:rPr>
          <w:rFonts w:ascii="Arial" w:hAnsi="Arial" w:cs="Arial"/>
          <w:b/>
          <w:bCs/>
          <w:sz w:val="24"/>
          <w:szCs w:val="24"/>
        </w:rPr>
        <w:br w:type="page"/>
      </w:r>
    </w:p>
    <w:p w14:paraId="76962072" w14:textId="79415F55" w:rsidR="000E4490" w:rsidRPr="00E22BD7" w:rsidRDefault="00AF5BBF" w:rsidP="00164D68">
      <w:pPr>
        <w:rPr>
          <w:rFonts w:ascii="Arial" w:hAnsi="Arial" w:cs="Arial"/>
          <w:color w:val="444444"/>
          <w:sz w:val="24"/>
          <w:szCs w:val="24"/>
          <w:shd w:val="clear" w:color="auto" w:fill="FFFFFF"/>
        </w:rPr>
      </w:pPr>
      <w:r>
        <w:rPr>
          <w:rFonts w:ascii="Arial" w:hAnsi="Arial" w:cs="Arial"/>
          <w:b/>
          <w:bCs/>
          <w:sz w:val="24"/>
          <w:szCs w:val="24"/>
        </w:rPr>
        <w:lastRenderedPageBreak/>
        <w:t>5</w:t>
      </w:r>
      <w:r w:rsidR="002751A2" w:rsidRPr="00E22BD7">
        <w:rPr>
          <w:rFonts w:ascii="Arial" w:hAnsi="Arial" w:cs="Arial"/>
          <w:b/>
          <w:bCs/>
          <w:sz w:val="24"/>
          <w:szCs w:val="24"/>
        </w:rPr>
        <w:t>.</w:t>
      </w:r>
      <w:r>
        <w:rPr>
          <w:rFonts w:ascii="Arial" w:hAnsi="Arial" w:cs="Arial"/>
          <w:b/>
          <w:bCs/>
          <w:sz w:val="24"/>
          <w:szCs w:val="24"/>
        </w:rPr>
        <w:t xml:space="preserve"> </w:t>
      </w:r>
      <w:r w:rsidR="000E4490" w:rsidRPr="00E22BD7">
        <w:rPr>
          <w:rFonts w:ascii="Arial" w:hAnsi="Arial" w:cs="Arial"/>
          <w:b/>
          <w:bCs/>
          <w:sz w:val="24"/>
          <w:szCs w:val="24"/>
        </w:rPr>
        <w:t xml:space="preserve">Population </w:t>
      </w:r>
      <w:r w:rsidR="00F32EBA" w:rsidRPr="00E22BD7">
        <w:rPr>
          <w:rFonts w:ascii="Arial" w:hAnsi="Arial" w:cs="Arial"/>
          <w:b/>
          <w:bCs/>
          <w:sz w:val="24"/>
          <w:szCs w:val="24"/>
        </w:rPr>
        <w:t>p</w:t>
      </w:r>
      <w:r w:rsidR="000E4490" w:rsidRPr="00E22BD7">
        <w:rPr>
          <w:rFonts w:ascii="Arial" w:hAnsi="Arial" w:cs="Arial"/>
          <w:b/>
          <w:bCs/>
          <w:sz w:val="24"/>
          <w:szCs w:val="24"/>
        </w:rPr>
        <w:t>rofile</w:t>
      </w:r>
    </w:p>
    <w:p w14:paraId="60C15726" w14:textId="6A25986F" w:rsidR="004C506B" w:rsidRPr="00E22BD7" w:rsidRDefault="004C506B" w:rsidP="00164D68">
      <w:pPr>
        <w:spacing w:after="0" w:line="240" w:lineRule="auto"/>
        <w:rPr>
          <w:rFonts w:ascii="Arial" w:eastAsia="Calibri" w:hAnsi="Arial" w:cs="Arial"/>
          <w:b/>
          <w:spacing w:val="5"/>
          <w:kern w:val="28"/>
          <w:sz w:val="24"/>
          <w:szCs w:val="24"/>
        </w:rPr>
      </w:pPr>
      <w:r w:rsidRPr="00E22BD7">
        <w:rPr>
          <w:rFonts w:ascii="Arial" w:eastAsia="Calibri" w:hAnsi="Arial" w:cs="Arial"/>
          <w:b/>
          <w:spacing w:val="5"/>
          <w:kern w:val="28"/>
          <w:sz w:val="24"/>
          <w:szCs w:val="24"/>
        </w:rPr>
        <w:t>Children living with Special Educational Needs and/or Disabilities</w:t>
      </w:r>
    </w:p>
    <w:p w14:paraId="4F9F08BC" w14:textId="6B932849" w:rsidR="004C506B" w:rsidRPr="00E22BD7" w:rsidRDefault="004C506B" w:rsidP="00164D68">
      <w:pPr>
        <w:pStyle w:val="Heading1"/>
        <w:rPr>
          <w:rFonts w:ascii="Arial" w:hAnsi="Arial" w:cs="Arial"/>
          <w:sz w:val="24"/>
          <w:szCs w:val="24"/>
        </w:rPr>
      </w:pPr>
      <w:r w:rsidRPr="00E22BD7">
        <w:rPr>
          <w:rFonts w:ascii="Arial" w:hAnsi="Arial" w:cs="Arial"/>
          <w:sz w:val="24"/>
          <w:szCs w:val="24"/>
        </w:rPr>
        <w:t xml:space="preserve">Headlines </w:t>
      </w:r>
      <w:r w:rsidR="00A5601D">
        <w:rPr>
          <w:rFonts w:ascii="Arial" w:hAnsi="Arial" w:cs="Arial"/>
          <w:sz w:val="24"/>
          <w:szCs w:val="24"/>
        </w:rPr>
        <w:t>-</w:t>
      </w:r>
      <w:r w:rsidRPr="00E22BD7">
        <w:rPr>
          <w:rFonts w:ascii="Arial" w:hAnsi="Arial" w:cs="Arial"/>
          <w:sz w:val="24"/>
          <w:szCs w:val="24"/>
        </w:rPr>
        <w:t xml:space="preserve"> Ki</w:t>
      </w:r>
      <w:r w:rsidR="00690340">
        <w:rPr>
          <w:rFonts w:ascii="Arial" w:hAnsi="Arial" w:cs="Arial"/>
          <w:sz w:val="24"/>
          <w:szCs w:val="24"/>
        </w:rPr>
        <w:t xml:space="preserve">rklees Joint </w:t>
      </w:r>
      <w:r w:rsidR="00A5601D">
        <w:rPr>
          <w:rFonts w:ascii="Arial" w:hAnsi="Arial" w:cs="Arial"/>
          <w:sz w:val="24"/>
          <w:szCs w:val="24"/>
        </w:rPr>
        <w:t>S</w:t>
      </w:r>
      <w:r w:rsidR="00690340">
        <w:rPr>
          <w:rFonts w:ascii="Arial" w:hAnsi="Arial" w:cs="Arial"/>
          <w:sz w:val="24"/>
          <w:szCs w:val="24"/>
        </w:rPr>
        <w:t>trategic Assessment 2025</w:t>
      </w:r>
    </w:p>
    <w:p w14:paraId="392BB89A" w14:textId="77777777" w:rsidR="00690340" w:rsidRPr="00E22BD7" w:rsidRDefault="00690340" w:rsidP="00164D68">
      <w:pPr>
        <w:pStyle w:val="paragraph"/>
        <w:spacing w:before="0" w:beforeAutospacing="0" w:after="0" w:afterAutospacing="0"/>
        <w:ind w:left="360"/>
        <w:textAlignment w:val="baseline"/>
        <w:rPr>
          <w:rStyle w:val="normaltextrun"/>
          <w:rFonts w:ascii="Arial" w:hAnsi="Arial" w:cs="Arial"/>
        </w:rPr>
      </w:pPr>
    </w:p>
    <w:p w14:paraId="75CD78EF" w14:textId="4975CDB0" w:rsidR="004C506B" w:rsidRDefault="00620AF8" w:rsidP="00164D68">
      <w:pPr>
        <w:pStyle w:val="paragraph"/>
        <w:spacing w:before="0" w:beforeAutospacing="0" w:after="0" w:afterAutospacing="0"/>
        <w:textAlignment w:val="baseline"/>
        <w:rPr>
          <w:rStyle w:val="normaltextrun"/>
          <w:rFonts w:ascii="Arial" w:hAnsi="Arial" w:cs="Arial"/>
        </w:rPr>
      </w:pPr>
      <w:r>
        <w:rPr>
          <w:noProof/>
        </w:rPr>
        <w:drawing>
          <wp:inline distT="0" distB="0" distL="0" distR="0" wp14:anchorId="4760BD44" wp14:editId="7E5DC98C">
            <wp:extent cx="5731510" cy="1491933"/>
            <wp:effectExtent l="0" t="0" r="2540" b="0"/>
            <wp:docPr id="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screenshot of a computer&#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31510" cy="1491933"/>
                    </a:xfrm>
                    <a:prstGeom prst="rect">
                      <a:avLst/>
                    </a:prstGeom>
                    <a:noFill/>
                    <a:ln>
                      <a:noFill/>
                    </a:ln>
                  </pic:spPr>
                </pic:pic>
              </a:graphicData>
            </a:graphic>
          </wp:inline>
        </w:drawing>
      </w:r>
    </w:p>
    <w:p w14:paraId="4ADCB0E0" w14:textId="77777777" w:rsidR="005A0DF3" w:rsidRPr="00AA63DB" w:rsidRDefault="005A0DF3" w:rsidP="00164D68">
      <w:pPr>
        <w:pStyle w:val="paragraph"/>
        <w:spacing w:before="0" w:beforeAutospacing="0" w:after="0" w:afterAutospacing="0"/>
        <w:ind w:left="360"/>
        <w:textAlignment w:val="baseline"/>
        <w:rPr>
          <w:rStyle w:val="normaltextrun"/>
          <w:rFonts w:ascii="Arial" w:hAnsi="Arial" w:cs="Arial"/>
          <w:b/>
          <w:bCs/>
        </w:rPr>
      </w:pPr>
    </w:p>
    <w:p w14:paraId="3506517C" w14:textId="6C56163F" w:rsidR="009B6528" w:rsidRPr="00AA63DB" w:rsidRDefault="00606255" w:rsidP="00164D68">
      <w:pPr>
        <w:pStyle w:val="paragraph"/>
        <w:spacing w:before="0" w:beforeAutospacing="0" w:after="0" w:afterAutospacing="0"/>
        <w:textAlignment w:val="baseline"/>
        <w:rPr>
          <w:rStyle w:val="normaltextrun"/>
          <w:rFonts w:ascii="Arial" w:hAnsi="Arial" w:cs="Arial"/>
          <w:b/>
          <w:bCs/>
        </w:rPr>
      </w:pPr>
      <w:r>
        <w:rPr>
          <w:rFonts w:ascii="Arial" w:eastAsiaTheme="minorHAnsi" w:hAnsi="Arial" w:cs="Arial"/>
          <w:lang w:eastAsia="en-US"/>
        </w:rPr>
        <w:t xml:space="preserve">In Kirklees a regular survey of year 9 pupils is carried out as part of the Joint Strategic Needs Assessment. </w:t>
      </w:r>
      <w:r w:rsidR="0041451A">
        <w:rPr>
          <w:rFonts w:ascii="Arial" w:eastAsiaTheme="minorHAnsi" w:hAnsi="Arial" w:cs="Arial"/>
          <w:lang w:eastAsia="en-US"/>
        </w:rPr>
        <w:t xml:space="preserve">The data is analysed and broken down into </w:t>
      </w:r>
      <w:r w:rsidR="00E33651">
        <w:rPr>
          <w:rFonts w:ascii="Arial" w:eastAsiaTheme="minorHAnsi" w:hAnsi="Arial" w:cs="Arial"/>
          <w:lang w:eastAsia="en-US"/>
        </w:rPr>
        <w:t>cohorts. A summary of the health concerns of children with special educational needs can be found here</w:t>
      </w:r>
      <w:r w:rsidR="007162D3">
        <w:rPr>
          <w:rFonts w:ascii="Arial" w:eastAsiaTheme="minorHAnsi" w:hAnsi="Arial" w:cs="Arial"/>
          <w:lang w:eastAsia="en-US"/>
        </w:rPr>
        <w:t>.</w:t>
      </w:r>
      <w:r w:rsidR="0041451A">
        <w:rPr>
          <w:rFonts w:ascii="Arial" w:eastAsiaTheme="minorHAnsi" w:hAnsi="Arial" w:cs="Arial"/>
          <w:lang w:eastAsia="en-US"/>
        </w:rPr>
        <w:t xml:space="preserve"> </w:t>
      </w:r>
      <w:hyperlink r:id="rId28" w:history="1">
        <w:r w:rsidR="007F56D2">
          <w:rPr>
            <w:rFonts w:ascii="Arial" w:eastAsiaTheme="minorHAnsi" w:hAnsi="Arial" w:cs="Arial"/>
            <w:color w:val="0000FF"/>
            <w:u w:val="single"/>
            <w:lang w:eastAsia="en-US"/>
          </w:rPr>
          <w:t>Kirklees Young People's SEN Health Survey</w:t>
        </w:r>
      </w:hyperlink>
    </w:p>
    <w:p w14:paraId="59A5112A" w14:textId="77777777" w:rsidR="009B6528" w:rsidRDefault="009B6528" w:rsidP="00164D68">
      <w:pPr>
        <w:pStyle w:val="paragraph"/>
        <w:spacing w:before="0" w:beforeAutospacing="0" w:after="0" w:afterAutospacing="0"/>
        <w:ind w:left="360"/>
        <w:textAlignment w:val="baseline"/>
        <w:rPr>
          <w:rStyle w:val="normaltextrun"/>
          <w:rFonts w:ascii="Arial" w:hAnsi="Arial" w:cs="Arial"/>
          <w:b/>
          <w:bCs/>
        </w:rPr>
      </w:pPr>
    </w:p>
    <w:p w14:paraId="6DF10021" w14:textId="77777777" w:rsidR="00596E5E" w:rsidRDefault="007162D3" w:rsidP="00164D68">
      <w:pPr>
        <w:pStyle w:val="paragraph"/>
        <w:spacing w:before="0" w:beforeAutospacing="0" w:after="0" w:afterAutospacing="0"/>
        <w:textAlignment w:val="baseline"/>
        <w:rPr>
          <w:rStyle w:val="normaltextrun"/>
          <w:rFonts w:ascii="Arial" w:hAnsi="Arial" w:cs="Arial"/>
        </w:rPr>
      </w:pPr>
      <w:r w:rsidRPr="007162D3">
        <w:rPr>
          <w:rStyle w:val="normaltextrun"/>
          <w:rFonts w:ascii="Arial" w:hAnsi="Arial" w:cs="Arial"/>
        </w:rPr>
        <w:t xml:space="preserve">Headlines </w:t>
      </w:r>
      <w:r w:rsidR="00A22F52">
        <w:rPr>
          <w:rStyle w:val="normaltextrun"/>
          <w:rFonts w:ascii="Arial" w:hAnsi="Arial" w:cs="Arial"/>
        </w:rPr>
        <w:t>include</w:t>
      </w:r>
      <w:r w:rsidRPr="007162D3">
        <w:rPr>
          <w:rStyle w:val="normaltextrun"/>
          <w:rFonts w:ascii="Arial" w:hAnsi="Arial" w:cs="Arial"/>
        </w:rPr>
        <w:t xml:space="preserve"> </w:t>
      </w:r>
    </w:p>
    <w:p w14:paraId="3A91AA93" w14:textId="54B19D06" w:rsidR="007162D3" w:rsidRPr="00596E5E" w:rsidRDefault="007162D3" w:rsidP="00164D68">
      <w:pPr>
        <w:pStyle w:val="paragraph"/>
        <w:numPr>
          <w:ilvl w:val="0"/>
          <w:numId w:val="13"/>
        </w:numPr>
        <w:spacing w:before="0" w:beforeAutospacing="0" w:after="0" w:afterAutospacing="0"/>
        <w:ind w:left="0"/>
        <w:textAlignment w:val="baseline"/>
        <w:rPr>
          <w:rStyle w:val="normaltextrun"/>
          <w:rFonts w:ascii="Arial" w:hAnsi="Arial" w:cs="Arial"/>
        </w:rPr>
      </w:pPr>
      <w:r>
        <w:rPr>
          <w:rStyle w:val="normaltextrun"/>
          <w:rFonts w:ascii="Arial" w:hAnsi="Arial" w:cs="Arial"/>
        </w:rPr>
        <w:t>58% of children with SEN report good physical health, compared with 71%</w:t>
      </w:r>
      <w:r w:rsidR="006636E6">
        <w:rPr>
          <w:rStyle w:val="normaltextrun"/>
          <w:rFonts w:ascii="Arial" w:hAnsi="Arial" w:cs="Arial"/>
        </w:rPr>
        <w:t xml:space="preserve"> without SEN</w:t>
      </w:r>
    </w:p>
    <w:p w14:paraId="37124A4E" w14:textId="29112092" w:rsidR="006636E6" w:rsidRPr="006636E6" w:rsidRDefault="006636E6" w:rsidP="00164D68">
      <w:pPr>
        <w:pStyle w:val="paragraph"/>
        <w:numPr>
          <w:ilvl w:val="0"/>
          <w:numId w:val="13"/>
        </w:numPr>
        <w:spacing w:before="0" w:beforeAutospacing="0" w:after="0" w:afterAutospacing="0"/>
        <w:ind w:left="0"/>
        <w:textAlignment w:val="baseline"/>
        <w:rPr>
          <w:rStyle w:val="normaltextrun"/>
          <w:rFonts w:ascii="Arial" w:hAnsi="Arial" w:cs="Arial"/>
          <w:b/>
          <w:bCs/>
        </w:rPr>
      </w:pPr>
      <w:r>
        <w:rPr>
          <w:rStyle w:val="normaltextrun"/>
          <w:rFonts w:ascii="Arial" w:hAnsi="Arial" w:cs="Arial"/>
        </w:rPr>
        <w:t xml:space="preserve">41% </w:t>
      </w:r>
      <w:r w:rsidRPr="006636E6">
        <w:rPr>
          <w:rStyle w:val="normaltextrun"/>
          <w:rFonts w:ascii="Arial" w:hAnsi="Arial" w:cs="Arial"/>
        </w:rPr>
        <w:t xml:space="preserve">of children with SEN report good </w:t>
      </w:r>
      <w:r>
        <w:rPr>
          <w:rStyle w:val="normaltextrun"/>
          <w:rFonts w:ascii="Arial" w:hAnsi="Arial" w:cs="Arial"/>
        </w:rPr>
        <w:t>mental</w:t>
      </w:r>
      <w:r w:rsidRPr="006636E6">
        <w:rPr>
          <w:rStyle w:val="normaltextrun"/>
          <w:rFonts w:ascii="Arial" w:hAnsi="Arial" w:cs="Arial"/>
        </w:rPr>
        <w:t xml:space="preserve"> health, compared with </w:t>
      </w:r>
      <w:r w:rsidR="00A22F52">
        <w:rPr>
          <w:rStyle w:val="normaltextrun"/>
          <w:rFonts w:ascii="Arial" w:hAnsi="Arial" w:cs="Arial"/>
        </w:rPr>
        <w:t>50</w:t>
      </w:r>
      <w:r w:rsidRPr="006636E6">
        <w:rPr>
          <w:rStyle w:val="normaltextrun"/>
          <w:rFonts w:ascii="Arial" w:hAnsi="Arial" w:cs="Arial"/>
        </w:rPr>
        <w:t xml:space="preserve">% without SEN </w:t>
      </w:r>
    </w:p>
    <w:p w14:paraId="378ABC2D" w14:textId="77777777" w:rsidR="009B6528" w:rsidRDefault="009B6528" w:rsidP="00164D68">
      <w:pPr>
        <w:pStyle w:val="paragraph"/>
        <w:spacing w:before="0" w:beforeAutospacing="0" w:after="0" w:afterAutospacing="0"/>
        <w:ind w:left="360"/>
        <w:textAlignment w:val="baseline"/>
        <w:rPr>
          <w:rStyle w:val="normaltextrun"/>
          <w:rFonts w:ascii="Arial" w:hAnsi="Arial" w:cs="Arial"/>
          <w:b/>
          <w:bCs/>
        </w:rPr>
      </w:pPr>
    </w:p>
    <w:p w14:paraId="0C3078C9" w14:textId="55E66E67" w:rsidR="00D65EED" w:rsidRPr="005A0DF3" w:rsidRDefault="005A0DF3" w:rsidP="00164D68">
      <w:pPr>
        <w:pStyle w:val="paragraph"/>
        <w:spacing w:before="0" w:beforeAutospacing="0" w:after="0" w:afterAutospacing="0"/>
        <w:textAlignment w:val="baseline"/>
        <w:rPr>
          <w:rStyle w:val="normaltextrun"/>
          <w:rFonts w:ascii="Arial" w:hAnsi="Arial" w:cs="Arial"/>
          <w:b/>
          <w:bCs/>
        </w:rPr>
      </w:pPr>
      <w:r w:rsidRPr="005A0DF3">
        <w:rPr>
          <w:rStyle w:val="normaltextrun"/>
          <w:rFonts w:ascii="Arial" w:hAnsi="Arial" w:cs="Arial"/>
          <w:b/>
          <w:bCs/>
        </w:rPr>
        <w:t xml:space="preserve">Most prevalent </w:t>
      </w:r>
      <w:r>
        <w:rPr>
          <w:rStyle w:val="normaltextrun"/>
          <w:rFonts w:ascii="Arial" w:hAnsi="Arial" w:cs="Arial"/>
          <w:b/>
          <w:bCs/>
        </w:rPr>
        <w:t xml:space="preserve">primary </w:t>
      </w:r>
      <w:r w:rsidRPr="005A0DF3">
        <w:rPr>
          <w:rStyle w:val="normaltextrun"/>
          <w:rFonts w:ascii="Arial" w:hAnsi="Arial" w:cs="Arial"/>
          <w:b/>
          <w:bCs/>
        </w:rPr>
        <w:t xml:space="preserve">SEN </w:t>
      </w:r>
      <w:r w:rsidR="0059253E">
        <w:rPr>
          <w:rStyle w:val="normaltextrun"/>
          <w:rFonts w:ascii="Arial" w:hAnsi="Arial" w:cs="Arial"/>
          <w:b/>
          <w:bCs/>
        </w:rPr>
        <w:t>in Kirklees</w:t>
      </w:r>
    </w:p>
    <w:p w14:paraId="5A3B1E9B" w14:textId="77777777" w:rsidR="005A0DF3" w:rsidRDefault="005A0DF3" w:rsidP="00164D68">
      <w:pPr>
        <w:pStyle w:val="paragraph"/>
        <w:spacing w:before="0" w:beforeAutospacing="0" w:after="0" w:afterAutospacing="0"/>
        <w:ind w:left="360"/>
        <w:textAlignment w:val="baseline"/>
        <w:rPr>
          <w:rStyle w:val="normaltextrun"/>
          <w:rFonts w:ascii="Arial" w:hAnsi="Arial" w:cs="Arial"/>
        </w:rPr>
      </w:pPr>
    </w:p>
    <w:p w14:paraId="7B726142" w14:textId="04FA2A2B" w:rsidR="00C33C47" w:rsidRDefault="00C33C47" w:rsidP="00164D68">
      <w:pPr>
        <w:pStyle w:val="paragraph"/>
        <w:numPr>
          <w:ilvl w:val="0"/>
          <w:numId w:val="12"/>
        </w:numPr>
        <w:spacing w:before="0" w:beforeAutospacing="0" w:after="0" w:afterAutospacing="0"/>
        <w:ind w:left="0"/>
        <w:textAlignment w:val="baseline"/>
        <w:rPr>
          <w:rStyle w:val="normaltextrun"/>
          <w:rFonts w:ascii="Arial" w:hAnsi="Arial" w:cs="Arial"/>
        </w:rPr>
      </w:pPr>
      <w:r>
        <w:rPr>
          <w:rStyle w:val="normaltextrun"/>
          <w:rFonts w:ascii="Arial" w:hAnsi="Arial" w:cs="Arial"/>
        </w:rPr>
        <w:t>Speech, language &amp; communication needs 27%</w:t>
      </w:r>
    </w:p>
    <w:p w14:paraId="47725658" w14:textId="2EEAA96C" w:rsidR="00F30137" w:rsidRDefault="005E7906" w:rsidP="00164D68">
      <w:pPr>
        <w:pStyle w:val="paragraph"/>
        <w:numPr>
          <w:ilvl w:val="0"/>
          <w:numId w:val="12"/>
        </w:numPr>
        <w:spacing w:before="0" w:beforeAutospacing="0" w:after="0" w:afterAutospacing="0"/>
        <w:ind w:left="0"/>
        <w:textAlignment w:val="baseline"/>
        <w:rPr>
          <w:rStyle w:val="normaltextrun"/>
          <w:rFonts w:ascii="Arial" w:hAnsi="Arial" w:cs="Arial"/>
        </w:rPr>
      </w:pPr>
      <w:r>
        <w:rPr>
          <w:rStyle w:val="normaltextrun"/>
          <w:rFonts w:ascii="Arial" w:hAnsi="Arial" w:cs="Arial"/>
        </w:rPr>
        <w:t>Autism Spectrum Condition (ASC)</w:t>
      </w:r>
      <w:r w:rsidR="00284795">
        <w:rPr>
          <w:rStyle w:val="normaltextrun"/>
          <w:rFonts w:ascii="Arial" w:hAnsi="Arial" w:cs="Arial"/>
        </w:rPr>
        <w:t xml:space="preserve"> 21%</w:t>
      </w:r>
    </w:p>
    <w:p w14:paraId="4A49DEFE" w14:textId="45B7C04A" w:rsidR="00284795" w:rsidRPr="00E22BD7" w:rsidRDefault="00D65EED" w:rsidP="00164D68">
      <w:pPr>
        <w:pStyle w:val="paragraph"/>
        <w:numPr>
          <w:ilvl w:val="0"/>
          <w:numId w:val="12"/>
        </w:numPr>
        <w:spacing w:before="0" w:beforeAutospacing="0" w:after="0" w:afterAutospacing="0"/>
        <w:ind w:left="0"/>
        <w:textAlignment w:val="baseline"/>
        <w:rPr>
          <w:rStyle w:val="normaltextrun"/>
          <w:rFonts w:ascii="Arial" w:hAnsi="Arial" w:cs="Arial"/>
        </w:rPr>
      </w:pPr>
      <w:r>
        <w:rPr>
          <w:rStyle w:val="normaltextrun"/>
          <w:rFonts w:ascii="Arial" w:hAnsi="Arial" w:cs="Arial"/>
        </w:rPr>
        <w:t xml:space="preserve">Social, emotional &amp; mental health needs (SEMH) </w:t>
      </w:r>
      <w:r w:rsidR="00501845">
        <w:rPr>
          <w:rStyle w:val="normaltextrun"/>
          <w:rFonts w:ascii="Arial" w:hAnsi="Arial" w:cs="Arial"/>
        </w:rPr>
        <w:t>17%</w:t>
      </w:r>
    </w:p>
    <w:p w14:paraId="43608390" w14:textId="77777777" w:rsidR="00165E57" w:rsidRPr="00E22BD7" w:rsidRDefault="00165E57" w:rsidP="00164D68">
      <w:pPr>
        <w:rPr>
          <w:rFonts w:ascii="Arial" w:hAnsi="Arial" w:cs="Arial"/>
          <w:sz w:val="24"/>
          <w:szCs w:val="24"/>
        </w:rPr>
      </w:pPr>
    </w:p>
    <w:p w14:paraId="24D8711C" w14:textId="0D18CED0" w:rsidR="00E35A28" w:rsidRPr="00E22BD7" w:rsidRDefault="00E35A28" w:rsidP="00164D68">
      <w:pPr>
        <w:rPr>
          <w:rFonts w:ascii="Arial" w:hAnsi="Arial" w:cs="Arial"/>
          <w:b/>
          <w:bCs/>
          <w:sz w:val="24"/>
          <w:szCs w:val="24"/>
        </w:rPr>
      </w:pPr>
      <w:r w:rsidRPr="00E22BD7">
        <w:rPr>
          <w:rFonts w:ascii="Arial" w:hAnsi="Arial" w:cs="Arial"/>
          <w:b/>
          <w:bCs/>
          <w:sz w:val="24"/>
          <w:szCs w:val="24"/>
        </w:rPr>
        <w:t>Equality</w:t>
      </w:r>
      <w:r w:rsidR="00F86F3A">
        <w:rPr>
          <w:rFonts w:ascii="Arial" w:hAnsi="Arial" w:cs="Arial"/>
          <w:b/>
          <w:bCs/>
          <w:sz w:val="24"/>
          <w:szCs w:val="24"/>
        </w:rPr>
        <w:t>,</w:t>
      </w:r>
      <w:r w:rsidRPr="00E22BD7">
        <w:rPr>
          <w:rFonts w:ascii="Arial" w:hAnsi="Arial" w:cs="Arial"/>
          <w:b/>
          <w:bCs/>
          <w:sz w:val="24"/>
          <w:szCs w:val="24"/>
        </w:rPr>
        <w:t xml:space="preserve"> </w:t>
      </w:r>
      <w:commentRangeStart w:id="2"/>
      <w:r w:rsidRPr="00E22BD7">
        <w:rPr>
          <w:rFonts w:ascii="Arial" w:hAnsi="Arial" w:cs="Arial"/>
          <w:b/>
          <w:bCs/>
          <w:sz w:val="24"/>
          <w:szCs w:val="24"/>
        </w:rPr>
        <w:t>Diversity</w:t>
      </w:r>
      <w:commentRangeEnd w:id="2"/>
      <w:r w:rsidR="00F86F3A">
        <w:rPr>
          <w:rFonts w:ascii="Arial" w:hAnsi="Arial" w:cs="Arial"/>
          <w:b/>
          <w:bCs/>
          <w:sz w:val="24"/>
          <w:szCs w:val="24"/>
        </w:rPr>
        <w:t xml:space="preserve"> </w:t>
      </w:r>
      <w:r w:rsidR="00596E5E">
        <w:rPr>
          <w:rFonts w:ascii="Arial" w:hAnsi="Arial" w:cs="Arial"/>
          <w:b/>
          <w:bCs/>
          <w:sz w:val="24"/>
          <w:szCs w:val="24"/>
        </w:rPr>
        <w:t>and</w:t>
      </w:r>
      <w:r w:rsidR="00F86F3A">
        <w:rPr>
          <w:rFonts w:ascii="Arial" w:hAnsi="Arial" w:cs="Arial"/>
          <w:b/>
          <w:bCs/>
          <w:sz w:val="24"/>
          <w:szCs w:val="24"/>
        </w:rPr>
        <w:t xml:space="preserve"> Inclusion</w:t>
      </w:r>
      <w:r w:rsidR="000F4A5E">
        <w:rPr>
          <w:rStyle w:val="CommentReference"/>
        </w:rPr>
        <w:commentReference w:id="2"/>
      </w:r>
    </w:p>
    <w:p w14:paraId="7C736727" w14:textId="18E8ED85" w:rsidR="00E35A28" w:rsidRPr="00E22BD7" w:rsidRDefault="00C2538A" w:rsidP="00164D68">
      <w:pPr>
        <w:rPr>
          <w:rFonts w:ascii="Arial" w:hAnsi="Arial" w:cs="Arial"/>
          <w:sz w:val="24"/>
          <w:szCs w:val="24"/>
        </w:rPr>
      </w:pPr>
      <w:r w:rsidRPr="00E22BD7">
        <w:rPr>
          <w:rFonts w:ascii="Arial" w:hAnsi="Arial" w:cs="Arial"/>
          <w:sz w:val="24"/>
          <w:szCs w:val="24"/>
        </w:rPr>
        <w:t>The Kirklees are</w:t>
      </w:r>
      <w:r w:rsidR="00D20BA8" w:rsidRPr="00E22BD7">
        <w:rPr>
          <w:rFonts w:ascii="Arial" w:hAnsi="Arial" w:cs="Arial"/>
          <w:sz w:val="24"/>
          <w:szCs w:val="24"/>
        </w:rPr>
        <w:t>a</w:t>
      </w:r>
      <w:r w:rsidRPr="00E22BD7">
        <w:rPr>
          <w:rFonts w:ascii="Arial" w:hAnsi="Arial" w:cs="Arial"/>
          <w:sz w:val="24"/>
          <w:szCs w:val="24"/>
        </w:rPr>
        <w:t xml:space="preserve"> partnership is committed </w:t>
      </w:r>
      <w:r w:rsidR="00E35A28" w:rsidRPr="00E22BD7">
        <w:rPr>
          <w:rFonts w:ascii="Arial" w:hAnsi="Arial" w:cs="Arial"/>
          <w:sz w:val="24"/>
          <w:szCs w:val="24"/>
        </w:rPr>
        <w:t xml:space="preserve">to Equality and Diversity. We recognise that across </w:t>
      </w:r>
      <w:r w:rsidR="00D20BA8" w:rsidRPr="00E22BD7">
        <w:rPr>
          <w:rFonts w:ascii="Arial" w:hAnsi="Arial" w:cs="Arial"/>
          <w:sz w:val="24"/>
          <w:szCs w:val="24"/>
        </w:rPr>
        <w:t>Kirklees</w:t>
      </w:r>
      <w:r w:rsidR="00E35A28" w:rsidRPr="00E22BD7">
        <w:rPr>
          <w:rFonts w:ascii="Arial" w:hAnsi="Arial" w:cs="Arial"/>
          <w:sz w:val="24"/>
          <w:szCs w:val="24"/>
        </w:rPr>
        <w:t xml:space="preserve"> there is great diversity amongst the people who access our services. </w:t>
      </w:r>
      <w:r w:rsidR="00F90DC3" w:rsidRPr="00E22BD7">
        <w:rPr>
          <w:rFonts w:ascii="Arial" w:hAnsi="Arial" w:cs="Arial"/>
          <w:sz w:val="24"/>
          <w:szCs w:val="24"/>
        </w:rPr>
        <w:t>W</w:t>
      </w:r>
      <w:r w:rsidR="00E35A28" w:rsidRPr="00E22BD7">
        <w:rPr>
          <w:rFonts w:ascii="Arial" w:hAnsi="Arial" w:cs="Arial"/>
          <w:sz w:val="24"/>
          <w:szCs w:val="24"/>
        </w:rPr>
        <w:t xml:space="preserve">e must ensure that we comply with our statutory obligation under the Equality Act, 2010 to protect individuals from discrimination </w:t>
      </w:r>
      <w:r w:rsidR="005343F6" w:rsidRPr="00E22BD7">
        <w:rPr>
          <w:rFonts w:ascii="Arial" w:hAnsi="Arial" w:cs="Arial"/>
          <w:sz w:val="24"/>
          <w:szCs w:val="24"/>
        </w:rPr>
        <w:t>based on</w:t>
      </w:r>
      <w:r w:rsidR="00E35A28" w:rsidRPr="00E22BD7">
        <w:rPr>
          <w:rFonts w:ascii="Arial" w:hAnsi="Arial" w:cs="Arial"/>
          <w:sz w:val="24"/>
          <w:szCs w:val="24"/>
        </w:rPr>
        <w:t xml:space="preserve"> their protected characteristics. </w:t>
      </w:r>
    </w:p>
    <w:p w14:paraId="67D95338" w14:textId="5C09B94B" w:rsidR="00E35A28" w:rsidRPr="00E22BD7" w:rsidRDefault="00F90DC3" w:rsidP="00164D68">
      <w:pPr>
        <w:rPr>
          <w:rFonts w:ascii="Arial" w:hAnsi="Arial" w:cs="Arial"/>
          <w:sz w:val="24"/>
          <w:szCs w:val="24"/>
        </w:rPr>
      </w:pPr>
      <w:r w:rsidRPr="00E22BD7">
        <w:rPr>
          <w:rFonts w:ascii="Arial" w:hAnsi="Arial" w:cs="Arial"/>
          <w:sz w:val="24"/>
          <w:szCs w:val="24"/>
        </w:rPr>
        <w:t>To</w:t>
      </w:r>
      <w:r w:rsidR="00E35A28" w:rsidRPr="00E22BD7">
        <w:rPr>
          <w:rFonts w:ascii="Arial" w:hAnsi="Arial" w:cs="Arial"/>
          <w:sz w:val="24"/>
          <w:szCs w:val="24"/>
        </w:rPr>
        <w:t xml:space="preserve"> ensure that we</w:t>
      </w:r>
      <w:r w:rsidR="00EF143A">
        <w:rPr>
          <w:rFonts w:ascii="Arial" w:hAnsi="Arial" w:cs="Arial"/>
          <w:sz w:val="24"/>
          <w:szCs w:val="24"/>
        </w:rPr>
        <w:t>,</w:t>
      </w:r>
      <w:r w:rsidR="00E35A28" w:rsidRPr="00E22BD7">
        <w:rPr>
          <w:rFonts w:ascii="Arial" w:hAnsi="Arial" w:cs="Arial"/>
          <w:sz w:val="24"/>
          <w:szCs w:val="24"/>
        </w:rPr>
        <w:t xml:space="preserve"> as a local area</w:t>
      </w:r>
      <w:r w:rsidR="00EF143A">
        <w:rPr>
          <w:rFonts w:ascii="Arial" w:hAnsi="Arial" w:cs="Arial"/>
          <w:sz w:val="24"/>
          <w:szCs w:val="24"/>
        </w:rPr>
        <w:t>,</w:t>
      </w:r>
      <w:r w:rsidR="00E35A28" w:rsidRPr="00E22BD7">
        <w:rPr>
          <w:rFonts w:ascii="Arial" w:hAnsi="Arial" w:cs="Arial"/>
          <w:sz w:val="24"/>
          <w:szCs w:val="24"/>
        </w:rPr>
        <w:t xml:space="preserve"> comply with this duty, it will be expected that all jointly commissioned activities will have completed </w:t>
      </w:r>
      <w:r w:rsidR="00C2538A" w:rsidRPr="00E22BD7">
        <w:rPr>
          <w:rFonts w:ascii="Arial" w:hAnsi="Arial" w:cs="Arial"/>
          <w:sz w:val="24"/>
          <w:szCs w:val="24"/>
        </w:rPr>
        <w:t>Integrated</w:t>
      </w:r>
      <w:r w:rsidR="00E35A28" w:rsidRPr="00E22BD7">
        <w:rPr>
          <w:rFonts w:ascii="Arial" w:hAnsi="Arial" w:cs="Arial"/>
          <w:sz w:val="24"/>
          <w:szCs w:val="24"/>
        </w:rPr>
        <w:t xml:space="preserve"> Impact Assessments</w:t>
      </w:r>
      <w:r w:rsidR="00EF143A">
        <w:rPr>
          <w:rFonts w:ascii="Arial" w:hAnsi="Arial" w:cs="Arial"/>
          <w:sz w:val="24"/>
          <w:szCs w:val="24"/>
        </w:rPr>
        <w:t xml:space="preserve"> (IIA)</w:t>
      </w:r>
      <w:r w:rsidR="00E35A28" w:rsidRPr="00E22BD7">
        <w:rPr>
          <w:rFonts w:ascii="Arial" w:hAnsi="Arial" w:cs="Arial"/>
          <w:sz w:val="24"/>
          <w:szCs w:val="24"/>
        </w:rPr>
        <w:t xml:space="preserve">. </w:t>
      </w:r>
      <w:r w:rsidR="00F86F3A">
        <w:rPr>
          <w:rFonts w:ascii="Arial" w:hAnsi="Arial" w:cs="Arial"/>
          <w:sz w:val="24"/>
          <w:szCs w:val="24"/>
        </w:rPr>
        <w:t xml:space="preserve">We will use the WY </w:t>
      </w:r>
      <w:r w:rsidR="00947CF8">
        <w:rPr>
          <w:rFonts w:ascii="Arial" w:hAnsi="Arial" w:cs="Arial"/>
          <w:sz w:val="24"/>
          <w:szCs w:val="24"/>
        </w:rPr>
        <w:t xml:space="preserve">Integrated Care System (ICS) Equity </w:t>
      </w:r>
      <w:r w:rsidR="00920B7F">
        <w:rPr>
          <w:rFonts w:ascii="Arial" w:hAnsi="Arial" w:cs="Arial"/>
          <w:sz w:val="24"/>
          <w:szCs w:val="24"/>
        </w:rPr>
        <w:t>and</w:t>
      </w:r>
      <w:r w:rsidR="00947CF8">
        <w:rPr>
          <w:rFonts w:ascii="Arial" w:hAnsi="Arial" w:cs="Arial"/>
          <w:sz w:val="24"/>
          <w:szCs w:val="24"/>
        </w:rPr>
        <w:t xml:space="preserve"> Fairness strategy to inform our work. </w:t>
      </w:r>
      <w:r w:rsidR="00E35A28" w:rsidRPr="00E22BD7">
        <w:rPr>
          <w:rFonts w:ascii="Arial" w:hAnsi="Arial" w:cs="Arial"/>
          <w:sz w:val="24"/>
          <w:szCs w:val="24"/>
        </w:rPr>
        <w:t xml:space="preserve">Through undertaking analysis of the key issues on equality and diversity, we will better understand how children and young people are treated entering our services and keep service users at the centre of all the services that we deliver </w:t>
      </w:r>
      <w:commentRangeStart w:id="3"/>
      <w:r w:rsidR="00E35A28" w:rsidRPr="00E22BD7">
        <w:rPr>
          <w:rFonts w:ascii="Arial" w:hAnsi="Arial" w:cs="Arial"/>
          <w:sz w:val="24"/>
          <w:szCs w:val="24"/>
        </w:rPr>
        <w:t>together</w:t>
      </w:r>
      <w:commentRangeEnd w:id="3"/>
      <w:r w:rsidR="000F4A5E">
        <w:rPr>
          <w:rStyle w:val="CommentReference"/>
        </w:rPr>
        <w:commentReference w:id="3"/>
      </w:r>
      <w:r w:rsidR="00E35A28" w:rsidRPr="00E22BD7">
        <w:rPr>
          <w:rFonts w:ascii="Arial" w:hAnsi="Arial" w:cs="Arial"/>
          <w:sz w:val="24"/>
          <w:szCs w:val="24"/>
        </w:rPr>
        <w:t>.</w:t>
      </w:r>
    </w:p>
    <w:p w14:paraId="16B6DA46" w14:textId="7FF9C951" w:rsidR="000E4490" w:rsidRPr="00E22BD7" w:rsidRDefault="00AF5BBF" w:rsidP="00164D68">
      <w:pPr>
        <w:rPr>
          <w:rFonts w:ascii="Arial" w:hAnsi="Arial" w:cs="Arial"/>
          <w:b/>
          <w:bCs/>
          <w:color w:val="444444"/>
          <w:sz w:val="24"/>
          <w:szCs w:val="24"/>
          <w:shd w:val="clear" w:color="auto" w:fill="FFFFFF"/>
        </w:rPr>
      </w:pPr>
      <w:r>
        <w:rPr>
          <w:rFonts w:ascii="Arial" w:hAnsi="Arial" w:cs="Arial"/>
          <w:b/>
          <w:bCs/>
          <w:sz w:val="24"/>
          <w:szCs w:val="24"/>
        </w:rPr>
        <w:lastRenderedPageBreak/>
        <w:t>6</w:t>
      </w:r>
      <w:r w:rsidR="002751A2" w:rsidRPr="00E22BD7">
        <w:rPr>
          <w:rFonts w:ascii="Arial" w:hAnsi="Arial" w:cs="Arial"/>
          <w:b/>
          <w:bCs/>
          <w:sz w:val="24"/>
          <w:szCs w:val="24"/>
        </w:rPr>
        <w:t>.</w:t>
      </w:r>
      <w:r>
        <w:rPr>
          <w:rFonts w:ascii="Arial" w:hAnsi="Arial" w:cs="Arial"/>
          <w:b/>
          <w:bCs/>
          <w:sz w:val="24"/>
          <w:szCs w:val="24"/>
        </w:rPr>
        <w:t xml:space="preserve"> </w:t>
      </w:r>
      <w:r w:rsidR="000E4490" w:rsidRPr="00E22BD7">
        <w:rPr>
          <w:rFonts w:ascii="Arial" w:hAnsi="Arial" w:cs="Arial"/>
          <w:b/>
          <w:bCs/>
          <w:sz w:val="24"/>
          <w:szCs w:val="24"/>
        </w:rPr>
        <w:t xml:space="preserve">Our Approach to </w:t>
      </w:r>
      <w:r w:rsidR="00920B7F">
        <w:rPr>
          <w:rFonts w:ascii="Arial" w:hAnsi="Arial" w:cs="Arial"/>
          <w:b/>
          <w:bCs/>
          <w:sz w:val="24"/>
          <w:szCs w:val="24"/>
        </w:rPr>
        <w:t>W</w:t>
      </w:r>
      <w:r w:rsidR="000E4490" w:rsidRPr="00E22BD7">
        <w:rPr>
          <w:rFonts w:ascii="Arial" w:hAnsi="Arial" w:cs="Arial"/>
          <w:b/>
          <w:bCs/>
          <w:sz w:val="24"/>
          <w:szCs w:val="24"/>
        </w:rPr>
        <w:t xml:space="preserve">orking </w:t>
      </w:r>
      <w:r w:rsidR="00920B7F">
        <w:rPr>
          <w:rFonts w:ascii="Arial" w:hAnsi="Arial" w:cs="Arial"/>
          <w:b/>
          <w:bCs/>
          <w:sz w:val="24"/>
          <w:szCs w:val="24"/>
        </w:rPr>
        <w:t>T</w:t>
      </w:r>
      <w:r w:rsidR="000E4490" w:rsidRPr="00E22BD7">
        <w:rPr>
          <w:rFonts w:ascii="Arial" w:hAnsi="Arial" w:cs="Arial"/>
          <w:b/>
          <w:bCs/>
          <w:sz w:val="24"/>
          <w:szCs w:val="24"/>
        </w:rPr>
        <w:t xml:space="preserve">ogether </w:t>
      </w:r>
    </w:p>
    <w:p w14:paraId="651931EA" w14:textId="570D0BEB" w:rsidR="007C7B52" w:rsidRPr="00E22BD7" w:rsidRDefault="009A6311" w:rsidP="00164D68">
      <w:pPr>
        <w:jc w:val="both"/>
        <w:rPr>
          <w:rFonts w:ascii="Arial" w:hAnsi="Arial" w:cs="Arial"/>
          <w:sz w:val="24"/>
          <w:szCs w:val="24"/>
        </w:rPr>
      </w:pPr>
      <w:r w:rsidRPr="00E22BD7">
        <w:rPr>
          <w:rFonts w:ascii="Arial" w:hAnsi="Arial" w:cs="Arial"/>
          <w:sz w:val="24"/>
          <w:szCs w:val="24"/>
        </w:rPr>
        <w:t xml:space="preserve">To </w:t>
      </w:r>
      <w:r w:rsidR="00C9595B">
        <w:rPr>
          <w:rFonts w:ascii="Arial" w:hAnsi="Arial" w:cs="Arial"/>
          <w:sz w:val="24"/>
          <w:szCs w:val="24"/>
        </w:rPr>
        <w:t xml:space="preserve">maintain a </w:t>
      </w:r>
      <w:r w:rsidR="00AE7C22">
        <w:rPr>
          <w:rFonts w:ascii="Arial" w:hAnsi="Arial" w:cs="Arial"/>
          <w:sz w:val="24"/>
          <w:szCs w:val="24"/>
        </w:rPr>
        <w:t xml:space="preserve">healthy </w:t>
      </w:r>
      <w:r w:rsidR="000F2F47">
        <w:rPr>
          <w:rFonts w:ascii="Arial" w:hAnsi="Arial" w:cs="Arial"/>
          <w:sz w:val="24"/>
          <w:szCs w:val="24"/>
        </w:rPr>
        <w:t>partnership approac</w:t>
      </w:r>
      <w:r w:rsidR="002D58C1">
        <w:rPr>
          <w:rFonts w:ascii="Arial" w:hAnsi="Arial" w:cs="Arial"/>
          <w:sz w:val="24"/>
          <w:szCs w:val="24"/>
        </w:rPr>
        <w:t xml:space="preserve">h </w:t>
      </w:r>
      <w:r w:rsidR="000E527A">
        <w:rPr>
          <w:rFonts w:ascii="Arial" w:hAnsi="Arial" w:cs="Arial"/>
          <w:sz w:val="24"/>
          <w:szCs w:val="24"/>
        </w:rPr>
        <w:t>to joint commissioning for SEND</w:t>
      </w:r>
      <w:r w:rsidRPr="00E22BD7">
        <w:rPr>
          <w:rFonts w:ascii="Arial" w:hAnsi="Arial" w:cs="Arial"/>
          <w:sz w:val="24"/>
          <w:szCs w:val="24"/>
        </w:rPr>
        <w:t>, a strong approach to governance is essential</w:t>
      </w:r>
      <w:r w:rsidR="009B6389" w:rsidRPr="00E22BD7">
        <w:rPr>
          <w:rFonts w:ascii="Arial" w:hAnsi="Arial" w:cs="Arial"/>
          <w:sz w:val="24"/>
          <w:szCs w:val="24"/>
        </w:rPr>
        <w:t>, with clear lines of accountability</w:t>
      </w:r>
      <w:r w:rsidR="004720EC" w:rsidRPr="00E22BD7">
        <w:rPr>
          <w:rFonts w:ascii="Arial" w:hAnsi="Arial" w:cs="Arial"/>
          <w:sz w:val="24"/>
          <w:szCs w:val="24"/>
        </w:rPr>
        <w:t>. The diagram below s</w:t>
      </w:r>
      <w:r w:rsidR="00A810DE">
        <w:rPr>
          <w:rFonts w:ascii="Arial" w:hAnsi="Arial" w:cs="Arial"/>
          <w:sz w:val="24"/>
          <w:szCs w:val="24"/>
        </w:rPr>
        <w:t>h</w:t>
      </w:r>
      <w:r w:rsidR="004720EC" w:rsidRPr="00E22BD7">
        <w:rPr>
          <w:rFonts w:ascii="Arial" w:hAnsi="Arial" w:cs="Arial"/>
          <w:sz w:val="24"/>
          <w:szCs w:val="24"/>
        </w:rPr>
        <w:t>ows our approach in Kirklees</w:t>
      </w:r>
      <w:r w:rsidR="000E4490" w:rsidRPr="00E22BD7">
        <w:rPr>
          <w:rFonts w:ascii="Arial" w:hAnsi="Arial" w:cs="Arial"/>
          <w:sz w:val="24"/>
          <w:szCs w:val="24"/>
        </w:rPr>
        <w:t>:</w:t>
      </w:r>
    </w:p>
    <w:p w14:paraId="229EC1FD" w14:textId="2A8F1681" w:rsidR="007C7B52" w:rsidRPr="00E22BD7" w:rsidRDefault="00695589" w:rsidP="00164D68">
      <w:pPr>
        <w:pStyle w:val="ListParagraph"/>
        <w:ind w:left="360"/>
        <w:jc w:val="both"/>
        <w:rPr>
          <w:rFonts w:ascii="Arial" w:hAnsi="Arial" w:cs="Arial"/>
          <w:sz w:val="24"/>
          <w:szCs w:val="24"/>
        </w:rPr>
      </w:pPr>
      <w:r>
        <w:rPr>
          <w:noProof/>
        </w:rPr>
        <w:drawing>
          <wp:anchor distT="0" distB="0" distL="114300" distR="114300" simplePos="0" relativeHeight="251660291" behindDoc="0" locked="0" layoutInCell="1" allowOverlap="1" wp14:anchorId="23824886" wp14:editId="2F8965B9">
            <wp:simplePos x="0" y="0"/>
            <wp:positionH relativeFrom="column">
              <wp:posOffset>-520996</wp:posOffset>
            </wp:positionH>
            <wp:positionV relativeFrom="paragraph">
              <wp:posOffset>146301</wp:posOffset>
            </wp:positionV>
            <wp:extent cx="6772939" cy="3809684"/>
            <wp:effectExtent l="0" t="0" r="8890" b="635"/>
            <wp:wrapNone/>
            <wp:docPr id="147251863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518636" name=""/>
                    <pic:cNvPicPr/>
                  </pic:nvPicPr>
                  <pic:blipFill>
                    <a:blip r:embed="rId29">
                      <a:extLst>
                        <a:ext uri="{96DAC541-7B7A-43D3-8B79-37D633B846F1}">
                          <asvg:svgBlip xmlns:asvg="http://schemas.microsoft.com/office/drawing/2016/SVG/main" r:embed="rId30"/>
                        </a:ext>
                      </a:extLst>
                    </a:blip>
                    <a:stretch>
                      <a:fillRect/>
                    </a:stretch>
                  </pic:blipFill>
                  <pic:spPr>
                    <a:xfrm>
                      <a:off x="0" y="0"/>
                      <a:ext cx="6786960" cy="3817571"/>
                    </a:xfrm>
                    <a:prstGeom prst="rect">
                      <a:avLst/>
                    </a:prstGeom>
                  </pic:spPr>
                </pic:pic>
              </a:graphicData>
            </a:graphic>
            <wp14:sizeRelH relativeFrom="margin">
              <wp14:pctWidth>0</wp14:pctWidth>
            </wp14:sizeRelH>
            <wp14:sizeRelV relativeFrom="margin">
              <wp14:pctHeight>0</wp14:pctHeight>
            </wp14:sizeRelV>
          </wp:anchor>
        </w:drawing>
      </w:r>
    </w:p>
    <w:p w14:paraId="3CB419DD" w14:textId="7B379F4F" w:rsidR="00A80492" w:rsidRPr="00E22BD7" w:rsidRDefault="00A80492" w:rsidP="00164D68">
      <w:pPr>
        <w:pStyle w:val="ListParagraph"/>
        <w:ind w:left="360"/>
        <w:jc w:val="both"/>
      </w:pPr>
    </w:p>
    <w:p w14:paraId="0FC84D26" w14:textId="4AF514E1" w:rsidR="000E4490" w:rsidRPr="00E22BD7" w:rsidRDefault="000E4490" w:rsidP="00164D68">
      <w:pPr>
        <w:pStyle w:val="ListParagraph"/>
        <w:ind w:left="360"/>
        <w:jc w:val="both"/>
        <w:rPr>
          <w:rFonts w:ascii="Arial" w:hAnsi="Arial" w:cs="Arial"/>
          <w:color w:val="444444"/>
          <w:sz w:val="24"/>
          <w:szCs w:val="24"/>
          <w:shd w:val="clear" w:color="auto" w:fill="FFFFFF"/>
        </w:rPr>
      </w:pPr>
    </w:p>
    <w:p w14:paraId="69525F6C" w14:textId="186C523A" w:rsidR="00237078" w:rsidRPr="00E22BD7" w:rsidRDefault="00237078" w:rsidP="00164D68">
      <w:pPr>
        <w:pStyle w:val="ListParagraph"/>
        <w:ind w:left="150"/>
        <w:jc w:val="both"/>
        <w:rPr>
          <w:rFonts w:ascii="Arial" w:hAnsi="Arial" w:cs="Arial"/>
          <w:sz w:val="24"/>
          <w:szCs w:val="24"/>
        </w:rPr>
      </w:pPr>
    </w:p>
    <w:p w14:paraId="3AF6E601" w14:textId="77777777" w:rsidR="00695589" w:rsidRDefault="00695589" w:rsidP="00164D68">
      <w:pPr>
        <w:jc w:val="both"/>
        <w:rPr>
          <w:rFonts w:ascii="Arial" w:eastAsia="Arial" w:hAnsi="Arial" w:cs="Arial"/>
          <w:b/>
          <w:bCs/>
          <w:sz w:val="24"/>
          <w:szCs w:val="24"/>
        </w:rPr>
      </w:pPr>
    </w:p>
    <w:p w14:paraId="072BF875" w14:textId="77777777" w:rsidR="00695589" w:rsidRDefault="00695589" w:rsidP="00164D68">
      <w:pPr>
        <w:jc w:val="both"/>
        <w:rPr>
          <w:rFonts w:ascii="Arial" w:eastAsia="Arial" w:hAnsi="Arial" w:cs="Arial"/>
          <w:b/>
          <w:bCs/>
          <w:sz w:val="24"/>
          <w:szCs w:val="24"/>
        </w:rPr>
      </w:pPr>
    </w:p>
    <w:p w14:paraId="1436D735" w14:textId="77777777" w:rsidR="00695589" w:rsidRDefault="00695589" w:rsidP="00164D68">
      <w:pPr>
        <w:jc w:val="both"/>
        <w:rPr>
          <w:rFonts w:ascii="Arial" w:eastAsia="Arial" w:hAnsi="Arial" w:cs="Arial"/>
          <w:b/>
          <w:bCs/>
          <w:sz w:val="24"/>
          <w:szCs w:val="24"/>
        </w:rPr>
      </w:pPr>
    </w:p>
    <w:p w14:paraId="49D5378F" w14:textId="77777777" w:rsidR="00695589" w:rsidRDefault="00695589" w:rsidP="00164D68">
      <w:pPr>
        <w:jc w:val="both"/>
        <w:rPr>
          <w:rFonts w:ascii="Arial" w:eastAsia="Arial" w:hAnsi="Arial" w:cs="Arial"/>
          <w:b/>
          <w:bCs/>
          <w:sz w:val="24"/>
          <w:szCs w:val="24"/>
        </w:rPr>
      </w:pPr>
    </w:p>
    <w:p w14:paraId="7776F933" w14:textId="77777777" w:rsidR="00695589" w:rsidRDefault="00695589" w:rsidP="00164D68">
      <w:pPr>
        <w:jc w:val="both"/>
        <w:rPr>
          <w:rFonts w:ascii="Arial" w:eastAsia="Arial" w:hAnsi="Arial" w:cs="Arial"/>
          <w:b/>
          <w:bCs/>
          <w:sz w:val="24"/>
          <w:szCs w:val="24"/>
        </w:rPr>
      </w:pPr>
    </w:p>
    <w:p w14:paraId="69D79CEB" w14:textId="77777777" w:rsidR="00695589" w:rsidRDefault="00695589" w:rsidP="00164D68">
      <w:pPr>
        <w:jc w:val="both"/>
        <w:rPr>
          <w:rFonts w:ascii="Arial" w:eastAsia="Arial" w:hAnsi="Arial" w:cs="Arial"/>
          <w:b/>
          <w:bCs/>
          <w:sz w:val="24"/>
          <w:szCs w:val="24"/>
        </w:rPr>
      </w:pPr>
    </w:p>
    <w:p w14:paraId="4F017EB0" w14:textId="77777777" w:rsidR="00695589" w:rsidRDefault="00695589" w:rsidP="00164D68">
      <w:pPr>
        <w:jc w:val="both"/>
        <w:rPr>
          <w:rFonts w:ascii="Arial" w:eastAsia="Arial" w:hAnsi="Arial" w:cs="Arial"/>
          <w:b/>
          <w:bCs/>
          <w:sz w:val="24"/>
          <w:szCs w:val="24"/>
        </w:rPr>
      </w:pPr>
    </w:p>
    <w:p w14:paraId="6FCD1E8E" w14:textId="77777777" w:rsidR="00695589" w:rsidRDefault="00695589" w:rsidP="00164D68">
      <w:pPr>
        <w:jc w:val="both"/>
        <w:rPr>
          <w:rFonts w:ascii="Arial" w:eastAsia="Arial" w:hAnsi="Arial" w:cs="Arial"/>
          <w:b/>
          <w:bCs/>
          <w:sz w:val="24"/>
          <w:szCs w:val="24"/>
        </w:rPr>
      </w:pPr>
    </w:p>
    <w:p w14:paraId="383D86D2" w14:textId="77777777" w:rsidR="00695589" w:rsidRDefault="00695589" w:rsidP="00164D68">
      <w:pPr>
        <w:jc w:val="both"/>
        <w:rPr>
          <w:rFonts w:ascii="Arial" w:eastAsia="Arial" w:hAnsi="Arial" w:cs="Arial"/>
          <w:b/>
          <w:bCs/>
          <w:sz w:val="24"/>
          <w:szCs w:val="24"/>
        </w:rPr>
      </w:pPr>
    </w:p>
    <w:p w14:paraId="1C79E4D4" w14:textId="77777777" w:rsidR="00695589" w:rsidRDefault="00695589" w:rsidP="00164D68">
      <w:pPr>
        <w:jc w:val="both"/>
        <w:rPr>
          <w:rFonts w:ascii="Arial" w:eastAsia="Arial" w:hAnsi="Arial" w:cs="Arial"/>
          <w:b/>
          <w:bCs/>
          <w:sz w:val="24"/>
          <w:szCs w:val="24"/>
        </w:rPr>
      </w:pPr>
    </w:p>
    <w:p w14:paraId="681F011C" w14:textId="77777777" w:rsidR="00000B53" w:rsidRDefault="00000B53" w:rsidP="00164D68">
      <w:pPr>
        <w:jc w:val="both"/>
        <w:rPr>
          <w:rFonts w:ascii="Arial" w:eastAsia="Arial" w:hAnsi="Arial" w:cs="Arial"/>
          <w:b/>
          <w:bCs/>
          <w:sz w:val="24"/>
          <w:szCs w:val="24"/>
        </w:rPr>
      </w:pPr>
    </w:p>
    <w:p w14:paraId="5BB3C2E8" w14:textId="77777777" w:rsidR="00000B53" w:rsidRDefault="00000B53" w:rsidP="00164D68">
      <w:pPr>
        <w:jc w:val="both"/>
        <w:rPr>
          <w:rFonts w:ascii="Arial" w:eastAsia="Arial" w:hAnsi="Arial" w:cs="Arial"/>
          <w:b/>
          <w:bCs/>
          <w:sz w:val="24"/>
          <w:szCs w:val="24"/>
        </w:rPr>
      </w:pPr>
    </w:p>
    <w:p w14:paraId="6BF9B3C2" w14:textId="2B69FF75" w:rsidR="00E71335" w:rsidRPr="00E22BD7" w:rsidRDefault="13F1CBD2" w:rsidP="00164D68">
      <w:pPr>
        <w:jc w:val="both"/>
        <w:rPr>
          <w:rFonts w:ascii="Arial" w:eastAsia="Arial" w:hAnsi="Arial" w:cs="Arial"/>
          <w:b/>
          <w:bCs/>
          <w:sz w:val="24"/>
          <w:szCs w:val="24"/>
        </w:rPr>
      </w:pPr>
      <w:r w:rsidRPr="7697FACA">
        <w:rPr>
          <w:rFonts w:ascii="Arial" w:eastAsia="Arial" w:hAnsi="Arial" w:cs="Arial"/>
          <w:b/>
          <w:bCs/>
          <w:sz w:val="24"/>
          <w:szCs w:val="24"/>
        </w:rPr>
        <w:t>Starting Well</w:t>
      </w:r>
    </w:p>
    <w:p w14:paraId="53AC9099" w14:textId="169D1303" w:rsidR="00E71335" w:rsidRDefault="13F1CBD2" w:rsidP="00164D68">
      <w:pPr>
        <w:jc w:val="both"/>
        <w:rPr>
          <w:rFonts w:ascii="Arial" w:eastAsia="Arial" w:hAnsi="Arial" w:cs="Arial"/>
          <w:sz w:val="24"/>
          <w:szCs w:val="24"/>
        </w:rPr>
      </w:pPr>
      <w:r w:rsidRPr="7697FACA">
        <w:rPr>
          <w:rFonts w:ascii="Arial" w:eastAsia="Arial" w:hAnsi="Arial" w:cs="Arial"/>
          <w:sz w:val="24"/>
          <w:szCs w:val="24"/>
        </w:rPr>
        <w:t xml:space="preserve">The </w:t>
      </w:r>
      <w:r w:rsidR="00E51613">
        <w:rPr>
          <w:rFonts w:ascii="Arial" w:eastAsia="Arial" w:hAnsi="Arial" w:cs="Arial"/>
          <w:sz w:val="24"/>
          <w:szCs w:val="24"/>
        </w:rPr>
        <w:t xml:space="preserve">Kirklees </w:t>
      </w:r>
      <w:r w:rsidRPr="7697FACA">
        <w:rPr>
          <w:rFonts w:ascii="Arial" w:eastAsia="Arial" w:hAnsi="Arial" w:cs="Arial"/>
          <w:sz w:val="24"/>
          <w:szCs w:val="24"/>
        </w:rPr>
        <w:t xml:space="preserve">Health and Care Partnership has developed </w:t>
      </w:r>
      <w:hyperlink r:id="rId31" w:anchor=":~:text=We%20plan%20to%20take%20a%20%E2%80%98life%20course%E2%80%99%20approach%2C,well%20at%20any%20point%20in%20a%20person%E2%80%99s%20lifetime.">
        <w:r w:rsidRPr="7697FACA">
          <w:rPr>
            <w:rStyle w:val="Hyperlink"/>
            <w:rFonts w:ascii="Arial" w:eastAsia="Arial" w:hAnsi="Arial" w:cs="Arial"/>
            <w:sz w:val="24"/>
            <w:szCs w:val="24"/>
          </w:rPr>
          <w:t>The Well Programmes</w:t>
        </w:r>
      </w:hyperlink>
      <w:r w:rsidRPr="7697FACA">
        <w:rPr>
          <w:rFonts w:ascii="Arial" w:eastAsia="Arial" w:hAnsi="Arial" w:cs="Arial"/>
          <w:sz w:val="24"/>
          <w:szCs w:val="24"/>
        </w:rPr>
        <w:t xml:space="preserve"> which cover the whole ‘life course approach’ and are the place where we come together to work on focussed initiatives, join up services and plan together for the best outcomes for people. Within the overall programme </w:t>
      </w:r>
      <w:r w:rsidRPr="7697FACA">
        <w:rPr>
          <w:rFonts w:ascii="Arial" w:eastAsia="Arial" w:hAnsi="Arial" w:cs="Arial"/>
          <w:b/>
          <w:bCs/>
          <w:sz w:val="24"/>
          <w:szCs w:val="24"/>
        </w:rPr>
        <w:t>Starting Well</w:t>
      </w:r>
      <w:r w:rsidRPr="7697FACA">
        <w:rPr>
          <w:rFonts w:ascii="Arial" w:eastAsia="Arial" w:hAnsi="Arial" w:cs="Arial"/>
          <w:sz w:val="24"/>
          <w:szCs w:val="24"/>
        </w:rPr>
        <w:t xml:space="preserve"> focuses on Families Together and the Whole Family Early Support Offer through Family Hubs and Start for life. Governance is through the Starting Well </w:t>
      </w:r>
      <w:r w:rsidR="002B356F">
        <w:rPr>
          <w:rFonts w:ascii="Arial" w:eastAsia="Arial" w:hAnsi="Arial" w:cs="Arial"/>
          <w:sz w:val="24"/>
          <w:szCs w:val="24"/>
        </w:rPr>
        <w:t>B</w:t>
      </w:r>
      <w:r w:rsidRPr="7697FACA">
        <w:rPr>
          <w:rFonts w:ascii="Arial" w:eastAsia="Arial" w:hAnsi="Arial" w:cs="Arial"/>
          <w:sz w:val="24"/>
          <w:szCs w:val="24"/>
        </w:rPr>
        <w:t>oard and a work plan is currently being developed to support the priorities.</w:t>
      </w:r>
    </w:p>
    <w:p w14:paraId="48A66EED" w14:textId="4A410A51" w:rsidR="00E51613" w:rsidRPr="00E22BD7" w:rsidRDefault="00E51613" w:rsidP="00164D68">
      <w:pPr>
        <w:jc w:val="both"/>
        <w:rPr>
          <w:rFonts w:ascii="Arial" w:eastAsia="Arial" w:hAnsi="Arial" w:cs="Arial"/>
          <w:sz w:val="24"/>
          <w:szCs w:val="24"/>
        </w:rPr>
      </w:pPr>
      <w:r>
        <w:rPr>
          <w:rFonts w:ascii="Arial" w:eastAsia="Arial" w:hAnsi="Arial" w:cs="Arial"/>
          <w:sz w:val="24"/>
          <w:szCs w:val="24"/>
        </w:rPr>
        <w:t xml:space="preserve">The Starting Well </w:t>
      </w:r>
      <w:r w:rsidR="002B356F">
        <w:rPr>
          <w:rFonts w:ascii="Arial" w:eastAsia="Arial" w:hAnsi="Arial" w:cs="Arial"/>
          <w:sz w:val="24"/>
          <w:szCs w:val="24"/>
        </w:rPr>
        <w:t>B</w:t>
      </w:r>
      <w:r>
        <w:rPr>
          <w:rFonts w:ascii="Arial" w:eastAsia="Arial" w:hAnsi="Arial" w:cs="Arial"/>
          <w:sz w:val="24"/>
          <w:szCs w:val="24"/>
        </w:rPr>
        <w:t xml:space="preserve">oard is accountable to the </w:t>
      </w:r>
      <w:r w:rsidR="004F4782">
        <w:rPr>
          <w:rFonts w:ascii="Arial" w:eastAsia="Arial" w:hAnsi="Arial" w:cs="Arial"/>
          <w:sz w:val="24"/>
          <w:szCs w:val="24"/>
        </w:rPr>
        <w:t>ICB Place committee</w:t>
      </w:r>
      <w:r>
        <w:rPr>
          <w:rFonts w:ascii="Arial" w:eastAsia="Arial" w:hAnsi="Arial" w:cs="Arial"/>
          <w:sz w:val="24"/>
          <w:szCs w:val="24"/>
        </w:rPr>
        <w:t>.</w:t>
      </w:r>
    </w:p>
    <w:p w14:paraId="2F3D8E14" w14:textId="1D20F2CB" w:rsidR="00E71335" w:rsidRPr="00E22BD7" w:rsidRDefault="13F1CBD2" w:rsidP="00164D68">
      <w:pPr>
        <w:jc w:val="both"/>
        <w:rPr>
          <w:rFonts w:ascii="Arial" w:eastAsia="Arial" w:hAnsi="Arial" w:cs="Arial"/>
          <w:sz w:val="24"/>
          <w:szCs w:val="24"/>
        </w:rPr>
      </w:pPr>
      <w:r>
        <w:rPr>
          <w:noProof/>
        </w:rPr>
        <w:lastRenderedPageBreak/>
        <w:drawing>
          <wp:inline distT="0" distB="0" distL="0" distR="0" wp14:anchorId="601A5CE4" wp14:editId="12F2ED68">
            <wp:extent cx="5724524" cy="3219450"/>
            <wp:effectExtent l="0" t="0" r="0" b="0"/>
            <wp:docPr id="603251709" name="Picture 603251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24524" cy="3219450"/>
                    </a:xfrm>
                    <a:prstGeom prst="rect">
                      <a:avLst/>
                    </a:prstGeom>
                  </pic:spPr>
                </pic:pic>
              </a:graphicData>
            </a:graphic>
          </wp:inline>
        </w:drawing>
      </w:r>
    </w:p>
    <w:p w14:paraId="4798201A" w14:textId="4C6C6095" w:rsidR="00E71335" w:rsidRPr="00E22BD7" w:rsidRDefault="00E71335" w:rsidP="00164D68">
      <w:pPr>
        <w:jc w:val="both"/>
        <w:rPr>
          <w:rFonts w:ascii="Arial" w:hAnsi="Arial" w:cs="Arial"/>
          <w:sz w:val="24"/>
          <w:szCs w:val="24"/>
        </w:rPr>
      </w:pPr>
    </w:p>
    <w:p w14:paraId="3FA0416F" w14:textId="71674233" w:rsidR="00E71335" w:rsidRPr="00E22BD7" w:rsidRDefault="00E71335" w:rsidP="00164D68">
      <w:pPr>
        <w:pStyle w:val="ListParagraph"/>
        <w:ind w:left="150"/>
        <w:jc w:val="both"/>
        <w:rPr>
          <w:rFonts w:ascii="Arial" w:hAnsi="Arial" w:cs="Arial"/>
          <w:color w:val="444444"/>
          <w:sz w:val="24"/>
          <w:szCs w:val="24"/>
          <w:shd w:val="clear" w:color="auto" w:fill="FFFFFF"/>
        </w:rPr>
      </w:pPr>
    </w:p>
    <w:p w14:paraId="7365290C" w14:textId="075A10D3" w:rsidR="004A72BF" w:rsidRPr="00E22BD7" w:rsidRDefault="004A72BF" w:rsidP="00164D68">
      <w:pPr>
        <w:pStyle w:val="ListParagraph"/>
        <w:ind w:left="360"/>
        <w:jc w:val="both"/>
        <w:rPr>
          <w:rFonts w:ascii="Arial" w:hAnsi="Arial" w:cs="Arial"/>
          <w:sz w:val="24"/>
          <w:szCs w:val="24"/>
        </w:rPr>
      </w:pPr>
    </w:p>
    <w:p w14:paraId="58DEA50E" w14:textId="07E48B8D" w:rsidR="00B37A20" w:rsidRPr="00B37A20" w:rsidRDefault="00B37A20" w:rsidP="00164D68">
      <w:pPr>
        <w:rPr>
          <w:rFonts w:ascii="Arial" w:hAnsi="Arial" w:cs="Arial"/>
          <w:b/>
          <w:bCs/>
          <w:sz w:val="24"/>
          <w:szCs w:val="24"/>
        </w:rPr>
      </w:pPr>
      <w:r>
        <w:rPr>
          <w:rFonts w:ascii="Arial" w:hAnsi="Arial" w:cs="Arial"/>
          <w:b/>
          <w:bCs/>
          <w:sz w:val="24"/>
          <w:szCs w:val="24"/>
        </w:rPr>
        <w:t>NHS Integrated Care Board</w:t>
      </w:r>
    </w:p>
    <w:p w14:paraId="71F3F19B" w14:textId="30E6AE01" w:rsidR="000F10E9" w:rsidRDefault="00227D62" w:rsidP="00164D68">
      <w:pPr>
        <w:rPr>
          <w:rFonts w:ascii="Arial" w:hAnsi="Arial" w:cs="Arial"/>
          <w:sz w:val="24"/>
          <w:szCs w:val="24"/>
        </w:rPr>
      </w:pPr>
      <w:r>
        <w:rPr>
          <w:rFonts w:ascii="Arial" w:hAnsi="Arial" w:cs="Arial"/>
          <w:sz w:val="24"/>
          <w:szCs w:val="24"/>
        </w:rPr>
        <w:t>Recent NHS reforms have led to the creation of Integrated Commissioning Boards (ICBs) w</w:t>
      </w:r>
      <w:r w:rsidR="00073447">
        <w:rPr>
          <w:rFonts w:ascii="Arial" w:hAnsi="Arial" w:cs="Arial"/>
          <w:sz w:val="24"/>
          <w:szCs w:val="24"/>
        </w:rPr>
        <w:t>hich join up</w:t>
      </w:r>
      <w:r w:rsidR="0013620B">
        <w:rPr>
          <w:rFonts w:ascii="Arial" w:hAnsi="Arial" w:cs="Arial"/>
          <w:sz w:val="24"/>
          <w:szCs w:val="24"/>
        </w:rPr>
        <w:t xml:space="preserve"> </w:t>
      </w:r>
      <w:r w:rsidR="00073447">
        <w:rPr>
          <w:rFonts w:ascii="Arial" w:hAnsi="Arial" w:cs="Arial"/>
          <w:sz w:val="24"/>
          <w:szCs w:val="24"/>
        </w:rPr>
        <w:t>the previous smaller Clinical Commissioning Groups (CCGs)</w:t>
      </w:r>
      <w:r w:rsidR="00D73CC0">
        <w:rPr>
          <w:rFonts w:ascii="Arial" w:hAnsi="Arial" w:cs="Arial"/>
          <w:sz w:val="24"/>
          <w:szCs w:val="24"/>
        </w:rPr>
        <w:t xml:space="preserve"> into </w:t>
      </w:r>
      <w:r w:rsidR="00184C38">
        <w:rPr>
          <w:rFonts w:ascii="Arial" w:hAnsi="Arial" w:cs="Arial"/>
          <w:sz w:val="24"/>
          <w:szCs w:val="24"/>
        </w:rPr>
        <w:t xml:space="preserve">larger regions. One of the intentions of this is to encourage greater consistency of provision across regions and </w:t>
      </w:r>
      <w:r w:rsidR="00B220EF">
        <w:rPr>
          <w:rFonts w:ascii="Arial" w:hAnsi="Arial" w:cs="Arial"/>
          <w:sz w:val="24"/>
          <w:szCs w:val="24"/>
        </w:rPr>
        <w:t>economies of scale by commissioning on a larger footprint where appropriate.</w:t>
      </w:r>
    </w:p>
    <w:p w14:paraId="4329BA99" w14:textId="69AA078D" w:rsidR="000F10E9" w:rsidRPr="000F10E9" w:rsidRDefault="000F10E9" w:rsidP="00164D68">
      <w:pPr>
        <w:rPr>
          <w:rFonts w:ascii="Arial" w:hAnsi="Arial" w:cs="Arial"/>
          <w:sz w:val="24"/>
          <w:szCs w:val="24"/>
        </w:rPr>
      </w:pPr>
      <w:r w:rsidRPr="000F10E9">
        <w:rPr>
          <w:rFonts w:ascii="Arial" w:hAnsi="Arial" w:cs="Arial"/>
          <w:sz w:val="24"/>
          <w:szCs w:val="24"/>
        </w:rPr>
        <w:t xml:space="preserve">The West Yorkshire ICB has recently used </w:t>
      </w:r>
      <w:r w:rsidR="00387CD5" w:rsidRPr="000F10E9">
        <w:rPr>
          <w:rFonts w:ascii="Arial" w:hAnsi="Arial" w:cs="Arial"/>
          <w:sz w:val="24"/>
          <w:szCs w:val="24"/>
        </w:rPr>
        <w:t>an</w:t>
      </w:r>
      <w:r w:rsidRPr="000F10E9">
        <w:rPr>
          <w:rFonts w:ascii="Arial" w:hAnsi="Arial" w:cs="Arial"/>
          <w:sz w:val="24"/>
          <w:szCs w:val="24"/>
        </w:rPr>
        <w:t xml:space="preserve"> </w:t>
      </w:r>
      <w:r w:rsidR="000F4A5E">
        <w:rPr>
          <w:rFonts w:ascii="Arial" w:hAnsi="Arial" w:cs="Arial"/>
          <w:sz w:val="24"/>
          <w:szCs w:val="24"/>
        </w:rPr>
        <w:t xml:space="preserve">NHS England </w:t>
      </w:r>
      <w:r w:rsidRPr="000F10E9">
        <w:rPr>
          <w:rFonts w:ascii="Arial" w:hAnsi="Arial" w:cs="Arial"/>
          <w:sz w:val="24"/>
          <w:szCs w:val="24"/>
        </w:rPr>
        <w:t xml:space="preserve">quality assurance framework to review the SEND governance and commissioning arrangements across the </w:t>
      </w:r>
      <w:r w:rsidR="00167880">
        <w:rPr>
          <w:rFonts w:ascii="Arial" w:hAnsi="Arial" w:cs="Arial"/>
          <w:sz w:val="24"/>
          <w:szCs w:val="24"/>
        </w:rPr>
        <w:t>p</w:t>
      </w:r>
      <w:r w:rsidRPr="000F10E9">
        <w:rPr>
          <w:rFonts w:ascii="Arial" w:hAnsi="Arial" w:cs="Arial"/>
          <w:sz w:val="24"/>
          <w:szCs w:val="24"/>
        </w:rPr>
        <w:t xml:space="preserve">artnership. Work is taking place to establish strengthened governance arrangements that support strategic oversight and assurance in relation to SEND statutory duties as we drive further accountability across West Yorkshire.  </w:t>
      </w:r>
    </w:p>
    <w:p w14:paraId="32E86483" w14:textId="6441A629" w:rsidR="000F10E9" w:rsidRPr="000F10E9" w:rsidRDefault="000F10E9" w:rsidP="00164D68">
      <w:pPr>
        <w:rPr>
          <w:rFonts w:ascii="Arial" w:hAnsi="Arial" w:cs="Arial"/>
          <w:sz w:val="24"/>
          <w:szCs w:val="24"/>
        </w:rPr>
      </w:pPr>
      <w:r w:rsidRPr="000F10E9">
        <w:rPr>
          <w:rFonts w:ascii="Arial" w:hAnsi="Arial" w:cs="Arial"/>
          <w:sz w:val="24"/>
          <w:szCs w:val="24"/>
        </w:rPr>
        <w:t xml:space="preserve">This will enable collective decision making as we make the best use of resources and consider opportunities for joint commissioning, maximise collaborative working and unblock any barriers to service delivery. Additionally, oversight of the strategic commissioning approach will continue </w:t>
      </w:r>
      <w:r w:rsidR="00D77126">
        <w:rPr>
          <w:rFonts w:ascii="Arial" w:hAnsi="Arial" w:cs="Arial"/>
          <w:sz w:val="24"/>
          <w:szCs w:val="24"/>
        </w:rPr>
        <w:t xml:space="preserve">to </w:t>
      </w:r>
      <w:r w:rsidRPr="000F10E9">
        <w:rPr>
          <w:rFonts w:ascii="Arial" w:hAnsi="Arial" w:cs="Arial"/>
          <w:sz w:val="24"/>
          <w:szCs w:val="24"/>
        </w:rPr>
        <w:t>be informed through national guidance and supported through West Yorkshire SEND datasets that ensure availability of effective health provision.</w:t>
      </w:r>
    </w:p>
    <w:p w14:paraId="771E3FE2" w14:textId="77777777" w:rsidR="00A34043" w:rsidRPr="00E22BD7" w:rsidRDefault="00A34043" w:rsidP="00164D68">
      <w:pPr>
        <w:rPr>
          <w:rFonts w:ascii="Arial" w:hAnsi="Arial" w:cs="Arial"/>
          <w:sz w:val="24"/>
          <w:szCs w:val="24"/>
        </w:rPr>
      </w:pPr>
    </w:p>
    <w:p w14:paraId="483C17D2" w14:textId="77777777" w:rsidR="00237078" w:rsidRPr="00E22BD7" w:rsidRDefault="00237078" w:rsidP="00164D68">
      <w:pPr>
        <w:rPr>
          <w:rFonts w:ascii="Arial" w:hAnsi="Arial" w:cs="Arial"/>
          <w:sz w:val="24"/>
          <w:szCs w:val="24"/>
        </w:rPr>
      </w:pPr>
      <w:r w:rsidRPr="00E22BD7">
        <w:rPr>
          <w:rFonts w:ascii="Arial" w:hAnsi="Arial" w:cs="Arial"/>
          <w:sz w:val="24"/>
          <w:szCs w:val="24"/>
        </w:rPr>
        <w:br w:type="page"/>
      </w:r>
    </w:p>
    <w:p w14:paraId="2FA3931E" w14:textId="5AE0A321" w:rsidR="00AA0218" w:rsidRPr="00AF5BBF" w:rsidRDefault="00AF5BBF" w:rsidP="00164D68">
      <w:pPr>
        <w:rPr>
          <w:rFonts w:ascii="Arial" w:hAnsi="Arial" w:cs="Arial"/>
          <w:b/>
          <w:bCs/>
          <w:sz w:val="24"/>
          <w:szCs w:val="24"/>
        </w:rPr>
      </w:pPr>
      <w:r w:rsidRPr="00AF5BBF">
        <w:rPr>
          <w:rFonts w:ascii="Arial" w:hAnsi="Arial" w:cs="Arial"/>
          <w:b/>
          <w:bCs/>
          <w:sz w:val="24"/>
          <w:szCs w:val="24"/>
        </w:rPr>
        <w:lastRenderedPageBreak/>
        <w:t>7.</w:t>
      </w:r>
      <w:r>
        <w:rPr>
          <w:rFonts w:ascii="Arial" w:hAnsi="Arial" w:cs="Arial"/>
          <w:b/>
          <w:bCs/>
          <w:sz w:val="24"/>
          <w:szCs w:val="24"/>
        </w:rPr>
        <w:t xml:space="preserve"> </w:t>
      </w:r>
      <w:r w:rsidR="6876DEAE" w:rsidRPr="00AF5BBF">
        <w:rPr>
          <w:rFonts w:ascii="Arial" w:hAnsi="Arial" w:cs="Arial"/>
          <w:b/>
          <w:bCs/>
          <w:sz w:val="24"/>
          <w:szCs w:val="24"/>
        </w:rPr>
        <w:t>Our Challenges</w:t>
      </w:r>
    </w:p>
    <w:p w14:paraId="6C0205CA" w14:textId="3DA4DF21" w:rsidR="0022585D" w:rsidRPr="00E22BD7" w:rsidRDefault="0022585D" w:rsidP="00164D68">
      <w:pPr>
        <w:jc w:val="both"/>
        <w:rPr>
          <w:rFonts w:ascii="Arial" w:hAnsi="Arial" w:cs="Arial"/>
          <w:sz w:val="24"/>
          <w:szCs w:val="24"/>
        </w:rPr>
      </w:pPr>
      <w:r w:rsidRPr="00E22BD7">
        <w:rPr>
          <w:rFonts w:ascii="Arial" w:hAnsi="Arial" w:cs="Arial"/>
          <w:sz w:val="24"/>
          <w:szCs w:val="24"/>
        </w:rPr>
        <w:t xml:space="preserve">Kirklees is not unusual in facing </w:t>
      </w:r>
      <w:r w:rsidR="00F40C8A" w:rsidRPr="00E22BD7">
        <w:rPr>
          <w:rFonts w:ascii="Arial" w:hAnsi="Arial" w:cs="Arial"/>
          <w:sz w:val="24"/>
          <w:szCs w:val="24"/>
        </w:rPr>
        <w:t>some challenges and pressures relating to SEND provision.</w:t>
      </w:r>
      <w:r w:rsidR="00A67396" w:rsidRPr="00E22BD7">
        <w:rPr>
          <w:rFonts w:ascii="Arial" w:hAnsi="Arial" w:cs="Arial"/>
          <w:sz w:val="24"/>
          <w:szCs w:val="24"/>
        </w:rPr>
        <w:t xml:space="preserve"> In common with the national </w:t>
      </w:r>
      <w:r w:rsidR="00387CD5" w:rsidRPr="00E22BD7">
        <w:rPr>
          <w:rFonts w:ascii="Arial" w:hAnsi="Arial" w:cs="Arial"/>
          <w:sz w:val="24"/>
          <w:szCs w:val="24"/>
        </w:rPr>
        <w:t>picture,</w:t>
      </w:r>
      <w:r w:rsidR="00A67396" w:rsidRPr="00E22BD7">
        <w:rPr>
          <w:rFonts w:ascii="Arial" w:hAnsi="Arial" w:cs="Arial"/>
          <w:sz w:val="24"/>
          <w:szCs w:val="24"/>
        </w:rPr>
        <w:t xml:space="preserve"> we have seen rising demand </w:t>
      </w:r>
      <w:r w:rsidR="00F84AC0" w:rsidRPr="00E22BD7">
        <w:rPr>
          <w:rFonts w:ascii="Arial" w:hAnsi="Arial" w:cs="Arial"/>
          <w:sz w:val="24"/>
          <w:szCs w:val="24"/>
        </w:rPr>
        <w:t>for SEN</w:t>
      </w:r>
      <w:r w:rsidR="0000430B" w:rsidRPr="00E22BD7">
        <w:rPr>
          <w:rFonts w:ascii="Arial" w:hAnsi="Arial" w:cs="Arial"/>
          <w:sz w:val="24"/>
          <w:szCs w:val="24"/>
        </w:rPr>
        <w:t>D</w:t>
      </w:r>
      <w:r w:rsidR="00F84AC0" w:rsidRPr="00E22BD7">
        <w:rPr>
          <w:rFonts w:ascii="Arial" w:hAnsi="Arial" w:cs="Arial"/>
          <w:sz w:val="24"/>
          <w:szCs w:val="24"/>
        </w:rPr>
        <w:t xml:space="preserve"> support and special school places. Th</w:t>
      </w:r>
      <w:r w:rsidR="00BB2F67" w:rsidRPr="00E22BD7">
        <w:rPr>
          <w:rFonts w:ascii="Arial" w:hAnsi="Arial" w:cs="Arial"/>
          <w:sz w:val="24"/>
          <w:szCs w:val="24"/>
        </w:rPr>
        <w:t>ese trends</w:t>
      </w:r>
      <w:r w:rsidR="00F84AC0" w:rsidRPr="00E22BD7">
        <w:rPr>
          <w:rFonts w:ascii="Arial" w:hAnsi="Arial" w:cs="Arial"/>
          <w:sz w:val="24"/>
          <w:szCs w:val="24"/>
        </w:rPr>
        <w:t xml:space="preserve"> </w:t>
      </w:r>
      <w:r w:rsidR="00BB2F67" w:rsidRPr="00E22BD7">
        <w:rPr>
          <w:rFonts w:ascii="Arial" w:hAnsi="Arial" w:cs="Arial"/>
          <w:sz w:val="24"/>
          <w:szCs w:val="24"/>
        </w:rPr>
        <w:t>are</w:t>
      </w:r>
      <w:r w:rsidR="00F84AC0" w:rsidRPr="00E22BD7">
        <w:rPr>
          <w:rFonts w:ascii="Arial" w:hAnsi="Arial" w:cs="Arial"/>
          <w:sz w:val="24"/>
          <w:szCs w:val="24"/>
        </w:rPr>
        <w:t xml:space="preserve"> described in more detail in the </w:t>
      </w:r>
      <w:r w:rsidR="00BB2F67" w:rsidRPr="00E22BD7">
        <w:rPr>
          <w:rFonts w:ascii="Arial" w:hAnsi="Arial" w:cs="Arial"/>
          <w:sz w:val="24"/>
          <w:szCs w:val="24"/>
        </w:rPr>
        <w:t>Kirklees Joint Strategic Assessment (KJSA)</w:t>
      </w:r>
      <w:r w:rsidR="00817516" w:rsidRPr="00E22BD7">
        <w:rPr>
          <w:rFonts w:ascii="Arial" w:hAnsi="Arial" w:cs="Arial"/>
          <w:sz w:val="24"/>
          <w:szCs w:val="24"/>
        </w:rPr>
        <w:t xml:space="preserve"> and </w:t>
      </w:r>
      <w:r w:rsidR="00FD554D">
        <w:rPr>
          <w:rFonts w:ascii="Arial" w:hAnsi="Arial" w:cs="Arial"/>
          <w:sz w:val="24"/>
          <w:szCs w:val="24"/>
        </w:rPr>
        <w:t xml:space="preserve">the </w:t>
      </w:r>
      <w:r w:rsidR="00817516" w:rsidRPr="00E22BD7">
        <w:rPr>
          <w:rFonts w:ascii="Arial" w:hAnsi="Arial" w:cs="Arial"/>
          <w:sz w:val="24"/>
          <w:szCs w:val="24"/>
        </w:rPr>
        <w:t>SEND Sufficiency Strategy</w:t>
      </w:r>
      <w:r w:rsidR="00FD554D">
        <w:rPr>
          <w:rFonts w:ascii="Arial" w:hAnsi="Arial" w:cs="Arial"/>
          <w:sz w:val="24"/>
          <w:szCs w:val="24"/>
        </w:rPr>
        <w:t xml:space="preserve"> for Kirklees 2025-2028</w:t>
      </w:r>
      <w:r w:rsidR="0093106D" w:rsidRPr="00E22BD7">
        <w:rPr>
          <w:rFonts w:ascii="Arial" w:hAnsi="Arial" w:cs="Arial"/>
          <w:sz w:val="24"/>
          <w:szCs w:val="24"/>
        </w:rPr>
        <w:t>.</w:t>
      </w:r>
    </w:p>
    <w:p w14:paraId="314FB673" w14:textId="3C0965E8" w:rsidR="00AA0218" w:rsidRPr="00D83480" w:rsidRDefault="00AA0218" w:rsidP="00164D68">
      <w:pPr>
        <w:jc w:val="both"/>
        <w:rPr>
          <w:rFonts w:ascii="Arial" w:hAnsi="Arial" w:cs="Arial"/>
          <w:sz w:val="24"/>
          <w:szCs w:val="24"/>
        </w:rPr>
      </w:pPr>
      <w:r w:rsidRPr="00E22BD7">
        <w:rPr>
          <w:rFonts w:ascii="Arial" w:hAnsi="Arial" w:cs="Arial"/>
          <w:sz w:val="24"/>
          <w:szCs w:val="24"/>
        </w:rPr>
        <w:t xml:space="preserve">As a partnership we have already undertaken extensive work to address these challenges and have achieved significant successes over the past </w:t>
      </w:r>
      <w:r w:rsidR="0093106D" w:rsidRPr="00E22BD7">
        <w:rPr>
          <w:rFonts w:ascii="Arial" w:hAnsi="Arial" w:cs="Arial"/>
          <w:sz w:val="24"/>
          <w:szCs w:val="24"/>
        </w:rPr>
        <w:t>five</w:t>
      </w:r>
      <w:r w:rsidRPr="00E22BD7">
        <w:rPr>
          <w:rFonts w:ascii="Arial" w:hAnsi="Arial" w:cs="Arial"/>
          <w:sz w:val="24"/>
          <w:szCs w:val="24"/>
        </w:rPr>
        <w:t xml:space="preserve"> years</w:t>
      </w:r>
      <w:r w:rsidR="0093106D" w:rsidRPr="00E22BD7">
        <w:rPr>
          <w:rFonts w:ascii="Arial" w:hAnsi="Arial" w:cs="Arial"/>
          <w:sz w:val="24"/>
          <w:szCs w:val="24"/>
        </w:rPr>
        <w:t xml:space="preserve"> but there are still areas we </w:t>
      </w:r>
      <w:r w:rsidR="0093106D" w:rsidRPr="00D83480">
        <w:rPr>
          <w:rFonts w:ascii="Arial" w:hAnsi="Arial" w:cs="Arial"/>
          <w:sz w:val="24"/>
          <w:szCs w:val="24"/>
        </w:rPr>
        <w:t>recognise we need to improve, including</w:t>
      </w:r>
      <w:r w:rsidRPr="00D83480">
        <w:rPr>
          <w:rFonts w:ascii="Arial" w:hAnsi="Arial" w:cs="Arial"/>
          <w:sz w:val="24"/>
          <w:szCs w:val="24"/>
        </w:rPr>
        <w:t>:</w:t>
      </w:r>
    </w:p>
    <w:p w14:paraId="396FE254" w14:textId="7879783A" w:rsidR="00E209CC" w:rsidRPr="00041655" w:rsidRDefault="00E209CC" w:rsidP="00164D68">
      <w:pPr>
        <w:numPr>
          <w:ilvl w:val="0"/>
          <w:numId w:val="2"/>
        </w:numPr>
        <w:tabs>
          <w:tab w:val="clear" w:pos="360"/>
          <w:tab w:val="num" w:pos="0"/>
        </w:tabs>
        <w:spacing w:after="120" w:line="264" w:lineRule="auto"/>
        <w:ind w:left="0"/>
        <w:jc w:val="both"/>
        <w:rPr>
          <w:rFonts w:ascii="Arial" w:hAnsi="Arial" w:cs="Arial"/>
          <w:sz w:val="24"/>
          <w:szCs w:val="24"/>
        </w:rPr>
      </w:pPr>
      <w:bookmarkStart w:id="4" w:name="_Hlk83026717"/>
      <w:r w:rsidRPr="00041655">
        <w:rPr>
          <w:rFonts w:ascii="Arial" w:hAnsi="Arial" w:cs="Arial"/>
          <w:b/>
          <w:bCs/>
          <w:sz w:val="24"/>
          <w:szCs w:val="24"/>
        </w:rPr>
        <w:t>Inclusivity</w:t>
      </w:r>
      <w:r w:rsidRPr="00041655">
        <w:rPr>
          <w:rFonts w:ascii="Arial" w:hAnsi="Arial" w:cs="Arial"/>
          <w:sz w:val="24"/>
          <w:szCs w:val="24"/>
        </w:rPr>
        <w:t xml:space="preserve"> </w:t>
      </w:r>
      <w:r w:rsidR="008A4C35">
        <w:rPr>
          <w:rFonts w:ascii="Arial" w:hAnsi="Arial" w:cs="Arial"/>
          <w:sz w:val="24"/>
          <w:szCs w:val="24"/>
        </w:rPr>
        <w:t>-</w:t>
      </w:r>
      <w:r w:rsidRPr="00041655">
        <w:rPr>
          <w:rFonts w:ascii="Arial" w:hAnsi="Arial" w:cs="Arial"/>
          <w:sz w:val="24"/>
          <w:szCs w:val="24"/>
        </w:rPr>
        <w:t xml:space="preserve"> </w:t>
      </w:r>
      <w:r w:rsidR="009F63CA" w:rsidRPr="00041655">
        <w:rPr>
          <w:rFonts w:ascii="Arial" w:hAnsi="Arial" w:cs="Arial"/>
          <w:sz w:val="24"/>
          <w:szCs w:val="24"/>
        </w:rPr>
        <w:t xml:space="preserve">we need to be more explicit about our inclusive approach across </w:t>
      </w:r>
      <w:r w:rsidR="00744BD8" w:rsidRPr="00041655">
        <w:rPr>
          <w:rFonts w:ascii="Arial" w:hAnsi="Arial" w:cs="Arial"/>
          <w:sz w:val="24"/>
          <w:szCs w:val="24"/>
        </w:rPr>
        <w:t>all</w:t>
      </w:r>
      <w:r w:rsidR="009F63CA" w:rsidRPr="00041655">
        <w:rPr>
          <w:rFonts w:ascii="Arial" w:hAnsi="Arial" w:cs="Arial"/>
          <w:sz w:val="24"/>
          <w:szCs w:val="24"/>
        </w:rPr>
        <w:t xml:space="preserve"> our provisions and services. </w:t>
      </w:r>
      <w:r w:rsidR="00383AC2" w:rsidRPr="00041655">
        <w:rPr>
          <w:rFonts w:ascii="Arial" w:hAnsi="Arial" w:cs="Arial"/>
          <w:sz w:val="24"/>
          <w:szCs w:val="24"/>
        </w:rPr>
        <w:t xml:space="preserve">We need to understand more about our communities and demographics </w:t>
      </w:r>
      <w:r w:rsidR="00464775" w:rsidRPr="00041655">
        <w:rPr>
          <w:rFonts w:ascii="Arial" w:hAnsi="Arial" w:cs="Arial"/>
          <w:sz w:val="24"/>
          <w:szCs w:val="24"/>
        </w:rPr>
        <w:t xml:space="preserve">and </w:t>
      </w:r>
      <w:r w:rsidR="00E95B17" w:rsidRPr="00041655">
        <w:rPr>
          <w:rFonts w:ascii="Arial" w:hAnsi="Arial" w:cs="Arial"/>
          <w:sz w:val="24"/>
          <w:szCs w:val="24"/>
        </w:rPr>
        <w:t>their access to support</w:t>
      </w:r>
      <w:r w:rsidR="00AB0A1B" w:rsidRPr="00041655">
        <w:rPr>
          <w:rFonts w:ascii="Arial" w:hAnsi="Arial" w:cs="Arial"/>
          <w:sz w:val="24"/>
          <w:szCs w:val="24"/>
        </w:rPr>
        <w:t>.</w:t>
      </w:r>
    </w:p>
    <w:p w14:paraId="6657C926" w14:textId="787205F3" w:rsidR="00AA0218" w:rsidRPr="00E22BD7" w:rsidRDefault="00AA0218" w:rsidP="00164D68">
      <w:pPr>
        <w:numPr>
          <w:ilvl w:val="0"/>
          <w:numId w:val="2"/>
        </w:numPr>
        <w:tabs>
          <w:tab w:val="clear" w:pos="360"/>
          <w:tab w:val="num" w:pos="0"/>
        </w:tabs>
        <w:spacing w:after="120" w:line="264" w:lineRule="auto"/>
        <w:ind w:left="0"/>
        <w:jc w:val="both"/>
        <w:rPr>
          <w:rFonts w:ascii="Arial" w:hAnsi="Arial" w:cs="Arial"/>
          <w:sz w:val="24"/>
          <w:szCs w:val="24"/>
        </w:rPr>
      </w:pPr>
      <w:r w:rsidRPr="00E22BD7">
        <w:rPr>
          <w:rFonts w:ascii="Arial" w:hAnsi="Arial" w:cs="Arial"/>
          <w:b/>
          <w:bCs/>
          <w:sz w:val="24"/>
          <w:szCs w:val="24"/>
        </w:rPr>
        <w:t>Sufficiency</w:t>
      </w:r>
      <w:r w:rsidRPr="00E22BD7">
        <w:rPr>
          <w:rFonts w:ascii="Arial" w:hAnsi="Arial" w:cs="Arial"/>
          <w:sz w:val="24"/>
          <w:szCs w:val="24"/>
        </w:rPr>
        <w:t xml:space="preserve"> </w:t>
      </w:r>
      <w:r w:rsidR="008A4C35">
        <w:rPr>
          <w:rFonts w:ascii="Arial" w:hAnsi="Arial" w:cs="Arial"/>
          <w:sz w:val="24"/>
          <w:szCs w:val="24"/>
        </w:rPr>
        <w:t>-</w:t>
      </w:r>
      <w:r w:rsidRPr="00E22BD7">
        <w:rPr>
          <w:rFonts w:ascii="Arial" w:hAnsi="Arial" w:cs="Arial"/>
          <w:sz w:val="24"/>
          <w:szCs w:val="24"/>
        </w:rPr>
        <w:t xml:space="preserve"> we lack enough capacity in all settings and placements across our SEND system</w:t>
      </w:r>
      <w:r w:rsidR="00543417" w:rsidRPr="00E22BD7">
        <w:rPr>
          <w:rFonts w:ascii="Arial" w:hAnsi="Arial" w:cs="Arial"/>
          <w:sz w:val="24"/>
          <w:szCs w:val="24"/>
        </w:rPr>
        <w:t xml:space="preserve"> in particular early intervention and support</w:t>
      </w:r>
      <w:r w:rsidR="00F42042" w:rsidRPr="00E22BD7">
        <w:rPr>
          <w:rFonts w:ascii="Arial" w:hAnsi="Arial" w:cs="Arial"/>
          <w:sz w:val="24"/>
          <w:szCs w:val="24"/>
        </w:rPr>
        <w:t>. Have we got enough of the right things?</w:t>
      </w:r>
    </w:p>
    <w:p w14:paraId="12FB540B" w14:textId="7AE0640B" w:rsidR="005953B0" w:rsidRPr="00E22BD7" w:rsidRDefault="005953B0" w:rsidP="00164D68">
      <w:pPr>
        <w:numPr>
          <w:ilvl w:val="0"/>
          <w:numId w:val="2"/>
        </w:numPr>
        <w:tabs>
          <w:tab w:val="clear" w:pos="360"/>
          <w:tab w:val="num" w:pos="0"/>
        </w:tabs>
        <w:spacing w:after="120" w:line="264" w:lineRule="auto"/>
        <w:ind w:left="0"/>
        <w:jc w:val="both"/>
        <w:rPr>
          <w:rFonts w:ascii="Arial" w:hAnsi="Arial" w:cs="Arial"/>
          <w:sz w:val="24"/>
          <w:szCs w:val="24"/>
        </w:rPr>
      </w:pPr>
      <w:r w:rsidRPr="00E22BD7">
        <w:rPr>
          <w:rFonts w:ascii="Arial" w:hAnsi="Arial" w:cs="Arial"/>
          <w:b/>
          <w:bCs/>
          <w:sz w:val="24"/>
          <w:szCs w:val="24"/>
        </w:rPr>
        <w:t>Holistic support</w:t>
      </w:r>
      <w:r w:rsidRPr="00E22BD7">
        <w:rPr>
          <w:rFonts w:ascii="Arial" w:hAnsi="Arial" w:cs="Arial"/>
          <w:sz w:val="24"/>
          <w:szCs w:val="24"/>
        </w:rPr>
        <w:t xml:space="preserve"> </w:t>
      </w:r>
      <w:r w:rsidR="008A4C35">
        <w:rPr>
          <w:rFonts w:ascii="Arial" w:hAnsi="Arial" w:cs="Arial"/>
          <w:sz w:val="24"/>
          <w:szCs w:val="24"/>
        </w:rPr>
        <w:t>-</w:t>
      </w:r>
      <w:r w:rsidRPr="00E22BD7">
        <w:rPr>
          <w:rFonts w:ascii="Arial" w:hAnsi="Arial" w:cs="Arial"/>
          <w:sz w:val="24"/>
          <w:szCs w:val="24"/>
        </w:rPr>
        <w:t xml:space="preserve"> </w:t>
      </w:r>
      <w:r w:rsidR="002425DE" w:rsidRPr="00E22BD7">
        <w:rPr>
          <w:rFonts w:ascii="Arial" w:hAnsi="Arial" w:cs="Arial"/>
          <w:sz w:val="24"/>
          <w:szCs w:val="24"/>
        </w:rPr>
        <w:t xml:space="preserve">people have </w:t>
      </w:r>
      <w:r w:rsidR="00387CD5" w:rsidRPr="00E22BD7">
        <w:rPr>
          <w:rFonts w:ascii="Arial" w:hAnsi="Arial" w:cs="Arial"/>
          <w:sz w:val="24"/>
          <w:szCs w:val="24"/>
        </w:rPr>
        <w:t>told</w:t>
      </w:r>
      <w:r w:rsidR="002425DE" w:rsidRPr="00E22BD7">
        <w:rPr>
          <w:rFonts w:ascii="Arial" w:hAnsi="Arial" w:cs="Arial"/>
          <w:sz w:val="24"/>
          <w:szCs w:val="24"/>
        </w:rPr>
        <w:t xml:space="preserve"> us that support can be fragmented e.g. support for neurodiverse young people</w:t>
      </w:r>
      <w:r w:rsidR="00EB0391">
        <w:rPr>
          <w:rFonts w:ascii="Arial" w:hAnsi="Arial" w:cs="Arial"/>
          <w:sz w:val="24"/>
          <w:szCs w:val="24"/>
        </w:rPr>
        <w:t>.</w:t>
      </w:r>
    </w:p>
    <w:p w14:paraId="50CC913E" w14:textId="1222C9E4" w:rsidR="00AA0218" w:rsidRPr="00E22BD7" w:rsidRDefault="00AA0218" w:rsidP="00164D68">
      <w:pPr>
        <w:numPr>
          <w:ilvl w:val="0"/>
          <w:numId w:val="2"/>
        </w:numPr>
        <w:tabs>
          <w:tab w:val="clear" w:pos="360"/>
          <w:tab w:val="num" w:pos="0"/>
        </w:tabs>
        <w:spacing w:after="120" w:line="264" w:lineRule="auto"/>
        <w:ind w:left="0"/>
        <w:jc w:val="both"/>
        <w:rPr>
          <w:rFonts w:ascii="Arial" w:hAnsi="Arial" w:cs="Arial"/>
          <w:sz w:val="24"/>
          <w:szCs w:val="24"/>
        </w:rPr>
      </w:pPr>
      <w:r w:rsidRPr="00E22BD7">
        <w:rPr>
          <w:rFonts w:ascii="Arial" w:hAnsi="Arial" w:cs="Arial"/>
          <w:b/>
          <w:bCs/>
          <w:sz w:val="24"/>
          <w:szCs w:val="24"/>
        </w:rPr>
        <w:t>Exclusions</w:t>
      </w:r>
      <w:r w:rsidRPr="00E22BD7">
        <w:rPr>
          <w:rFonts w:ascii="Arial" w:hAnsi="Arial" w:cs="Arial"/>
          <w:sz w:val="24"/>
          <w:szCs w:val="24"/>
        </w:rPr>
        <w:t xml:space="preserve"> </w:t>
      </w:r>
      <w:r w:rsidR="008A4C35">
        <w:rPr>
          <w:rFonts w:ascii="Arial" w:hAnsi="Arial" w:cs="Arial"/>
          <w:sz w:val="24"/>
          <w:szCs w:val="24"/>
        </w:rPr>
        <w:t>-</w:t>
      </w:r>
      <w:r w:rsidRPr="00E22BD7">
        <w:rPr>
          <w:rFonts w:ascii="Arial" w:hAnsi="Arial" w:cs="Arial"/>
          <w:sz w:val="24"/>
          <w:szCs w:val="24"/>
        </w:rPr>
        <w:t xml:space="preserve"> too many of our young people with SEND needs are excluded from their </w:t>
      </w:r>
      <w:r w:rsidR="00543417" w:rsidRPr="00E22BD7">
        <w:rPr>
          <w:rFonts w:ascii="Arial" w:hAnsi="Arial" w:cs="Arial"/>
          <w:sz w:val="24"/>
          <w:szCs w:val="24"/>
        </w:rPr>
        <w:t xml:space="preserve">settings, </w:t>
      </w:r>
      <w:r w:rsidR="00744BD8" w:rsidRPr="00E22BD7">
        <w:rPr>
          <w:rFonts w:ascii="Arial" w:hAnsi="Arial" w:cs="Arial"/>
          <w:sz w:val="24"/>
          <w:szCs w:val="24"/>
        </w:rPr>
        <w:t>particularly</w:t>
      </w:r>
      <w:r w:rsidR="00543417" w:rsidRPr="00E22BD7">
        <w:rPr>
          <w:rFonts w:ascii="Arial" w:hAnsi="Arial" w:cs="Arial"/>
          <w:sz w:val="24"/>
          <w:szCs w:val="24"/>
        </w:rPr>
        <w:t xml:space="preserve"> those with SEMH</w:t>
      </w:r>
      <w:r w:rsidR="00F42042" w:rsidRPr="00E22BD7">
        <w:rPr>
          <w:rFonts w:ascii="Arial" w:hAnsi="Arial" w:cs="Arial"/>
          <w:sz w:val="24"/>
          <w:szCs w:val="24"/>
        </w:rPr>
        <w:t xml:space="preserve"> with SEND Support.</w:t>
      </w:r>
    </w:p>
    <w:p w14:paraId="1E43AFC4" w14:textId="5D3DFA90" w:rsidR="005126EF" w:rsidRPr="00E22BD7" w:rsidRDefault="1536C5CD" w:rsidP="00164D68">
      <w:pPr>
        <w:numPr>
          <w:ilvl w:val="0"/>
          <w:numId w:val="2"/>
        </w:numPr>
        <w:tabs>
          <w:tab w:val="clear" w:pos="360"/>
          <w:tab w:val="num" w:pos="0"/>
        </w:tabs>
        <w:spacing w:after="120" w:line="264" w:lineRule="auto"/>
        <w:ind w:left="0"/>
        <w:jc w:val="both"/>
        <w:rPr>
          <w:rFonts w:ascii="Arial" w:hAnsi="Arial" w:cs="Arial"/>
          <w:sz w:val="24"/>
          <w:szCs w:val="24"/>
        </w:rPr>
      </w:pPr>
      <w:r w:rsidRPr="7697FACA">
        <w:rPr>
          <w:rFonts w:ascii="Arial" w:hAnsi="Arial" w:cs="Arial"/>
          <w:b/>
          <w:bCs/>
          <w:sz w:val="24"/>
          <w:szCs w:val="24"/>
        </w:rPr>
        <w:t>Progress</w:t>
      </w:r>
      <w:r w:rsidRPr="7697FACA">
        <w:rPr>
          <w:rFonts w:ascii="Arial" w:hAnsi="Arial" w:cs="Arial"/>
          <w:sz w:val="24"/>
          <w:szCs w:val="24"/>
        </w:rPr>
        <w:t xml:space="preserve"> </w:t>
      </w:r>
      <w:r w:rsidR="00EB0391">
        <w:rPr>
          <w:rFonts w:ascii="Arial" w:hAnsi="Arial" w:cs="Arial"/>
          <w:sz w:val="24"/>
          <w:szCs w:val="24"/>
        </w:rPr>
        <w:t>-</w:t>
      </w:r>
      <w:r w:rsidRPr="7697FACA">
        <w:rPr>
          <w:rFonts w:ascii="Arial" w:hAnsi="Arial" w:cs="Arial"/>
          <w:sz w:val="24"/>
          <w:szCs w:val="24"/>
        </w:rPr>
        <w:t xml:space="preserve"> the </w:t>
      </w:r>
      <w:r w:rsidR="0EC1A0DA" w:rsidRPr="7697FACA">
        <w:rPr>
          <w:rFonts w:ascii="Arial" w:hAnsi="Arial" w:cs="Arial"/>
          <w:sz w:val="24"/>
          <w:szCs w:val="24"/>
        </w:rPr>
        <w:t>educational</w:t>
      </w:r>
      <w:r w:rsidRPr="7697FACA">
        <w:rPr>
          <w:rFonts w:ascii="Arial" w:hAnsi="Arial" w:cs="Arial"/>
          <w:sz w:val="24"/>
          <w:szCs w:val="24"/>
        </w:rPr>
        <w:t xml:space="preserve"> achievement of children across Kirklees is below that of children nationally </w:t>
      </w:r>
      <w:r w:rsidR="19F7BE81" w:rsidRPr="7697FACA">
        <w:rPr>
          <w:rFonts w:ascii="Arial" w:hAnsi="Arial" w:cs="Arial"/>
          <w:sz w:val="24"/>
          <w:szCs w:val="24"/>
        </w:rPr>
        <w:t>a</w:t>
      </w:r>
      <w:r w:rsidR="13AD9F89" w:rsidRPr="7697FACA">
        <w:rPr>
          <w:rFonts w:ascii="Arial" w:hAnsi="Arial" w:cs="Arial"/>
          <w:sz w:val="24"/>
          <w:szCs w:val="24"/>
        </w:rPr>
        <w:t>nd children and young people with SEND are disadvantaged further.</w:t>
      </w:r>
    </w:p>
    <w:p w14:paraId="52ECDA94" w14:textId="14A495FC" w:rsidR="00AA0218" w:rsidRPr="00E22BD7" w:rsidRDefault="00F20288" w:rsidP="00164D68">
      <w:pPr>
        <w:numPr>
          <w:ilvl w:val="0"/>
          <w:numId w:val="2"/>
        </w:numPr>
        <w:tabs>
          <w:tab w:val="clear" w:pos="360"/>
          <w:tab w:val="num" w:pos="0"/>
        </w:tabs>
        <w:spacing w:after="120" w:line="264" w:lineRule="auto"/>
        <w:ind w:left="0"/>
        <w:jc w:val="both"/>
        <w:rPr>
          <w:rFonts w:ascii="Arial" w:hAnsi="Arial" w:cs="Arial"/>
          <w:sz w:val="24"/>
          <w:szCs w:val="24"/>
        </w:rPr>
      </w:pPr>
      <w:r w:rsidRPr="00E22BD7">
        <w:rPr>
          <w:rFonts w:ascii="Arial" w:hAnsi="Arial" w:cs="Arial"/>
          <w:b/>
          <w:bCs/>
          <w:sz w:val="24"/>
          <w:szCs w:val="24"/>
        </w:rPr>
        <w:t>Preparing for</w:t>
      </w:r>
      <w:r w:rsidR="00AA0218" w:rsidRPr="00E22BD7">
        <w:rPr>
          <w:rFonts w:ascii="Arial" w:hAnsi="Arial" w:cs="Arial"/>
          <w:b/>
          <w:bCs/>
          <w:sz w:val="24"/>
          <w:szCs w:val="24"/>
        </w:rPr>
        <w:t xml:space="preserve"> adulthood</w:t>
      </w:r>
      <w:r w:rsidR="00AA0218" w:rsidRPr="00E22BD7">
        <w:rPr>
          <w:rFonts w:ascii="Arial" w:hAnsi="Arial" w:cs="Arial"/>
          <w:sz w:val="24"/>
          <w:szCs w:val="24"/>
        </w:rPr>
        <w:t xml:space="preserve"> </w:t>
      </w:r>
      <w:r w:rsidR="00EB0391">
        <w:rPr>
          <w:rFonts w:ascii="Arial" w:hAnsi="Arial" w:cs="Arial"/>
          <w:sz w:val="24"/>
          <w:szCs w:val="24"/>
        </w:rPr>
        <w:t>-</w:t>
      </w:r>
      <w:r w:rsidRPr="00E22BD7">
        <w:rPr>
          <w:rFonts w:ascii="Arial" w:hAnsi="Arial" w:cs="Arial"/>
          <w:sz w:val="24"/>
          <w:szCs w:val="24"/>
        </w:rPr>
        <w:t xml:space="preserve"> </w:t>
      </w:r>
      <w:r w:rsidR="003116C8" w:rsidRPr="00E22BD7">
        <w:rPr>
          <w:rFonts w:ascii="Arial" w:hAnsi="Arial" w:cs="Arial"/>
          <w:sz w:val="24"/>
          <w:szCs w:val="24"/>
        </w:rPr>
        <w:t>people have told us that the transition journey is not always clear and the difference between children and adult provision is too great</w:t>
      </w:r>
      <w:r w:rsidR="009608B8" w:rsidRPr="00E22BD7">
        <w:rPr>
          <w:rFonts w:ascii="Arial" w:hAnsi="Arial" w:cs="Arial"/>
          <w:sz w:val="24"/>
          <w:szCs w:val="24"/>
        </w:rPr>
        <w:t>. We need a greater focus on maximising independence.</w:t>
      </w:r>
    </w:p>
    <w:p w14:paraId="7FD50026" w14:textId="5BC595AB" w:rsidR="00F20288" w:rsidRPr="00E22BD7" w:rsidRDefault="00176162" w:rsidP="00164D68">
      <w:pPr>
        <w:numPr>
          <w:ilvl w:val="0"/>
          <w:numId w:val="2"/>
        </w:numPr>
        <w:tabs>
          <w:tab w:val="clear" w:pos="360"/>
          <w:tab w:val="num" w:pos="0"/>
        </w:tabs>
        <w:spacing w:after="120" w:line="264" w:lineRule="auto"/>
        <w:ind w:left="0"/>
        <w:jc w:val="both"/>
        <w:rPr>
          <w:rFonts w:ascii="Arial" w:hAnsi="Arial" w:cs="Arial"/>
          <w:sz w:val="24"/>
          <w:szCs w:val="24"/>
        </w:rPr>
      </w:pPr>
      <w:r w:rsidRPr="00E22BD7">
        <w:rPr>
          <w:rFonts w:ascii="Arial" w:hAnsi="Arial" w:cs="Arial"/>
          <w:b/>
          <w:bCs/>
          <w:sz w:val="24"/>
          <w:szCs w:val="24"/>
        </w:rPr>
        <w:t>Measuring the impact of our</w:t>
      </w:r>
      <w:r w:rsidR="00F20288" w:rsidRPr="00E22BD7">
        <w:rPr>
          <w:rFonts w:ascii="Arial" w:hAnsi="Arial" w:cs="Arial"/>
          <w:b/>
          <w:bCs/>
          <w:sz w:val="24"/>
          <w:szCs w:val="24"/>
        </w:rPr>
        <w:t xml:space="preserve"> services</w:t>
      </w:r>
      <w:r w:rsidR="00F20288" w:rsidRPr="00E22BD7">
        <w:rPr>
          <w:rFonts w:ascii="Arial" w:hAnsi="Arial" w:cs="Arial"/>
          <w:sz w:val="24"/>
          <w:szCs w:val="24"/>
        </w:rPr>
        <w:t xml:space="preserve"> </w:t>
      </w:r>
      <w:r w:rsidR="00EB0391">
        <w:rPr>
          <w:rFonts w:ascii="Arial" w:hAnsi="Arial" w:cs="Arial"/>
          <w:sz w:val="24"/>
          <w:szCs w:val="24"/>
        </w:rPr>
        <w:t>-</w:t>
      </w:r>
      <w:r w:rsidR="00F20288" w:rsidRPr="00E22BD7">
        <w:rPr>
          <w:rFonts w:ascii="Arial" w:hAnsi="Arial" w:cs="Arial"/>
          <w:sz w:val="24"/>
          <w:szCs w:val="24"/>
        </w:rPr>
        <w:t xml:space="preserve"> </w:t>
      </w:r>
      <w:r w:rsidRPr="00E22BD7">
        <w:rPr>
          <w:rFonts w:ascii="Arial" w:hAnsi="Arial" w:cs="Arial"/>
          <w:sz w:val="24"/>
          <w:szCs w:val="24"/>
        </w:rPr>
        <w:t xml:space="preserve">we need to be </w:t>
      </w:r>
      <w:r w:rsidR="003B74C5" w:rsidRPr="00E22BD7">
        <w:rPr>
          <w:rFonts w:ascii="Arial" w:hAnsi="Arial" w:cs="Arial"/>
          <w:sz w:val="24"/>
          <w:szCs w:val="24"/>
        </w:rPr>
        <w:t>confident</w:t>
      </w:r>
      <w:r w:rsidRPr="00E22BD7">
        <w:rPr>
          <w:rFonts w:ascii="Arial" w:hAnsi="Arial" w:cs="Arial"/>
          <w:sz w:val="24"/>
          <w:szCs w:val="24"/>
        </w:rPr>
        <w:t xml:space="preserve"> that the services we commission make a positive difference to people.</w:t>
      </w:r>
    </w:p>
    <w:p w14:paraId="638A3E8C" w14:textId="3C0E37E9" w:rsidR="00AA0218" w:rsidRPr="00E22BD7" w:rsidRDefault="00AA0218" w:rsidP="00164D68">
      <w:pPr>
        <w:numPr>
          <w:ilvl w:val="0"/>
          <w:numId w:val="2"/>
        </w:numPr>
        <w:tabs>
          <w:tab w:val="clear" w:pos="360"/>
          <w:tab w:val="num" w:pos="0"/>
        </w:tabs>
        <w:spacing w:after="120" w:line="264" w:lineRule="auto"/>
        <w:ind w:left="0"/>
        <w:jc w:val="both"/>
        <w:rPr>
          <w:rFonts w:ascii="Arial" w:hAnsi="Arial" w:cs="Arial"/>
          <w:sz w:val="24"/>
          <w:szCs w:val="24"/>
        </w:rPr>
      </w:pPr>
      <w:r w:rsidRPr="00E22BD7">
        <w:rPr>
          <w:rFonts w:ascii="Arial" w:hAnsi="Arial" w:cs="Arial"/>
          <w:b/>
          <w:bCs/>
          <w:sz w:val="24"/>
          <w:szCs w:val="24"/>
        </w:rPr>
        <w:t>Some of our systems and services</w:t>
      </w:r>
      <w:r w:rsidRPr="00E22BD7">
        <w:rPr>
          <w:rFonts w:ascii="Arial" w:hAnsi="Arial" w:cs="Arial"/>
          <w:sz w:val="24"/>
          <w:szCs w:val="24"/>
        </w:rPr>
        <w:t xml:space="preserve"> are under pressure</w:t>
      </w:r>
      <w:r w:rsidR="002425DE" w:rsidRPr="00E22BD7">
        <w:rPr>
          <w:rFonts w:ascii="Arial" w:hAnsi="Arial" w:cs="Arial"/>
          <w:sz w:val="24"/>
          <w:szCs w:val="24"/>
        </w:rPr>
        <w:t xml:space="preserve"> e.g. </w:t>
      </w:r>
      <w:r w:rsidR="00E90025">
        <w:rPr>
          <w:rFonts w:ascii="Arial" w:hAnsi="Arial" w:cs="Arial"/>
          <w:sz w:val="24"/>
          <w:szCs w:val="24"/>
        </w:rPr>
        <w:t>Speech and Language therapy</w:t>
      </w:r>
      <w:r w:rsidR="008D4A86">
        <w:rPr>
          <w:rFonts w:ascii="Arial" w:hAnsi="Arial" w:cs="Arial"/>
          <w:sz w:val="24"/>
          <w:szCs w:val="24"/>
        </w:rPr>
        <w:t xml:space="preserve"> (SALT). </w:t>
      </w:r>
    </w:p>
    <w:p w14:paraId="0EF4893E" w14:textId="42303FE4" w:rsidR="00FD3156" w:rsidRPr="00E22BD7" w:rsidRDefault="63997F76" w:rsidP="00164D68">
      <w:pPr>
        <w:numPr>
          <w:ilvl w:val="0"/>
          <w:numId w:val="2"/>
        </w:numPr>
        <w:tabs>
          <w:tab w:val="clear" w:pos="360"/>
          <w:tab w:val="num" w:pos="0"/>
        </w:tabs>
        <w:spacing w:after="120" w:line="264" w:lineRule="auto"/>
        <w:ind w:left="0"/>
        <w:jc w:val="both"/>
        <w:rPr>
          <w:rFonts w:ascii="Arial" w:hAnsi="Arial" w:cs="Arial"/>
          <w:sz w:val="24"/>
          <w:szCs w:val="24"/>
        </w:rPr>
      </w:pPr>
      <w:r w:rsidRPr="7697FACA">
        <w:rPr>
          <w:rFonts w:ascii="Arial" w:hAnsi="Arial" w:cs="Arial"/>
          <w:b/>
          <w:bCs/>
          <w:sz w:val="24"/>
          <w:szCs w:val="24"/>
        </w:rPr>
        <w:t>E</w:t>
      </w:r>
      <w:r w:rsidR="66005AEA" w:rsidRPr="7697FACA">
        <w:rPr>
          <w:rFonts w:ascii="Arial" w:hAnsi="Arial" w:cs="Arial"/>
          <w:b/>
          <w:bCs/>
          <w:sz w:val="24"/>
          <w:szCs w:val="24"/>
        </w:rPr>
        <w:t>arly intervention and assessment</w:t>
      </w:r>
      <w:r w:rsidR="58D9A548" w:rsidRPr="7697FACA">
        <w:rPr>
          <w:rFonts w:ascii="Arial" w:hAnsi="Arial" w:cs="Arial"/>
          <w:sz w:val="24"/>
          <w:szCs w:val="24"/>
        </w:rPr>
        <w:t xml:space="preserve"> </w:t>
      </w:r>
      <w:r w:rsidR="008D4A86">
        <w:rPr>
          <w:rFonts w:ascii="Arial" w:hAnsi="Arial" w:cs="Arial"/>
          <w:sz w:val="24"/>
          <w:szCs w:val="24"/>
        </w:rPr>
        <w:t>-</w:t>
      </w:r>
      <w:r w:rsidR="58D9A548" w:rsidRPr="7697FACA">
        <w:rPr>
          <w:rFonts w:ascii="Arial" w:hAnsi="Arial" w:cs="Arial"/>
          <w:sz w:val="24"/>
          <w:szCs w:val="24"/>
        </w:rPr>
        <w:t xml:space="preserve"> we need to identify any issues with children and families as early as possible so that we can put timely interventions in place and avoid the need for more intensive support la</w:t>
      </w:r>
      <w:r w:rsidR="372840AE" w:rsidRPr="7697FACA">
        <w:rPr>
          <w:rFonts w:ascii="Arial" w:hAnsi="Arial" w:cs="Arial"/>
          <w:sz w:val="24"/>
          <w:szCs w:val="24"/>
        </w:rPr>
        <w:t>ter.</w:t>
      </w:r>
    </w:p>
    <w:bookmarkEnd w:id="4"/>
    <w:p w14:paraId="290ECC10" w14:textId="52F02A6A" w:rsidR="00237078" w:rsidRPr="00E22BD7" w:rsidRDefault="00237078" w:rsidP="00164D68">
      <w:pPr>
        <w:spacing w:after="120" w:line="264" w:lineRule="auto"/>
        <w:jc w:val="both"/>
        <w:rPr>
          <w:rFonts w:ascii="Arial" w:hAnsi="Arial" w:cs="Arial"/>
          <w:sz w:val="24"/>
          <w:szCs w:val="24"/>
        </w:rPr>
      </w:pPr>
    </w:p>
    <w:p w14:paraId="629805C3" w14:textId="77777777" w:rsidR="00237078" w:rsidRPr="00E22BD7" w:rsidRDefault="00237078" w:rsidP="00164D68">
      <w:pPr>
        <w:spacing w:after="120" w:line="264" w:lineRule="auto"/>
        <w:jc w:val="both"/>
        <w:rPr>
          <w:rFonts w:ascii="Arial" w:hAnsi="Arial" w:cs="Arial"/>
          <w:sz w:val="24"/>
          <w:szCs w:val="24"/>
        </w:rPr>
      </w:pPr>
    </w:p>
    <w:p w14:paraId="740AE5A0" w14:textId="31289589" w:rsidR="00C95630" w:rsidRPr="00E22BD7" w:rsidRDefault="00C95630" w:rsidP="00164D68">
      <w:pPr>
        <w:rPr>
          <w:rFonts w:ascii="Arial" w:hAnsi="Arial" w:cs="Arial"/>
          <w:sz w:val="24"/>
          <w:szCs w:val="24"/>
        </w:rPr>
      </w:pPr>
      <w:r w:rsidRPr="00E22BD7">
        <w:rPr>
          <w:rFonts w:ascii="Arial" w:hAnsi="Arial" w:cs="Arial"/>
          <w:sz w:val="24"/>
          <w:szCs w:val="24"/>
        </w:rPr>
        <w:br w:type="page"/>
      </w:r>
    </w:p>
    <w:p w14:paraId="45CA3700" w14:textId="209727B1" w:rsidR="0027386C" w:rsidRPr="00E22BD7" w:rsidRDefault="00AF5BBF" w:rsidP="00164D68">
      <w:pPr>
        <w:rPr>
          <w:rFonts w:ascii="Arial" w:hAnsi="Arial" w:cs="Arial"/>
          <w:sz w:val="24"/>
          <w:szCs w:val="24"/>
        </w:rPr>
      </w:pPr>
      <w:r>
        <w:rPr>
          <w:rFonts w:ascii="Arial" w:hAnsi="Arial" w:cs="Arial"/>
          <w:b/>
          <w:bCs/>
          <w:sz w:val="24"/>
          <w:szCs w:val="24"/>
        </w:rPr>
        <w:lastRenderedPageBreak/>
        <w:t>8</w:t>
      </w:r>
      <w:r w:rsidR="002751A2" w:rsidRPr="00E22BD7">
        <w:rPr>
          <w:rFonts w:ascii="Arial" w:hAnsi="Arial" w:cs="Arial"/>
          <w:b/>
          <w:bCs/>
          <w:sz w:val="24"/>
          <w:szCs w:val="24"/>
        </w:rPr>
        <w:t>.</w:t>
      </w:r>
      <w:r w:rsidR="000718CE" w:rsidRPr="00E22BD7">
        <w:rPr>
          <w:rFonts w:ascii="Arial" w:hAnsi="Arial" w:cs="Arial"/>
          <w:b/>
          <w:bCs/>
          <w:sz w:val="24"/>
          <w:szCs w:val="24"/>
        </w:rPr>
        <w:t xml:space="preserve"> </w:t>
      </w:r>
      <w:r w:rsidR="00F077F1" w:rsidRPr="00E22BD7">
        <w:rPr>
          <w:rFonts w:ascii="Arial" w:hAnsi="Arial" w:cs="Arial"/>
          <w:b/>
          <w:bCs/>
          <w:sz w:val="24"/>
          <w:szCs w:val="24"/>
        </w:rPr>
        <w:t xml:space="preserve">Our </w:t>
      </w:r>
      <w:r w:rsidR="008D4A86">
        <w:rPr>
          <w:rFonts w:ascii="Arial" w:hAnsi="Arial" w:cs="Arial"/>
          <w:b/>
          <w:bCs/>
          <w:sz w:val="24"/>
          <w:szCs w:val="24"/>
        </w:rPr>
        <w:t>C</w:t>
      </w:r>
      <w:r w:rsidR="0027386C" w:rsidRPr="00E22BD7">
        <w:rPr>
          <w:rFonts w:ascii="Arial" w:hAnsi="Arial" w:cs="Arial"/>
          <w:b/>
          <w:bCs/>
          <w:sz w:val="24"/>
          <w:szCs w:val="24"/>
        </w:rPr>
        <w:t xml:space="preserve">ommissioning and Investment </w:t>
      </w:r>
      <w:r w:rsidR="008D4A86">
        <w:rPr>
          <w:rFonts w:ascii="Arial" w:hAnsi="Arial" w:cs="Arial"/>
          <w:b/>
          <w:bCs/>
          <w:sz w:val="24"/>
          <w:szCs w:val="24"/>
        </w:rPr>
        <w:t>P</w:t>
      </w:r>
      <w:r w:rsidR="0027386C" w:rsidRPr="00E22BD7">
        <w:rPr>
          <w:rFonts w:ascii="Arial" w:hAnsi="Arial" w:cs="Arial"/>
          <w:b/>
          <w:bCs/>
          <w:sz w:val="24"/>
          <w:szCs w:val="24"/>
        </w:rPr>
        <w:t xml:space="preserve">riorities </w:t>
      </w:r>
    </w:p>
    <w:p w14:paraId="0E7E2EF0" w14:textId="662EB991" w:rsidR="006D55CC" w:rsidRPr="00E22BD7" w:rsidRDefault="0027386C" w:rsidP="00164D68">
      <w:pPr>
        <w:jc w:val="both"/>
        <w:rPr>
          <w:rFonts w:ascii="Arial" w:hAnsi="Arial" w:cs="Arial"/>
          <w:sz w:val="24"/>
          <w:szCs w:val="24"/>
        </w:rPr>
      </w:pPr>
      <w:r w:rsidRPr="00E22BD7">
        <w:rPr>
          <w:rFonts w:ascii="Arial" w:hAnsi="Arial" w:cs="Arial"/>
          <w:sz w:val="24"/>
          <w:szCs w:val="24"/>
        </w:rPr>
        <w:t xml:space="preserve">This section outlines our </w:t>
      </w:r>
      <w:bookmarkStart w:id="5" w:name="_Hlk82767487"/>
      <w:r w:rsidR="006D55CC" w:rsidRPr="00E22BD7">
        <w:rPr>
          <w:rFonts w:ascii="Arial" w:hAnsi="Arial" w:cs="Arial"/>
          <w:sz w:val="24"/>
          <w:szCs w:val="24"/>
        </w:rPr>
        <w:t xml:space="preserve">identified </w:t>
      </w:r>
      <w:r w:rsidRPr="00E22BD7">
        <w:rPr>
          <w:rFonts w:ascii="Arial" w:hAnsi="Arial" w:cs="Arial"/>
          <w:sz w:val="24"/>
          <w:szCs w:val="24"/>
        </w:rPr>
        <w:t>commissioning and investment priorities for 202</w:t>
      </w:r>
      <w:r w:rsidR="00E10226" w:rsidRPr="00E22BD7">
        <w:rPr>
          <w:rFonts w:ascii="Arial" w:hAnsi="Arial" w:cs="Arial"/>
          <w:sz w:val="24"/>
          <w:szCs w:val="24"/>
        </w:rPr>
        <w:t>5</w:t>
      </w:r>
      <w:r w:rsidR="00C46B72" w:rsidRPr="00E22BD7">
        <w:rPr>
          <w:rFonts w:ascii="Arial" w:hAnsi="Arial" w:cs="Arial"/>
          <w:sz w:val="24"/>
          <w:szCs w:val="24"/>
        </w:rPr>
        <w:t>-202</w:t>
      </w:r>
      <w:r w:rsidR="00E10226" w:rsidRPr="00E22BD7">
        <w:rPr>
          <w:rFonts w:ascii="Arial" w:hAnsi="Arial" w:cs="Arial"/>
          <w:sz w:val="24"/>
          <w:szCs w:val="24"/>
        </w:rPr>
        <w:t>8</w:t>
      </w:r>
      <w:r w:rsidR="00F077F1" w:rsidRPr="00E22BD7">
        <w:rPr>
          <w:rFonts w:ascii="Arial" w:hAnsi="Arial" w:cs="Arial"/>
          <w:sz w:val="24"/>
          <w:szCs w:val="24"/>
        </w:rPr>
        <w:t>.</w:t>
      </w:r>
      <w:bookmarkEnd w:id="5"/>
      <w:r w:rsidR="00091A3D" w:rsidRPr="00E22BD7">
        <w:rPr>
          <w:rFonts w:ascii="Arial" w:hAnsi="Arial" w:cs="Arial"/>
          <w:sz w:val="24"/>
          <w:szCs w:val="24"/>
        </w:rPr>
        <w:t xml:space="preserve"> </w:t>
      </w:r>
      <w:r w:rsidR="00A34043" w:rsidRPr="00E22BD7">
        <w:rPr>
          <w:rFonts w:ascii="Arial" w:hAnsi="Arial" w:cs="Arial"/>
          <w:noProof/>
          <w:sz w:val="24"/>
          <w:szCs w:val="24"/>
          <w:lang w:eastAsia="en-GB"/>
        </w:rPr>
        <w:drawing>
          <wp:anchor distT="0" distB="0" distL="114300" distR="114300" simplePos="0" relativeHeight="251658240" behindDoc="1" locked="0" layoutInCell="1" allowOverlap="1" wp14:anchorId="190F1CAC" wp14:editId="55C6F123">
            <wp:simplePos x="0" y="0"/>
            <wp:positionH relativeFrom="margin">
              <wp:posOffset>-241739</wp:posOffset>
            </wp:positionH>
            <wp:positionV relativeFrom="paragraph">
              <wp:posOffset>456956</wp:posOffset>
            </wp:positionV>
            <wp:extent cx="6617970" cy="35052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 1-13.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617970" cy="3505200"/>
                    </a:xfrm>
                    <a:prstGeom prst="rect">
                      <a:avLst/>
                    </a:prstGeom>
                  </pic:spPr>
                </pic:pic>
              </a:graphicData>
            </a:graphic>
            <wp14:sizeRelH relativeFrom="page">
              <wp14:pctWidth>0</wp14:pctWidth>
            </wp14:sizeRelH>
            <wp14:sizeRelV relativeFrom="page">
              <wp14:pctHeight>0</wp14:pctHeight>
            </wp14:sizeRelV>
          </wp:anchor>
        </w:drawing>
      </w:r>
      <w:r w:rsidRPr="00E22BD7">
        <w:rPr>
          <w:rFonts w:ascii="Arial" w:hAnsi="Arial" w:cs="Arial"/>
          <w:sz w:val="24"/>
          <w:szCs w:val="24"/>
        </w:rPr>
        <w:t xml:space="preserve">It is important to recognise that elements of support not listed here will continue. </w:t>
      </w:r>
      <w:r w:rsidR="00A27447" w:rsidRPr="00E22BD7">
        <w:rPr>
          <w:rFonts w:ascii="Arial" w:hAnsi="Arial" w:cs="Arial"/>
          <w:sz w:val="24"/>
          <w:szCs w:val="24"/>
        </w:rPr>
        <w:t>E</w:t>
      </w:r>
      <w:r w:rsidR="00C46B72" w:rsidRPr="00E22BD7">
        <w:rPr>
          <w:rFonts w:ascii="Arial" w:hAnsi="Arial" w:cs="Arial"/>
          <w:sz w:val="24"/>
          <w:szCs w:val="24"/>
        </w:rPr>
        <w:t>viden</w:t>
      </w:r>
      <w:r w:rsidR="00A27447" w:rsidRPr="00E22BD7">
        <w:rPr>
          <w:rFonts w:ascii="Arial" w:hAnsi="Arial" w:cs="Arial"/>
          <w:sz w:val="24"/>
          <w:szCs w:val="24"/>
        </w:rPr>
        <w:t xml:space="preserve">ce of other interdependent actions are </w:t>
      </w:r>
      <w:r w:rsidR="00C46B72" w:rsidRPr="00E22BD7">
        <w:rPr>
          <w:rFonts w:ascii="Arial" w:hAnsi="Arial" w:cs="Arial"/>
          <w:sz w:val="24"/>
          <w:szCs w:val="24"/>
        </w:rPr>
        <w:t>within our SEND Transformation Plan and associated workstreams</w:t>
      </w:r>
      <w:r w:rsidR="00E10226" w:rsidRPr="00E22BD7">
        <w:rPr>
          <w:rFonts w:ascii="Arial" w:hAnsi="Arial" w:cs="Arial"/>
          <w:sz w:val="24"/>
          <w:szCs w:val="24"/>
        </w:rPr>
        <w:t>.</w:t>
      </w:r>
      <w:r w:rsidRPr="00E22BD7">
        <w:rPr>
          <w:rFonts w:ascii="Arial" w:hAnsi="Arial" w:cs="Arial"/>
          <w:sz w:val="24"/>
          <w:szCs w:val="24"/>
        </w:rPr>
        <w:t xml:space="preserve"> </w:t>
      </w:r>
    </w:p>
    <w:p w14:paraId="26F436CE" w14:textId="4B67609B" w:rsidR="009A39B5" w:rsidRPr="00E22BD7" w:rsidRDefault="009A39B5" w:rsidP="00164D68">
      <w:pPr>
        <w:rPr>
          <w:rFonts w:ascii="Arial" w:hAnsi="Arial" w:cs="Arial"/>
          <w:sz w:val="24"/>
          <w:szCs w:val="24"/>
        </w:rPr>
      </w:pPr>
    </w:p>
    <w:p w14:paraId="649BCD4E" w14:textId="00F58AF6" w:rsidR="00A177C8" w:rsidRPr="00E22BD7" w:rsidRDefault="00A177C8" w:rsidP="00164D68">
      <w:pPr>
        <w:pStyle w:val="ListParagraph"/>
        <w:ind w:left="360"/>
        <w:jc w:val="both"/>
        <w:rPr>
          <w:rFonts w:ascii="Arial" w:hAnsi="Arial" w:cs="Arial"/>
          <w:sz w:val="24"/>
          <w:szCs w:val="24"/>
        </w:rPr>
      </w:pPr>
    </w:p>
    <w:p w14:paraId="10E712D9" w14:textId="7ADBCFC6" w:rsidR="00A177C8" w:rsidRPr="00E22BD7" w:rsidRDefault="00A177C8" w:rsidP="00164D68">
      <w:pPr>
        <w:pStyle w:val="ListParagraph"/>
        <w:ind w:left="360"/>
        <w:jc w:val="both"/>
        <w:rPr>
          <w:rFonts w:ascii="Arial" w:hAnsi="Arial" w:cs="Arial"/>
          <w:sz w:val="24"/>
          <w:szCs w:val="24"/>
        </w:rPr>
      </w:pPr>
    </w:p>
    <w:p w14:paraId="7DE0531B" w14:textId="65F7340D" w:rsidR="00A177C8" w:rsidRPr="00E22BD7" w:rsidRDefault="00A177C8" w:rsidP="00164D68">
      <w:pPr>
        <w:pStyle w:val="ListParagraph"/>
        <w:ind w:left="360"/>
        <w:jc w:val="both"/>
        <w:rPr>
          <w:rFonts w:ascii="Arial" w:hAnsi="Arial" w:cs="Arial"/>
          <w:sz w:val="24"/>
          <w:szCs w:val="24"/>
        </w:rPr>
      </w:pPr>
    </w:p>
    <w:p w14:paraId="593AB725" w14:textId="5379FC72" w:rsidR="00A177C8" w:rsidRPr="00E22BD7" w:rsidRDefault="00A177C8" w:rsidP="00164D68">
      <w:pPr>
        <w:pStyle w:val="ListParagraph"/>
        <w:ind w:left="360"/>
        <w:jc w:val="both"/>
        <w:rPr>
          <w:rFonts w:ascii="Arial" w:hAnsi="Arial" w:cs="Arial"/>
          <w:sz w:val="24"/>
          <w:szCs w:val="24"/>
        </w:rPr>
      </w:pPr>
    </w:p>
    <w:p w14:paraId="1CDF1CFF" w14:textId="36681464" w:rsidR="00A177C8" w:rsidRPr="00E22BD7" w:rsidRDefault="00A177C8" w:rsidP="00164D68">
      <w:pPr>
        <w:pStyle w:val="ListParagraph"/>
        <w:ind w:left="360"/>
        <w:jc w:val="both"/>
        <w:rPr>
          <w:rFonts w:ascii="Arial" w:hAnsi="Arial" w:cs="Arial"/>
          <w:sz w:val="24"/>
          <w:szCs w:val="24"/>
        </w:rPr>
      </w:pPr>
    </w:p>
    <w:p w14:paraId="51E30B2E" w14:textId="2A84D757" w:rsidR="00A177C8" w:rsidRPr="00E22BD7" w:rsidRDefault="00A177C8" w:rsidP="00164D68">
      <w:pPr>
        <w:pStyle w:val="ListParagraph"/>
        <w:ind w:left="360"/>
        <w:jc w:val="both"/>
        <w:rPr>
          <w:rFonts w:ascii="Arial" w:hAnsi="Arial" w:cs="Arial"/>
          <w:sz w:val="24"/>
          <w:szCs w:val="24"/>
        </w:rPr>
      </w:pPr>
    </w:p>
    <w:p w14:paraId="01881D82" w14:textId="19DB5A39" w:rsidR="00A177C8" w:rsidRPr="00E22BD7" w:rsidRDefault="006D55CC" w:rsidP="00164D68">
      <w:pPr>
        <w:pStyle w:val="ListParagraph"/>
        <w:tabs>
          <w:tab w:val="left" w:pos="3370"/>
        </w:tabs>
        <w:ind w:left="360"/>
        <w:jc w:val="both"/>
        <w:rPr>
          <w:rFonts w:ascii="Arial" w:hAnsi="Arial" w:cs="Arial"/>
          <w:sz w:val="24"/>
          <w:szCs w:val="24"/>
        </w:rPr>
      </w:pPr>
      <w:r w:rsidRPr="00E22BD7">
        <w:rPr>
          <w:rFonts w:ascii="Arial" w:hAnsi="Arial" w:cs="Arial"/>
          <w:sz w:val="24"/>
          <w:szCs w:val="24"/>
        </w:rPr>
        <w:tab/>
      </w:r>
    </w:p>
    <w:p w14:paraId="0F7BB702" w14:textId="2DD9573C" w:rsidR="00A177C8" w:rsidRPr="00E22BD7" w:rsidRDefault="00A177C8" w:rsidP="00164D68">
      <w:pPr>
        <w:pStyle w:val="ListParagraph"/>
        <w:ind w:left="360"/>
        <w:jc w:val="both"/>
        <w:rPr>
          <w:rFonts w:ascii="Arial" w:hAnsi="Arial" w:cs="Arial"/>
          <w:sz w:val="24"/>
          <w:szCs w:val="24"/>
        </w:rPr>
      </w:pPr>
    </w:p>
    <w:p w14:paraId="661C33C4" w14:textId="1E1BE820" w:rsidR="00A177C8" w:rsidRPr="00E22BD7" w:rsidRDefault="00A177C8" w:rsidP="00164D68">
      <w:pPr>
        <w:pStyle w:val="ListParagraph"/>
        <w:ind w:left="360"/>
        <w:jc w:val="both"/>
        <w:rPr>
          <w:rFonts w:ascii="Arial" w:hAnsi="Arial" w:cs="Arial"/>
          <w:sz w:val="24"/>
          <w:szCs w:val="24"/>
        </w:rPr>
      </w:pPr>
    </w:p>
    <w:p w14:paraId="49EDE8ED" w14:textId="445E2E7E" w:rsidR="00A177C8" w:rsidRPr="00E22BD7" w:rsidRDefault="00A177C8" w:rsidP="00164D68">
      <w:pPr>
        <w:pStyle w:val="ListParagraph"/>
        <w:ind w:left="360"/>
        <w:jc w:val="both"/>
        <w:rPr>
          <w:rFonts w:ascii="Arial" w:hAnsi="Arial" w:cs="Arial"/>
          <w:sz w:val="24"/>
          <w:szCs w:val="24"/>
        </w:rPr>
      </w:pPr>
    </w:p>
    <w:p w14:paraId="7D86BE6E" w14:textId="2F6F1B49" w:rsidR="00A177C8" w:rsidRPr="00E22BD7" w:rsidRDefault="00A34043" w:rsidP="00164D68">
      <w:pPr>
        <w:jc w:val="both"/>
        <w:rPr>
          <w:rFonts w:ascii="Arial" w:hAnsi="Arial" w:cs="Arial"/>
          <w:sz w:val="24"/>
          <w:szCs w:val="24"/>
        </w:rPr>
      </w:pPr>
      <w:r w:rsidRPr="00E22BD7">
        <w:rPr>
          <w:rFonts w:ascii="Arial" w:hAnsi="Arial" w:cs="Arial"/>
          <w:sz w:val="24"/>
          <w:szCs w:val="24"/>
        </w:rPr>
        <w:t xml:space="preserve">              </w:t>
      </w:r>
      <w:r w:rsidR="00A177C8" w:rsidRPr="00E22BD7">
        <w:rPr>
          <w:rFonts w:ascii="Arial" w:hAnsi="Arial" w:cs="Arial"/>
          <w:sz w:val="24"/>
          <w:szCs w:val="24"/>
        </w:rPr>
        <w:t xml:space="preserve">  </w:t>
      </w:r>
      <w:r w:rsidR="009A39B5" w:rsidRPr="00E22BD7">
        <w:rPr>
          <w:rFonts w:ascii="Arial" w:hAnsi="Arial" w:cs="Arial"/>
          <w:sz w:val="24"/>
          <w:szCs w:val="24"/>
        </w:rPr>
        <w:t>Improve outcomes-</w:t>
      </w:r>
      <w:r w:rsidR="00A177C8" w:rsidRPr="00E22BD7">
        <w:rPr>
          <w:rFonts w:ascii="Arial" w:hAnsi="Arial" w:cs="Arial"/>
          <w:sz w:val="24"/>
          <w:szCs w:val="24"/>
        </w:rPr>
        <w:t xml:space="preserve"> Increase Inclusion                  </w:t>
      </w:r>
      <w:r w:rsidR="009A39B5" w:rsidRPr="00E22BD7">
        <w:rPr>
          <w:rFonts w:ascii="Arial" w:hAnsi="Arial" w:cs="Arial"/>
          <w:sz w:val="24"/>
          <w:szCs w:val="24"/>
        </w:rPr>
        <w:t>Reduce specialist costs</w:t>
      </w:r>
      <w:r w:rsidR="00425181" w:rsidRPr="00E22BD7">
        <w:rPr>
          <w:rFonts w:ascii="Arial" w:hAnsi="Arial" w:cs="Arial"/>
          <w:sz w:val="24"/>
          <w:szCs w:val="24"/>
        </w:rPr>
        <w:t xml:space="preserve"> </w:t>
      </w:r>
      <w:r w:rsidR="00A177C8" w:rsidRPr="00E22BD7">
        <w:rPr>
          <w:rFonts w:ascii="Arial" w:hAnsi="Arial" w:cs="Arial"/>
          <w:sz w:val="24"/>
          <w:szCs w:val="24"/>
        </w:rPr>
        <w:t xml:space="preserve">  £</w:t>
      </w:r>
    </w:p>
    <w:p w14:paraId="1ED26790" w14:textId="15F4E591" w:rsidR="00A177C8" w:rsidRPr="00E22BD7" w:rsidRDefault="00A177C8" w:rsidP="00164D68">
      <w:pPr>
        <w:pStyle w:val="ListParagraph"/>
        <w:ind w:left="360"/>
        <w:jc w:val="both"/>
        <w:rPr>
          <w:rFonts w:ascii="Arial" w:hAnsi="Arial" w:cs="Arial"/>
          <w:sz w:val="24"/>
          <w:szCs w:val="24"/>
        </w:rPr>
      </w:pPr>
      <w:r w:rsidRPr="00E22BD7">
        <w:rPr>
          <w:rFonts w:ascii="Arial" w:hAnsi="Arial" w:cs="Arial"/>
          <w:sz w:val="24"/>
          <w:szCs w:val="24"/>
        </w:rPr>
        <w:t xml:space="preserve">   Increase investment in universal </w:t>
      </w:r>
      <w:r w:rsidR="00A10A6A" w:rsidRPr="00E22BD7">
        <w:rPr>
          <w:rFonts w:ascii="Arial" w:hAnsi="Arial" w:cs="Arial"/>
          <w:sz w:val="24"/>
          <w:szCs w:val="24"/>
        </w:rPr>
        <w:t>and early help</w:t>
      </w:r>
      <w:r w:rsidR="009A39B5" w:rsidRPr="00E22BD7">
        <w:rPr>
          <w:rFonts w:ascii="Arial" w:hAnsi="Arial" w:cs="Arial"/>
          <w:sz w:val="24"/>
          <w:szCs w:val="24"/>
        </w:rPr>
        <w:t xml:space="preserve">                                              </w:t>
      </w:r>
    </w:p>
    <w:p w14:paraId="3D7542DA" w14:textId="7B5815C6" w:rsidR="00A177C8" w:rsidRPr="00E22BD7" w:rsidRDefault="00A177C8" w:rsidP="00164D68">
      <w:pPr>
        <w:jc w:val="both"/>
        <w:rPr>
          <w:rFonts w:ascii="Arial" w:hAnsi="Arial" w:cs="Arial"/>
          <w:sz w:val="24"/>
          <w:szCs w:val="24"/>
        </w:rPr>
      </w:pPr>
      <w:r w:rsidRPr="00E22BD7">
        <w:rPr>
          <w:rFonts w:ascii="Arial" w:hAnsi="Arial" w:cs="Arial"/>
          <w:b/>
          <w:noProof/>
          <w:sz w:val="24"/>
          <w:szCs w:val="24"/>
          <w:lang w:eastAsia="en-GB"/>
        </w:rPr>
        <mc:AlternateContent>
          <mc:Choice Requires="wps">
            <w:drawing>
              <wp:anchor distT="0" distB="0" distL="114300" distR="114300" simplePos="0" relativeHeight="251658241" behindDoc="0" locked="0" layoutInCell="1" allowOverlap="1" wp14:anchorId="54672C9E" wp14:editId="68CD988E">
                <wp:simplePos x="0" y="0"/>
                <wp:positionH relativeFrom="column">
                  <wp:posOffset>1035050</wp:posOffset>
                </wp:positionH>
                <wp:positionV relativeFrom="paragraph">
                  <wp:posOffset>52070</wp:posOffset>
                </wp:positionV>
                <wp:extent cx="3673475" cy="80010"/>
                <wp:effectExtent l="19050" t="19050" r="41275" b="34290"/>
                <wp:wrapNone/>
                <wp:docPr id="21" name="Left-Right Arrow 2"/>
                <wp:cNvGraphicFramePr/>
                <a:graphic xmlns:a="http://schemas.openxmlformats.org/drawingml/2006/main">
                  <a:graphicData uri="http://schemas.microsoft.com/office/word/2010/wordprocessingShape">
                    <wps:wsp>
                      <wps:cNvSpPr/>
                      <wps:spPr>
                        <a:xfrm>
                          <a:off x="0" y="0"/>
                          <a:ext cx="3673475" cy="80010"/>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CF24E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 o:spid="_x0000_s1026" type="#_x0000_t69" style="position:absolute;margin-left:81.5pt;margin-top:4.1pt;width:289.25pt;height:6.3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" adj="235" fillcolor="#5b9bd5 [3204]" strokecolor="#1f4d78 [1604]" strokeweight="1pt"/>
            </w:pict>
          </mc:Fallback>
        </mc:AlternateContent>
      </w:r>
      <w:r w:rsidRPr="00E22BD7">
        <w:rPr>
          <w:rFonts w:ascii="Arial" w:hAnsi="Arial" w:cs="Arial"/>
          <w:sz w:val="24"/>
          <w:szCs w:val="24"/>
        </w:rPr>
        <w:t xml:space="preserve">           </w:t>
      </w:r>
    </w:p>
    <w:p w14:paraId="472FB8AA" w14:textId="77777777" w:rsidR="002751A2" w:rsidRPr="00E22BD7" w:rsidRDefault="002751A2" w:rsidP="00164D68">
      <w:pPr>
        <w:jc w:val="both"/>
        <w:rPr>
          <w:rFonts w:ascii="Arial" w:hAnsi="Arial" w:cs="Arial"/>
          <w:sz w:val="24"/>
          <w:szCs w:val="24"/>
        </w:rPr>
      </w:pPr>
    </w:p>
    <w:p w14:paraId="3BAC2229" w14:textId="59A6354A" w:rsidR="0055297D" w:rsidRPr="00E22BD7" w:rsidRDefault="00715E5F" w:rsidP="00164D68">
      <w:pPr>
        <w:jc w:val="both"/>
        <w:rPr>
          <w:rFonts w:ascii="Arial" w:hAnsi="Arial" w:cs="Arial"/>
          <w:sz w:val="24"/>
          <w:szCs w:val="24"/>
        </w:rPr>
      </w:pPr>
      <w:r w:rsidRPr="00E22BD7">
        <w:rPr>
          <w:rFonts w:ascii="Arial" w:hAnsi="Arial" w:cs="Arial"/>
          <w:sz w:val="24"/>
          <w:szCs w:val="24"/>
        </w:rPr>
        <w:t xml:space="preserve">Key to our investment priorities is the shifting of investment from specialist provision to early intervention. </w:t>
      </w:r>
      <w:r w:rsidR="00A177C8" w:rsidRPr="00E22BD7">
        <w:rPr>
          <w:rFonts w:ascii="Arial" w:hAnsi="Arial" w:cs="Arial"/>
          <w:sz w:val="24"/>
          <w:szCs w:val="24"/>
        </w:rPr>
        <w:t>The above model illustrates how</w:t>
      </w:r>
      <w:r w:rsidR="0091320E" w:rsidRPr="00E22BD7">
        <w:rPr>
          <w:rFonts w:ascii="Arial" w:hAnsi="Arial" w:cs="Arial"/>
          <w:sz w:val="24"/>
          <w:szCs w:val="24"/>
        </w:rPr>
        <w:t xml:space="preserve"> we will </w:t>
      </w:r>
      <w:r w:rsidR="00F44794" w:rsidRPr="00E22BD7">
        <w:rPr>
          <w:rFonts w:ascii="Arial" w:hAnsi="Arial" w:cs="Arial"/>
          <w:sz w:val="24"/>
          <w:szCs w:val="24"/>
        </w:rPr>
        <w:t>demonstrate</w:t>
      </w:r>
      <w:r w:rsidR="0091320E" w:rsidRPr="00E22BD7">
        <w:rPr>
          <w:rFonts w:ascii="Arial" w:hAnsi="Arial" w:cs="Arial"/>
          <w:sz w:val="24"/>
          <w:szCs w:val="24"/>
        </w:rPr>
        <w:t xml:space="preserve"> outcomes achieved from </w:t>
      </w:r>
      <w:r w:rsidR="00437C89" w:rsidRPr="00E22BD7">
        <w:rPr>
          <w:rFonts w:ascii="Arial" w:hAnsi="Arial" w:cs="Arial"/>
          <w:sz w:val="24"/>
          <w:szCs w:val="24"/>
        </w:rPr>
        <w:t xml:space="preserve">often complex </w:t>
      </w:r>
      <w:r w:rsidR="00EE6598" w:rsidRPr="00E22BD7">
        <w:rPr>
          <w:rFonts w:ascii="Arial" w:hAnsi="Arial" w:cs="Arial"/>
          <w:sz w:val="24"/>
          <w:szCs w:val="24"/>
        </w:rPr>
        <w:t>co-dependent</w:t>
      </w:r>
      <w:r w:rsidR="00437C89" w:rsidRPr="00E22BD7">
        <w:rPr>
          <w:rFonts w:ascii="Arial" w:hAnsi="Arial" w:cs="Arial"/>
          <w:sz w:val="24"/>
          <w:szCs w:val="24"/>
        </w:rPr>
        <w:t xml:space="preserve"> workstreams</w:t>
      </w:r>
      <w:r w:rsidR="0091320E" w:rsidRPr="00E22BD7">
        <w:rPr>
          <w:rFonts w:ascii="Arial" w:hAnsi="Arial" w:cs="Arial"/>
          <w:sz w:val="24"/>
          <w:szCs w:val="24"/>
        </w:rPr>
        <w:t xml:space="preserve">. For example, to </w:t>
      </w:r>
      <w:r w:rsidR="00F44794" w:rsidRPr="00E22BD7">
        <w:rPr>
          <w:rFonts w:ascii="Arial" w:hAnsi="Arial" w:cs="Arial"/>
          <w:sz w:val="24"/>
          <w:szCs w:val="24"/>
        </w:rPr>
        <w:t>reduce the demand for specialist SALT interventions, we need to invest more in early intervention in early years settings.</w:t>
      </w:r>
    </w:p>
    <w:p w14:paraId="7125DCB1" w14:textId="54906829" w:rsidR="006D55CC" w:rsidRPr="00E22BD7" w:rsidRDefault="006D55CC" w:rsidP="00164D68">
      <w:pPr>
        <w:jc w:val="both"/>
        <w:rPr>
          <w:rFonts w:ascii="Arial" w:hAnsi="Arial" w:cs="Arial"/>
          <w:sz w:val="24"/>
          <w:szCs w:val="24"/>
        </w:rPr>
      </w:pPr>
    </w:p>
    <w:p w14:paraId="4A55AA1C" w14:textId="77777777" w:rsidR="00237078" w:rsidRPr="00E22BD7" w:rsidRDefault="00237078" w:rsidP="00164D68">
      <w:pPr>
        <w:rPr>
          <w:rFonts w:ascii="Arial" w:hAnsi="Arial" w:cs="Arial"/>
          <w:b/>
          <w:bCs/>
          <w:sz w:val="24"/>
          <w:szCs w:val="24"/>
        </w:rPr>
      </w:pPr>
      <w:r w:rsidRPr="00E22BD7">
        <w:rPr>
          <w:rFonts w:ascii="Arial" w:hAnsi="Arial" w:cs="Arial"/>
          <w:b/>
          <w:bCs/>
          <w:sz w:val="24"/>
          <w:szCs w:val="24"/>
        </w:rPr>
        <w:br w:type="page"/>
      </w:r>
    </w:p>
    <w:p w14:paraId="2771DEF0" w14:textId="0462EB55" w:rsidR="00FD3156" w:rsidRPr="00AF5BBF" w:rsidRDefault="005A1DB6" w:rsidP="00164D68">
      <w:pPr>
        <w:spacing w:after="120" w:line="264" w:lineRule="auto"/>
        <w:jc w:val="both"/>
        <w:rPr>
          <w:rFonts w:ascii="Arial" w:hAnsi="Arial" w:cs="Arial"/>
          <w:sz w:val="24"/>
          <w:szCs w:val="24"/>
        </w:rPr>
      </w:pPr>
      <w:r w:rsidRPr="00AF5BBF">
        <w:rPr>
          <w:rFonts w:ascii="Arial" w:hAnsi="Arial" w:cs="Arial"/>
          <w:b/>
          <w:bCs/>
          <w:sz w:val="24"/>
          <w:szCs w:val="24"/>
        </w:rPr>
        <w:lastRenderedPageBreak/>
        <w:t xml:space="preserve">Commissioning and </w:t>
      </w:r>
      <w:r w:rsidR="00B07C6A">
        <w:rPr>
          <w:rFonts w:ascii="Arial" w:hAnsi="Arial" w:cs="Arial"/>
          <w:b/>
          <w:bCs/>
          <w:sz w:val="24"/>
          <w:szCs w:val="24"/>
        </w:rPr>
        <w:t>I</w:t>
      </w:r>
      <w:r w:rsidRPr="00AF5BBF">
        <w:rPr>
          <w:rFonts w:ascii="Arial" w:hAnsi="Arial" w:cs="Arial"/>
          <w:b/>
          <w:bCs/>
          <w:sz w:val="24"/>
          <w:szCs w:val="24"/>
        </w:rPr>
        <w:t xml:space="preserve">nvestment </w:t>
      </w:r>
      <w:r w:rsidR="00B07C6A">
        <w:rPr>
          <w:rFonts w:ascii="Arial" w:hAnsi="Arial" w:cs="Arial"/>
          <w:b/>
          <w:bCs/>
          <w:sz w:val="24"/>
          <w:szCs w:val="24"/>
        </w:rPr>
        <w:t>P</w:t>
      </w:r>
      <w:r w:rsidRPr="00AF5BBF">
        <w:rPr>
          <w:rFonts w:ascii="Arial" w:hAnsi="Arial" w:cs="Arial"/>
          <w:b/>
          <w:bCs/>
          <w:sz w:val="24"/>
          <w:szCs w:val="24"/>
        </w:rPr>
        <w:t>riorities for 202</w:t>
      </w:r>
      <w:r w:rsidR="000D27A8" w:rsidRPr="00AF5BBF">
        <w:rPr>
          <w:rFonts w:ascii="Arial" w:hAnsi="Arial" w:cs="Arial"/>
          <w:b/>
          <w:bCs/>
          <w:sz w:val="24"/>
          <w:szCs w:val="24"/>
        </w:rPr>
        <w:t>5</w:t>
      </w:r>
      <w:r w:rsidR="00B07C6A">
        <w:rPr>
          <w:rFonts w:ascii="Arial" w:hAnsi="Arial" w:cs="Arial"/>
          <w:b/>
          <w:bCs/>
          <w:sz w:val="24"/>
          <w:szCs w:val="24"/>
        </w:rPr>
        <w:t xml:space="preserve"> </w:t>
      </w:r>
      <w:r w:rsidRPr="00AF5BBF">
        <w:rPr>
          <w:rFonts w:ascii="Arial" w:hAnsi="Arial" w:cs="Arial"/>
          <w:b/>
          <w:bCs/>
          <w:sz w:val="24"/>
          <w:szCs w:val="24"/>
        </w:rPr>
        <w:t>-</w:t>
      </w:r>
      <w:r w:rsidR="00B07C6A">
        <w:rPr>
          <w:rFonts w:ascii="Arial" w:hAnsi="Arial" w:cs="Arial"/>
          <w:b/>
          <w:bCs/>
          <w:sz w:val="24"/>
          <w:szCs w:val="24"/>
        </w:rPr>
        <w:t xml:space="preserve"> </w:t>
      </w:r>
      <w:r w:rsidRPr="00AF5BBF">
        <w:rPr>
          <w:rFonts w:ascii="Arial" w:hAnsi="Arial" w:cs="Arial"/>
          <w:b/>
          <w:bCs/>
          <w:sz w:val="24"/>
          <w:szCs w:val="24"/>
        </w:rPr>
        <w:t>202</w:t>
      </w:r>
      <w:r w:rsidR="000D27A8" w:rsidRPr="00AF5BBF">
        <w:rPr>
          <w:rFonts w:ascii="Arial" w:hAnsi="Arial" w:cs="Arial"/>
          <w:b/>
          <w:bCs/>
          <w:sz w:val="24"/>
          <w:szCs w:val="24"/>
        </w:rPr>
        <w:t>8</w:t>
      </w:r>
    </w:p>
    <w:p w14:paraId="5C16510A" w14:textId="6E81A427" w:rsidR="0055696F" w:rsidRPr="00E22BD7" w:rsidRDefault="00CC4154" w:rsidP="00164D68">
      <w:pPr>
        <w:spacing w:after="120" w:line="264" w:lineRule="auto"/>
        <w:jc w:val="both"/>
        <w:rPr>
          <w:rFonts w:ascii="Arial" w:hAnsi="Arial" w:cs="Arial"/>
          <w:sz w:val="24"/>
          <w:szCs w:val="24"/>
        </w:rPr>
      </w:pPr>
      <w:r w:rsidRPr="00E22BD7">
        <w:rPr>
          <w:rFonts w:ascii="Arial" w:hAnsi="Arial" w:cs="Arial"/>
          <w:sz w:val="24"/>
          <w:szCs w:val="24"/>
        </w:rPr>
        <w:t>This section outlines our commissioning and investment priorities for 202</w:t>
      </w:r>
      <w:r w:rsidR="000D27A8" w:rsidRPr="00E22BD7">
        <w:rPr>
          <w:rFonts w:ascii="Arial" w:hAnsi="Arial" w:cs="Arial"/>
          <w:sz w:val="24"/>
          <w:szCs w:val="24"/>
        </w:rPr>
        <w:t>5</w:t>
      </w:r>
      <w:r w:rsidR="00C928CF">
        <w:rPr>
          <w:rFonts w:ascii="Arial" w:hAnsi="Arial" w:cs="Arial"/>
          <w:sz w:val="24"/>
          <w:szCs w:val="24"/>
        </w:rPr>
        <w:t xml:space="preserve"> </w:t>
      </w:r>
      <w:r w:rsidRPr="00E22BD7">
        <w:rPr>
          <w:rFonts w:ascii="Arial" w:hAnsi="Arial" w:cs="Arial"/>
          <w:sz w:val="24"/>
          <w:szCs w:val="24"/>
        </w:rPr>
        <w:t>-</w:t>
      </w:r>
      <w:r w:rsidR="00C928CF">
        <w:rPr>
          <w:rFonts w:ascii="Arial" w:hAnsi="Arial" w:cs="Arial"/>
          <w:sz w:val="24"/>
          <w:szCs w:val="24"/>
        </w:rPr>
        <w:t xml:space="preserve"> </w:t>
      </w:r>
      <w:r w:rsidRPr="00E22BD7">
        <w:rPr>
          <w:rFonts w:ascii="Arial" w:hAnsi="Arial" w:cs="Arial"/>
          <w:sz w:val="24"/>
          <w:szCs w:val="24"/>
        </w:rPr>
        <w:t>202</w:t>
      </w:r>
      <w:r w:rsidR="000D27A8" w:rsidRPr="00E22BD7">
        <w:rPr>
          <w:rFonts w:ascii="Arial" w:hAnsi="Arial" w:cs="Arial"/>
          <w:sz w:val="24"/>
          <w:szCs w:val="24"/>
        </w:rPr>
        <w:t>8</w:t>
      </w:r>
      <w:r w:rsidRPr="00E22BD7">
        <w:rPr>
          <w:rFonts w:ascii="Arial" w:hAnsi="Arial" w:cs="Arial"/>
          <w:sz w:val="24"/>
          <w:szCs w:val="24"/>
        </w:rPr>
        <w:t xml:space="preserve">. These are the key areas where we will be </w:t>
      </w:r>
      <w:r w:rsidR="001C0BAA" w:rsidRPr="00E22BD7">
        <w:rPr>
          <w:rFonts w:ascii="Arial" w:hAnsi="Arial" w:cs="Arial"/>
          <w:sz w:val="24"/>
          <w:szCs w:val="24"/>
        </w:rPr>
        <w:t>assessing</w:t>
      </w:r>
      <w:r w:rsidRPr="00E22BD7">
        <w:rPr>
          <w:rFonts w:ascii="Arial" w:hAnsi="Arial" w:cs="Arial"/>
          <w:sz w:val="24"/>
          <w:szCs w:val="24"/>
        </w:rPr>
        <w:t xml:space="preserve"> services,</w:t>
      </w:r>
      <w:r w:rsidR="006D16FD" w:rsidRPr="00E22BD7">
        <w:rPr>
          <w:rFonts w:ascii="Arial" w:hAnsi="Arial" w:cs="Arial"/>
          <w:sz w:val="24"/>
          <w:szCs w:val="24"/>
        </w:rPr>
        <w:t xml:space="preserve"> directing</w:t>
      </w:r>
      <w:r w:rsidRPr="00E22BD7">
        <w:rPr>
          <w:rFonts w:ascii="Arial" w:hAnsi="Arial" w:cs="Arial"/>
          <w:sz w:val="24"/>
          <w:szCs w:val="24"/>
        </w:rPr>
        <w:t xml:space="preserve"> investment and taking action</w:t>
      </w:r>
      <w:r w:rsidR="006D16FD" w:rsidRPr="00E22BD7">
        <w:rPr>
          <w:rFonts w:ascii="Arial" w:hAnsi="Arial" w:cs="Arial"/>
          <w:sz w:val="24"/>
          <w:szCs w:val="24"/>
        </w:rPr>
        <w:t xml:space="preserve">. </w:t>
      </w:r>
    </w:p>
    <w:p w14:paraId="1FF53884" w14:textId="77777777" w:rsidR="001C0BAA" w:rsidRPr="00E22BD7" w:rsidRDefault="001C0BAA" w:rsidP="00164D68">
      <w:pPr>
        <w:spacing w:after="120" w:line="264" w:lineRule="auto"/>
        <w:jc w:val="both"/>
        <w:rPr>
          <w:rFonts w:ascii="Arial" w:hAnsi="Arial" w:cs="Arial"/>
          <w:sz w:val="24"/>
          <w:szCs w:val="24"/>
        </w:rPr>
      </w:pPr>
    </w:p>
    <w:p w14:paraId="4B17A47A" w14:textId="57508222" w:rsidR="00AB0A1B" w:rsidRPr="00041655" w:rsidRDefault="009608C7" w:rsidP="00164D68">
      <w:pPr>
        <w:pStyle w:val="ListParagraph"/>
        <w:numPr>
          <w:ilvl w:val="0"/>
          <w:numId w:val="6"/>
        </w:numPr>
        <w:spacing w:after="120" w:line="264" w:lineRule="auto"/>
        <w:ind w:left="360"/>
        <w:jc w:val="both"/>
        <w:rPr>
          <w:rFonts w:ascii="Arial" w:hAnsi="Arial" w:cs="Arial"/>
          <w:b/>
          <w:bCs/>
          <w:sz w:val="24"/>
          <w:szCs w:val="24"/>
        </w:rPr>
      </w:pPr>
      <w:r w:rsidRPr="00041655">
        <w:rPr>
          <w:rFonts w:ascii="Arial" w:hAnsi="Arial" w:cs="Arial"/>
          <w:b/>
          <w:bCs/>
          <w:sz w:val="24"/>
          <w:szCs w:val="24"/>
        </w:rPr>
        <w:t>Developing our inclusive approach</w:t>
      </w:r>
    </w:p>
    <w:p w14:paraId="55D0F042" w14:textId="77777777" w:rsidR="009608C7" w:rsidRPr="00041655" w:rsidRDefault="009608C7" w:rsidP="00164D68">
      <w:pPr>
        <w:spacing w:after="120" w:line="264" w:lineRule="auto"/>
        <w:jc w:val="both"/>
        <w:rPr>
          <w:rFonts w:ascii="Arial" w:hAnsi="Arial" w:cs="Arial"/>
          <w:b/>
          <w:bCs/>
          <w:sz w:val="24"/>
          <w:szCs w:val="24"/>
        </w:rPr>
      </w:pPr>
    </w:p>
    <w:p w14:paraId="16DA83CB" w14:textId="6C9E424A" w:rsidR="009608C7" w:rsidRPr="009608C7" w:rsidRDefault="009608C7" w:rsidP="00164D68">
      <w:pPr>
        <w:spacing w:after="120" w:line="264" w:lineRule="auto"/>
        <w:jc w:val="both"/>
        <w:rPr>
          <w:rFonts w:ascii="Arial" w:hAnsi="Arial" w:cs="Arial"/>
          <w:color w:val="FF0000"/>
          <w:sz w:val="24"/>
          <w:szCs w:val="24"/>
        </w:rPr>
      </w:pPr>
      <w:r w:rsidRPr="00041655">
        <w:rPr>
          <w:rFonts w:ascii="Arial" w:hAnsi="Arial" w:cs="Arial"/>
          <w:noProof/>
          <w:sz w:val="24"/>
          <w:szCs w:val="24"/>
        </w:rPr>
        <w:drawing>
          <wp:inline distT="0" distB="0" distL="0" distR="0" wp14:anchorId="6A45F24C" wp14:editId="2A3014E9">
            <wp:extent cx="5873750" cy="4006850"/>
            <wp:effectExtent l="57150" t="0" r="31750" b="12700"/>
            <wp:docPr id="2061496472" name="Diagram 20614964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5E87A0BE" w14:textId="77777777" w:rsidR="009608C7" w:rsidRDefault="009608C7" w:rsidP="00164D68">
      <w:pPr>
        <w:rPr>
          <w:rFonts w:ascii="Arial" w:hAnsi="Arial" w:cs="Arial"/>
          <w:b/>
          <w:bCs/>
          <w:sz w:val="24"/>
          <w:szCs w:val="24"/>
        </w:rPr>
      </w:pPr>
      <w:r>
        <w:rPr>
          <w:rFonts w:ascii="Arial" w:hAnsi="Arial" w:cs="Arial"/>
          <w:b/>
          <w:bCs/>
          <w:sz w:val="24"/>
          <w:szCs w:val="24"/>
        </w:rPr>
        <w:br w:type="page"/>
      </w:r>
    </w:p>
    <w:p w14:paraId="39D2AAFC" w14:textId="0E61F1D8" w:rsidR="008E7421" w:rsidRPr="00E22BD7" w:rsidRDefault="003E4A95" w:rsidP="00164D68">
      <w:pPr>
        <w:pStyle w:val="ListParagraph"/>
        <w:numPr>
          <w:ilvl w:val="0"/>
          <w:numId w:val="6"/>
        </w:numPr>
        <w:spacing w:after="120" w:line="264" w:lineRule="auto"/>
        <w:ind w:left="360"/>
        <w:jc w:val="both"/>
        <w:rPr>
          <w:rFonts w:ascii="Arial" w:hAnsi="Arial" w:cs="Arial"/>
          <w:color w:val="FF0000"/>
          <w:sz w:val="24"/>
          <w:szCs w:val="24"/>
        </w:rPr>
      </w:pPr>
      <w:r w:rsidRPr="00E22BD7">
        <w:rPr>
          <w:rFonts w:ascii="Arial" w:hAnsi="Arial" w:cs="Arial"/>
          <w:b/>
          <w:bCs/>
          <w:sz w:val="24"/>
          <w:szCs w:val="24"/>
        </w:rPr>
        <w:lastRenderedPageBreak/>
        <w:t xml:space="preserve">Sufficiency </w:t>
      </w:r>
      <w:r w:rsidR="00C6387A" w:rsidRPr="00E22BD7">
        <w:rPr>
          <w:rFonts w:ascii="Arial" w:hAnsi="Arial" w:cs="Arial"/>
          <w:b/>
          <w:bCs/>
          <w:sz w:val="24"/>
          <w:szCs w:val="24"/>
        </w:rPr>
        <w:t>of suitable education placements</w:t>
      </w:r>
      <w:r w:rsidR="0055696F" w:rsidRPr="00E22BD7">
        <w:rPr>
          <w:rFonts w:ascii="Arial" w:hAnsi="Arial" w:cs="Arial"/>
          <w:b/>
          <w:bCs/>
          <w:sz w:val="24"/>
          <w:szCs w:val="24"/>
        </w:rPr>
        <w:t xml:space="preserve"> </w:t>
      </w:r>
      <w:r w:rsidR="003509AC" w:rsidRPr="00E22BD7">
        <w:rPr>
          <w:rFonts w:ascii="Arial" w:hAnsi="Arial" w:cs="Arial"/>
          <w:b/>
          <w:bCs/>
          <w:sz w:val="24"/>
          <w:szCs w:val="24"/>
        </w:rPr>
        <w:t>for children with SEND</w:t>
      </w:r>
    </w:p>
    <w:p w14:paraId="321E33DC" w14:textId="77777777" w:rsidR="001C0BAA" w:rsidRPr="00E22BD7" w:rsidRDefault="001C0BAA" w:rsidP="00164D68">
      <w:pPr>
        <w:spacing w:after="120" w:line="264" w:lineRule="auto"/>
        <w:jc w:val="both"/>
        <w:rPr>
          <w:rFonts w:ascii="Arial" w:hAnsi="Arial" w:cs="Arial"/>
          <w:color w:val="FF0000"/>
          <w:sz w:val="24"/>
          <w:szCs w:val="24"/>
        </w:rPr>
      </w:pPr>
    </w:p>
    <w:p w14:paraId="39A2FDCF" w14:textId="1D85D3E2" w:rsidR="00237078" w:rsidRPr="00E22BD7" w:rsidRDefault="00D11422" w:rsidP="00164D68">
      <w:pPr>
        <w:spacing w:after="120" w:line="264" w:lineRule="auto"/>
        <w:jc w:val="both"/>
        <w:rPr>
          <w:rFonts w:ascii="Arial" w:hAnsi="Arial" w:cs="Arial"/>
          <w:color w:val="FF0000"/>
          <w:sz w:val="24"/>
          <w:szCs w:val="24"/>
        </w:rPr>
      </w:pPr>
      <w:r w:rsidRPr="00E22BD7">
        <w:rPr>
          <w:rFonts w:ascii="Arial" w:hAnsi="Arial" w:cs="Arial"/>
          <w:noProof/>
          <w:sz w:val="24"/>
          <w:szCs w:val="24"/>
        </w:rPr>
        <w:drawing>
          <wp:inline distT="0" distB="0" distL="0" distR="0" wp14:anchorId="44E4A6D3" wp14:editId="566FB289">
            <wp:extent cx="6147435" cy="3720904"/>
            <wp:effectExtent l="57150" t="19050" r="24765" b="32385"/>
            <wp:docPr id="202" name="Diagram 20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766C2DF6" w14:textId="77777777" w:rsidR="001C0BAA" w:rsidRPr="00E22BD7" w:rsidRDefault="001C0BAA" w:rsidP="00164D68">
      <w:pPr>
        <w:spacing w:after="120" w:line="264" w:lineRule="auto"/>
        <w:jc w:val="both"/>
        <w:rPr>
          <w:rFonts w:ascii="Arial" w:hAnsi="Arial" w:cs="Arial"/>
          <w:b/>
          <w:bCs/>
          <w:sz w:val="24"/>
          <w:szCs w:val="24"/>
        </w:rPr>
      </w:pPr>
    </w:p>
    <w:p w14:paraId="4EAF0B5B" w14:textId="7CF8584D" w:rsidR="00FE384B" w:rsidRPr="00E22BD7" w:rsidRDefault="00FE384B" w:rsidP="00164D68">
      <w:pPr>
        <w:rPr>
          <w:rFonts w:ascii="Arial" w:hAnsi="Arial" w:cs="Arial"/>
          <w:b/>
          <w:bCs/>
          <w:sz w:val="24"/>
          <w:szCs w:val="24"/>
        </w:rPr>
      </w:pPr>
      <w:r w:rsidRPr="00E22BD7">
        <w:rPr>
          <w:rFonts w:ascii="Arial" w:hAnsi="Arial" w:cs="Arial"/>
          <w:b/>
          <w:bCs/>
          <w:sz w:val="24"/>
          <w:szCs w:val="24"/>
        </w:rPr>
        <w:br w:type="page"/>
      </w:r>
    </w:p>
    <w:p w14:paraId="4EFD669B" w14:textId="19011CA3" w:rsidR="00BE2AF2" w:rsidRPr="00E22BD7" w:rsidRDefault="00BE2AF2" w:rsidP="00164D68">
      <w:pPr>
        <w:pStyle w:val="ListParagraph"/>
        <w:numPr>
          <w:ilvl w:val="0"/>
          <w:numId w:val="6"/>
        </w:numPr>
        <w:spacing w:after="120" w:line="264" w:lineRule="auto"/>
        <w:ind w:left="360"/>
        <w:jc w:val="both"/>
        <w:rPr>
          <w:rFonts w:ascii="Arial" w:hAnsi="Arial" w:cs="Arial"/>
          <w:sz w:val="24"/>
          <w:szCs w:val="24"/>
        </w:rPr>
      </w:pPr>
      <w:r w:rsidRPr="00E22BD7">
        <w:rPr>
          <w:rFonts w:ascii="Arial" w:hAnsi="Arial" w:cs="Arial"/>
          <w:b/>
          <w:bCs/>
          <w:sz w:val="24"/>
          <w:szCs w:val="24"/>
        </w:rPr>
        <w:lastRenderedPageBreak/>
        <w:t>Preparing for adulthood</w:t>
      </w:r>
      <w:r w:rsidRPr="00E22BD7">
        <w:rPr>
          <w:rFonts w:ascii="Arial" w:hAnsi="Arial" w:cs="Arial"/>
          <w:sz w:val="24"/>
          <w:szCs w:val="24"/>
        </w:rPr>
        <w:t xml:space="preserve"> </w:t>
      </w:r>
    </w:p>
    <w:p w14:paraId="6A561D33" w14:textId="77777777" w:rsidR="00BE2AF2" w:rsidRPr="00E22BD7" w:rsidRDefault="00BE2AF2" w:rsidP="00164D68">
      <w:pPr>
        <w:pStyle w:val="ListParagraph"/>
        <w:ind w:left="360"/>
        <w:rPr>
          <w:rFonts w:ascii="Arial" w:hAnsi="Arial" w:cs="Arial"/>
          <w:color w:val="FF0000"/>
          <w:sz w:val="24"/>
          <w:szCs w:val="24"/>
        </w:rPr>
      </w:pPr>
    </w:p>
    <w:p w14:paraId="04AB2604" w14:textId="77777777" w:rsidR="00BE2AF2" w:rsidRPr="00E22BD7" w:rsidRDefault="00BE2AF2" w:rsidP="00164D68">
      <w:pPr>
        <w:pStyle w:val="ListParagraph"/>
        <w:ind w:left="360"/>
        <w:rPr>
          <w:rFonts w:ascii="Arial" w:hAnsi="Arial" w:cs="Arial"/>
          <w:color w:val="FF0000"/>
          <w:sz w:val="24"/>
          <w:szCs w:val="24"/>
        </w:rPr>
      </w:pPr>
      <w:r w:rsidRPr="00E22BD7">
        <w:rPr>
          <w:rFonts w:ascii="Arial" w:hAnsi="Arial" w:cs="Arial"/>
          <w:noProof/>
          <w:sz w:val="24"/>
          <w:szCs w:val="24"/>
        </w:rPr>
        <w:drawing>
          <wp:inline distT="0" distB="0" distL="0" distR="0" wp14:anchorId="34DE1DED" wp14:editId="1962274E">
            <wp:extent cx="5486400" cy="3638550"/>
            <wp:effectExtent l="57150" t="19050" r="38100" b="38100"/>
            <wp:docPr id="205" name="Diagram 20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1201839D" w14:textId="77777777" w:rsidR="001C0BAA" w:rsidRPr="00E22BD7" w:rsidRDefault="001C0BAA" w:rsidP="00164D68">
      <w:pPr>
        <w:spacing w:after="120" w:line="264" w:lineRule="auto"/>
        <w:jc w:val="both"/>
        <w:rPr>
          <w:rFonts w:ascii="Arial" w:hAnsi="Arial" w:cs="Arial"/>
          <w:b/>
          <w:bCs/>
          <w:sz w:val="24"/>
          <w:szCs w:val="24"/>
        </w:rPr>
      </w:pPr>
    </w:p>
    <w:p w14:paraId="2C64E74C" w14:textId="006127BB" w:rsidR="00711820" w:rsidRPr="00E22BD7" w:rsidRDefault="00711820" w:rsidP="00164D68">
      <w:pPr>
        <w:pStyle w:val="ListParagraph"/>
        <w:numPr>
          <w:ilvl w:val="0"/>
          <w:numId w:val="6"/>
        </w:numPr>
        <w:spacing w:after="120" w:line="264" w:lineRule="auto"/>
        <w:ind w:left="360"/>
        <w:jc w:val="both"/>
        <w:rPr>
          <w:rFonts w:ascii="Arial" w:hAnsi="Arial" w:cs="Arial"/>
          <w:b/>
          <w:bCs/>
          <w:sz w:val="24"/>
          <w:szCs w:val="24"/>
        </w:rPr>
      </w:pPr>
      <w:r w:rsidRPr="00E22BD7">
        <w:rPr>
          <w:rFonts w:ascii="Arial" w:hAnsi="Arial" w:cs="Arial"/>
          <w:b/>
          <w:bCs/>
          <w:sz w:val="24"/>
          <w:szCs w:val="24"/>
        </w:rPr>
        <w:t>Improved support for speech, language and communication needs</w:t>
      </w:r>
    </w:p>
    <w:p w14:paraId="360A157E" w14:textId="77777777" w:rsidR="00711820" w:rsidRPr="00E22BD7" w:rsidRDefault="00711820" w:rsidP="00164D68">
      <w:pPr>
        <w:spacing w:after="120" w:line="264" w:lineRule="auto"/>
        <w:ind w:left="360"/>
        <w:jc w:val="both"/>
        <w:rPr>
          <w:rFonts w:ascii="Arial" w:hAnsi="Arial" w:cs="Arial"/>
          <w:b/>
          <w:bCs/>
          <w:color w:val="FF0000"/>
          <w:sz w:val="24"/>
          <w:szCs w:val="24"/>
        </w:rPr>
      </w:pPr>
      <w:r w:rsidRPr="00E22BD7">
        <w:rPr>
          <w:rFonts w:ascii="Arial" w:hAnsi="Arial" w:cs="Arial"/>
          <w:noProof/>
          <w:sz w:val="24"/>
          <w:szCs w:val="24"/>
        </w:rPr>
        <w:drawing>
          <wp:inline distT="0" distB="0" distL="0" distR="0" wp14:anchorId="3BE7562B" wp14:editId="172C003A">
            <wp:extent cx="5486400" cy="3638550"/>
            <wp:effectExtent l="57150" t="0" r="38100" b="19050"/>
            <wp:docPr id="1754682487" name="Diagram 175468248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inline>
        </w:drawing>
      </w:r>
    </w:p>
    <w:p w14:paraId="56939CC8" w14:textId="77777777" w:rsidR="001C0BAA" w:rsidRPr="00E22BD7" w:rsidRDefault="001C0BAA" w:rsidP="00164D68">
      <w:pPr>
        <w:spacing w:after="120" w:line="264" w:lineRule="auto"/>
        <w:jc w:val="both"/>
        <w:rPr>
          <w:rFonts w:ascii="Arial" w:hAnsi="Arial" w:cs="Arial"/>
          <w:b/>
          <w:bCs/>
          <w:sz w:val="24"/>
          <w:szCs w:val="24"/>
        </w:rPr>
      </w:pPr>
    </w:p>
    <w:p w14:paraId="564B6E4A" w14:textId="33825554" w:rsidR="00567A1C" w:rsidRPr="00E22BD7" w:rsidRDefault="00C6387A" w:rsidP="00164D68">
      <w:pPr>
        <w:pStyle w:val="ListParagraph"/>
        <w:numPr>
          <w:ilvl w:val="0"/>
          <w:numId w:val="6"/>
        </w:numPr>
        <w:spacing w:after="120" w:line="264" w:lineRule="auto"/>
        <w:ind w:left="360"/>
        <w:jc w:val="both"/>
        <w:rPr>
          <w:rFonts w:ascii="Arial" w:hAnsi="Arial" w:cs="Arial"/>
          <w:sz w:val="24"/>
          <w:szCs w:val="24"/>
        </w:rPr>
      </w:pPr>
      <w:r w:rsidRPr="00E22BD7">
        <w:rPr>
          <w:rFonts w:ascii="Arial" w:hAnsi="Arial" w:cs="Arial"/>
          <w:b/>
          <w:bCs/>
          <w:sz w:val="24"/>
          <w:szCs w:val="24"/>
        </w:rPr>
        <w:lastRenderedPageBreak/>
        <w:t xml:space="preserve">Provision for children &amp; young people with Social, </w:t>
      </w:r>
      <w:r w:rsidR="00237078" w:rsidRPr="00E22BD7">
        <w:rPr>
          <w:rFonts w:ascii="Arial" w:hAnsi="Arial" w:cs="Arial"/>
          <w:b/>
          <w:bCs/>
          <w:sz w:val="24"/>
          <w:szCs w:val="24"/>
        </w:rPr>
        <w:t>E</w:t>
      </w:r>
      <w:r w:rsidRPr="00E22BD7">
        <w:rPr>
          <w:rFonts w:ascii="Arial" w:hAnsi="Arial" w:cs="Arial"/>
          <w:b/>
          <w:bCs/>
          <w:sz w:val="24"/>
          <w:szCs w:val="24"/>
        </w:rPr>
        <w:t xml:space="preserve">motional and </w:t>
      </w:r>
      <w:r w:rsidR="00237078" w:rsidRPr="00E22BD7">
        <w:rPr>
          <w:rFonts w:ascii="Arial" w:hAnsi="Arial" w:cs="Arial"/>
          <w:b/>
          <w:bCs/>
          <w:sz w:val="24"/>
          <w:szCs w:val="24"/>
        </w:rPr>
        <w:t>M</w:t>
      </w:r>
      <w:r w:rsidRPr="00E22BD7">
        <w:rPr>
          <w:rFonts w:ascii="Arial" w:hAnsi="Arial" w:cs="Arial"/>
          <w:b/>
          <w:bCs/>
          <w:sz w:val="24"/>
          <w:szCs w:val="24"/>
        </w:rPr>
        <w:t xml:space="preserve">ental </w:t>
      </w:r>
      <w:r w:rsidR="009C2416" w:rsidRPr="00E22BD7">
        <w:rPr>
          <w:rFonts w:ascii="Arial" w:hAnsi="Arial" w:cs="Arial"/>
          <w:b/>
          <w:bCs/>
          <w:sz w:val="24"/>
          <w:szCs w:val="24"/>
        </w:rPr>
        <w:t>H</w:t>
      </w:r>
      <w:r w:rsidRPr="00E22BD7">
        <w:rPr>
          <w:rFonts w:ascii="Arial" w:hAnsi="Arial" w:cs="Arial"/>
          <w:b/>
          <w:bCs/>
          <w:sz w:val="24"/>
          <w:szCs w:val="24"/>
        </w:rPr>
        <w:t xml:space="preserve">ealth </w:t>
      </w:r>
      <w:r w:rsidR="00C928CF">
        <w:rPr>
          <w:rFonts w:ascii="Arial" w:hAnsi="Arial" w:cs="Arial"/>
          <w:b/>
          <w:bCs/>
          <w:sz w:val="24"/>
          <w:szCs w:val="24"/>
        </w:rPr>
        <w:t xml:space="preserve">(SEMH) </w:t>
      </w:r>
      <w:r w:rsidRPr="00E22BD7">
        <w:rPr>
          <w:rFonts w:ascii="Arial" w:hAnsi="Arial" w:cs="Arial"/>
          <w:b/>
          <w:bCs/>
          <w:sz w:val="24"/>
          <w:szCs w:val="24"/>
        </w:rPr>
        <w:t>needs</w:t>
      </w:r>
    </w:p>
    <w:p w14:paraId="7D64BAC6" w14:textId="7AE8D429" w:rsidR="001F552A" w:rsidRPr="00E22BD7" w:rsidRDefault="00567A1C" w:rsidP="00164D68">
      <w:pPr>
        <w:spacing w:after="120" w:line="264" w:lineRule="auto"/>
        <w:jc w:val="both"/>
        <w:rPr>
          <w:rFonts w:ascii="Arial" w:hAnsi="Arial" w:cs="Arial"/>
          <w:color w:val="FF0000"/>
          <w:sz w:val="24"/>
          <w:szCs w:val="24"/>
        </w:rPr>
      </w:pPr>
      <w:r w:rsidRPr="00E22BD7">
        <w:rPr>
          <w:rFonts w:ascii="Arial" w:hAnsi="Arial" w:cs="Arial"/>
          <w:noProof/>
          <w:sz w:val="24"/>
          <w:szCs w:val="24"/>
        </w:rPr>
        <w:drawing>
          <wp:inline distT="0" distB="0" distL="0" distR="0" wp14:anchorId="4252B408" wp14:editId="625FB528">
            <wp:extent cx="5903564" cy="3638550"/>
            <wp:effectExtent l="57150" t="57150" r="59690" b="38100"/>
            <wp:docPr id="203" name="Diagram 2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27BF83E" w14:textId="18EF4AC0" w:rsidR="00C6387A" w:rsidRPr="00E22BD7" w:rsidRDefault="00C6387A" w:rsidP="00164D68">
      <w:pPr>
        <w:pStyle w:val="ListParagraph"/>
        <w:ind w:left="360"/>
        <w:rPr>
          <w:rFonts w:ascii="Arial" w:hAnsi="Arial" w:cs="Arial"/>
          <w:color w:val="FF0000"/>
          <w:sz w:val="24"/>
          <w:szCs w:val="24"/>
        </w:rPr>
      </w:pPr>
    </w:p>
    <w:p w14:paraId="2F1374B4" w14:textId="77777777" w:rsidR="00C6387A" w:rsidRPr="00E22BD7" w:rsidRDefault="00C6387A" w:rsidP="00164D68">
      <w:pPr>
        <w:pStyle w:val="ListParagraph"/>
        <w:ind w:left="360"/>
        <w:rPr>
          <w:rFonts w:ascii="Arial" w:hAnsi="Arial" w:cs="Arial"/>
          <w:color w:val="FF0000"/>
          <w:sz w:val="24"/>
          <w:szCs w:val="24"/>
        </w:rPr>
      </w:pPr>
    </w:p>
    <w:p w14:paraId="42B2E411" w14:textId="0A50FE9E" w:rsidR="00FD3156" w:rsidRPr="00E22BD7" w:rsidRDefault="00237078" w:rsidP="00164D68">
      <w:pPr>
        <w:spacing w:after="120" w:line="264" w:lineRule="auto"/>
        <w:jc w:val="both"/>
        <w:rPr>
          <w:rFonts w:ascii="Arial" w:hAnsi="Arial" w:cs="Arial"/>
          <w:b/>
          <w:bCs/>
          <w:sz w:val="24"/>
          <w:szCs w:val="24"/>
        </w:rPr>
      </w:pPr>
      <w:r w:rsidRPr="00E22BD7">
        <w:rPr>
          <w:rFonts w:ascii="Arial" w:hAnsi="Arial" w:cs="Arial"/>
          <w:b/>
          <w:bCs/>
          <w:sz w:val="24"/>
          <w:szCs w:val="24"/>
        </w:rPr>
        <w:t>5</w:t>
      </w:r>
      <w:r w:rsidR="00452A5E" w:rsidRPr="00E22BD7">
        <w:rPr>
          <w:rFonts w:ascii="Arial" w:hAnsi="Arial" w:cs="Arial"/>
          <w:b/>
          <w:bCs/>
          <w:sz w:val="24"/>
          <w:szCs w:val="24"/>
        </w:rPr>
        <w:t>.</w:t>
      </w:r>
      <w:r w:rsidR="00372DAB" w:rsidRPr="00E22BD7">
        <w:rPr>
          <w:rFonts w:ascii="Arial" w:hAnsi="Arial" w:cs="Arial"/>
          <w:b/>
          <w:bCs/>
          <w:sz w:val="24"/>
          <w:szCs w:val="24"/>
        </w:rPr>
        <w:t>Timely access to assessment and services</w:t>
      </w:r>
    </w:p>
    <w:p w14:paraId="51777728" w14:textId="2EBB8E24" w:rsidR="004D78D6" w:rsidRPr="00E22BD7" w:rsidRDefault="007B6A14" w:rsidP="00164D68">
      <w:pPr>
        <w:spacing w:after="120" w:line="264" w:lineRule="auto"/>
        <w:ind w:left="360"/>
        <w:jc w:val="both"/>
        <w:rPr>
          <w:rFonts w:ascii="Arial" w:hAnsi="Arial" w:cs="Arial"/>
          <w:b/>
          <w:bCs/>
          <w:color w:val="FF0000"/>
          <w:sz w:val="24"/>
          <w:szCs w:val="24"/>
        </w:rPr>
      </w:pPr>
      <w:r w:rsidRPr="00E22BD7">
        <w:rPr>
          <w:rFonts w:ascii="Arial" w:hAnsi="Arial" w:cs="Arial"/>
          <w:noProof/>
          <w:sz w:val="24"/>
          <w:szCs w:val="24"/>
        </w:rPr>
        <w:drawing>
          <wp:inline distT="0" distB="0" distL="0" distR="0" wp14:anchorId="6C48D391" wp14:editId="4FC23926">
            <wp:extent cx="5486400" cy="3638550"/>
            <wp:effectExtent l="57150" t="19050" r="57150" b="38100"/>
            <wp:docPr id="206" name="Diagram 20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14:paraId="3F10FF52" w14:textId="77777777" w:rsidR="00691779" w:rsidRPr="00E22BD7" w:rsidRDefault="00691779" w:rsidP="00164D68">
      <w:pPr>
        <w:spacing w:after="120" w:line="264" w:lineRule="auto"/>
        <w:jc w:val="both"/>
        <w:rPr>
          <w:rFonts w:ascii="Arial" w:hAnsi="Arial" w:cs="Arial"/>
          <w:color w:val="FF0000"/>
          <w:sz w:val="24"/>
          <w:szCs w:val="24"/>
        </w:rPr>
      </w:pPr>
    </w:p>
    <w:p w14:paraId="5943B04E" w14:textId="113362B9" w:rsidR="00647A5B" w:rsidRPr="00E22BD7" w:rsidRDefault="00237078" w:rsidP="00164D68">
      <w:pPr>
        <w:spacing w:after="120" w:line="264" w:lineRule="auto"/>
        <w:jc w:val="both"/>
        <w:rPr>
          <w:rFonts w:ascii="Arial" w:hAnsi="Arial" w:cs="Arial"/>
          <w:sz w:val="24"/>
          <w:szCs w:val="24"/>
        </w:rPr>
      </w:pPr>
      <w:bookmarkStart w:id="6" w:name="_Hlk187163365"/>
      <w:r w:rsidRPr="00E22BD7">
        <w:rPr>
          <w:rFonts w:ascii="Arial" w:hAnsi="Arial" w:cs="Arial"/>
          <w:b/>
          <w:bCs/>
          <w:sz w:val="24"/>
          <w:szCs w:val="24"/>
        </w:rPr>
        <w:t>6</w:t>
      </w:r>
      <w:r w:rsidR="00452A5E" w:rsidRPr="00E22BD7">
        <w:rPr>
          <w:rFonts w:ascii="Arial" w:hAnsi="Arial" w:cs="Arial"/>
          <w:b/>
          <w:bCs/>
          <w:sz w:val="24"/>
          <w:szCs w:val="24"/>
        </w:rPr>
        <w:t>.</w:t>
      </w:r>
      <w:r w:rsidR="006D16FD" w:rsidRPr="00E22BD7">
        <w:rPr>
          <w:rFonts w:ascii="Arial" w:hAnsi="Arial" w:cs="Arial"/>
          <w:b/>
          <w:bCs/>
          <w:sz w:val="24"/>
          <w:szCs w:val="24"/>
        </w:rPr>
        <w:t>Effective</w:t>
      </w:r>
      <w:r w:rsidR="00FD3156" w:rsidRPr="00E22BD7">
        <w:rPr>
          <w:rFonts w:ascii="Arial" w:hAnsi="Arial" w:cs="Arial"/>
          <w:b/>
          <w:bCs/>
          <w:sz w:val="24"/>
          <w:szCs w:val="24"/>
        </w:rPr>
        <w:t xml:space="preserve"> early intervention</w:t>
      </w:r>
      <w:r w:rsidR="006D16FD" w:rsidRPr="00E22BD7">
        <w:rPr>
          <w:rFonts w:ascii="Arial" w:hAnsi="Arial" w:cs="Arial"/>
          <w:b/>
          <w:bCs/>
          <w:sz w:val="24"/>
          <w:szCs w:val="24"/>
        </w:rPr>
        <w:t xml:space="preserve"> for children and families</w:t>
      </w:r>
      <w:r w:rsidR="004D78D6" w:rsidRPr="00E22BD7">
        <w:rPr>
          <w:rFonts w:ascii="Arial" w:hAnsi="Arial" w:cs="Arial"/>
          <w:sz w:val="24"/>
          <w:szCs w:val="24"/>
        </w:rPr>
        <w:t xml:space="preserve"> </w:t>
      </w:r>
    </w:p>
    <w:p w14:paraId="14CF8019" w14:textId="14E0C099" w:rsidR="00647A5B" w:rsidRPr="00E22BD7" w:rsidRDefault="007B6A14" w:rsidP="00164D68">
      <w:pPr>
        <w:pStyle w:val="ListParagraph"/>
        <w:ind w:left="360"/>
        <w:rPr>
          <w:rFonts w:ascii="Arial" w:hAnsi="Arial" w:cs="Arial"/>
          <w:sz w:val="24"/>
          <w:szCs w:val="24"/>
        </w:rPr>
      </w:pPr>
      <w:r w:rsidRPr="00E22BD7">
        <w:rPr>
          <w:rFonts w:ascii="Arial" w:hAnsi="Arial" w:cs="Arial"/>
          <w:b/>
          <w:bCs/>
          <w:noProof/>
          <w:sz w:val="24"/>
          <w:szCs w:val="24"/>
        </w:rPr>
        <w:drawing>
          <wp:inline distT="0" distB="0" distL="0" distR="0" wp14:anchorId="0D497345" wp14:editId="69D9B88F">
            <wp:extent cx="5731510" cy="3174375"/>
            <wp:effectExtent l="38100" t="19050" r="59690" b="26035"/>
            <wp:docPr id="209" name="Diagram 2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4" r:lo="rId65" r:qs="rId66" r:cs="rId67"/>
              </a:graphicData>
            </a:graphic>
          </wp:inline>
        </w:drawing>
      </w:r>
    </w:p>
    <w:p w14:paraId="33C2E0DC" w14:textId="77777777" w:rsidR="007E74E6" w:rsidRPr="00E22BD7" w:rsidRDefault="007E74E6" w:rsidP="00164D68">
      <w:pPr>
        <w:spacing w:after="120" w:line="264" w:lineRule="auto"/>
        <w:jc w:val="both"/>
        <w:rPr>
          <w:rFonts w:ascii="Arial" w:hAnsi="Arial" w:cs="Arial"/>
          <w:b/>
          <w:bCs/>
          <w:sz w:val="24"/>
          <w:szCs w:val="24"/>
        </w:rPr>
      </w:pPr>
    </w:p>
    <w:p w14:paraId="216139E2" w14:textId="2E91AE2D" w:rsidR="007E74E6" w:rsidRPr="00E22BD7" w:rsidRDefault="0037557F" w:rsidP="00164D68">
      <w:pPr>
        <w:spacing w:after="120" w:line="264" w:lineRule="auto"/>
        <w:jc w:val="both"/>
        <w:rPr>
          <w:rFonts w:ascii="Arial" w:hAnsi="Arial" w:cs="Arial"/>
          <w:sz w:val="24"/>
          <w:szCs w:val="24"/>
        </w:rPr>
      </w:pPr>
      <w:r w:rsidRPr="00E22BD7">
        <w:rPr>
          <w:rFonts w:ascii="Arial" w:hAnsi="Arial" w:cs="Arial"/>
          <w:b/>
          <w:bCs/>
          <w:sz w:val="24"/>
          <w:szCs w:val="24"/>
        </w:rPr>
        <w:t>7</w:t>
      </w:r>
      <w:r w:rsidR="007E74E6" w:rsidRPr="00E22BD7">
        <w:rPr>
          <w:rFonts w:ascii="Arial" w:hAnsi="Arial" w:cs="Arial"/>
          <w:b/>
          <w:bCs/>
          <w:sz w:val="24"/>
          <w:szCs w:val="24"/>
        </w:rPr>
        <w:t>.</w:t>
      </w:r>
      <w:r w:rsidRPr="00E22BD7">
        <w:rPr>
          <w:rFonts w:ascii="Arial" w:hAnsi="Arial" w:cs="Arial"/>
          <w:b/>
          <w:bCs/>
          <w:sz w:val="24"/>
          <w:szCs w:val="24"/>
        </w:rPr>
        <w:t xml:space="preserve"> Develop our short breaks offer</w:t>
      </w:r>
      <w:r w:rsidR="007E74E6" w:rsidRPr="00E22BD7">
        <w:rPr>
          <w:rFonts w:ascii="Arial" w:hAnsi="Arial" w:cs="Arial"/>
          <w:sz w:val="24"/>
          <w:szCs w:val="24"/>
        </w:rPr>
        <w:t xml:space="preserve"> </w:t>
      </w:r>
    </w:p>
    <w:p w14:paraId="29F6581D" w14:textId="77777777" w:rsidR="007E74E6" w:rsidRPr="00E22BD7" w:rsidRDefault="007E74E6" w:rsidP="00164D68">
      <w:pPr>
        <w:pStyle w:val="ListParagraph"/>
        <w:ind w:left="360"/>
        <w:rPr>
          <w:rFonts w:ascii="Arial" w:hAnsi="Arial" w:cs="Arial"/>
          <w:sz w:val="24"/>
          <w:szCs w:val="24"/>
        </w:rPr>
      </w:pPr>
      <w:r w:rsidRPr="00E22BD7">
        <w:rPr>
          <w:rFonts w:ascii="Arial" w:hAnsi="Arial" w:cs="Arial"/>
          <w:b/>
          <w:bCs/>
          <w:noProof/>
          <w:sz w:val="24"/>
          <w:szCs w:val="24"/>
        </w:rPr>
        <w:drawing>
          <wp:inline distT="0" distB="0" distL="0" distR="0" wp14:anchorId="7316057D" wp14:editId="4EB52918">
            <wp:extent cx="5835650" cy="3778250"/>
            <wp:effectExtent l="38100" t="19050" r="12700" b="31750"/>
            <wp:docPr id="203753903" name="Diagram 20375390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9" r:lo="rId70" r:qs="rId71" r:cs="rId72"/>
              </a:graphicData>
            </a:graphic>
          </wp:inline>
        </w:drawing>
      </w:r>
    </w:p>
    <w:p w14:paraId="042EF8C4" w14:textId="0819941D" w:rsidR="00AC7386" w:rsidRPr="00E22BD7" w:rsidRDefault="007E74E6" w:rsidP="00164D68">
      <w:pPr>
        <w:rPr>
          <w:rFonts w:ascii="Arial" w:hAnsi="Arial" w:cs="Arial"/>
          <w:b/>
          <w:bCs/>
          <w:sz w:val="24"/>
          <w:szCs w:val="24"/>
        </w:rPr>
      </w:pPr>
      <w:r w:rsidRPr="00E22BD7">
        <w:rPr>
          <w:rFonts w:ascii="Arial" w:hAnsi="Arial" w:cs="Arial"/>
          <w:b/>
          <w:bCs/>
          <w:sz w:val="24"/>
          <w:szCs w:val="24"/>
        </w:rPr>
        <w:br w:type="page"/>
      </w:r>
    </w:p>
    <w:bookmarkEnd w:id="6"/>
    <w:p w14:paraId="044C32A2" w14:textId="3B45EA01" w:rsidR="001C0BAA" w:rsidRPr="009E2292" w:rsidRDefault="001C0BAA" w:rsidP="00164D68">
      <w:pPr>
        <w:jc w:val="center"/>
        <w:rPr>
          <w:rFonts w:ascii="Arial" w:hAnsi="Arial" w:cs="Arial"/>
          <w:b/>
          <w:bCs/>
          <w:sz w:val="24"/>
          <w:szCs w:val="24"/>
        </w:rPr>
      </w:pPr>
      <w:r w:rsidRPr="009E2292">
        <w:rPr>
          <w:rFonts w:ascii="Arial" w:hAnsi="Arial" w:cs="Arial"/>
          <w:b/>
          <w:bCs/>
          <w:sz w:val="24"/>
          <w:szCs w:val="24"/>
        </w:rPr>
        <w:lastRenderedPageBreak/>
        <w:t>Glossary</w:t>
      </w:r>
    </w:p>
    <w:p w14:paraId="7C9EE972" w14:textId="7059AC65" w:rsidR="00032A7A" w:rsidRPr="009E2292" w:rsidRDefault="003B50F6" w:rsidP="00164D68">
      <w:pPr>
        <w:numPr>
          <w:ilvl w:val="0"/>
          <w:numId w:val="7"/>
        </w:numPr>
        <w:shd w:val="clear" w:color="auto" w:fill="FFFFFF"/>
        <w:tabs>
          <w:tab w:val="clear" w:pos="720"/>
          <w:tab w:val="num" w:pos="0"/>
        </w:tabs>
        <w:spacing w:after="0" w:line="300" w:lineRule="atLeast"/>
        <w:ind w:left="360"/>
        <w:rPr>
          <w:rFonts w:ascii="Arial" w:eastAsia="Times New Roman" w:hAnsi="Arial" w:cs="Arial"/>
          <w:sz w:val="24"/>
          <w:szCs w:val="24"/>
          <w:lang w:eastAsia="en-GB"/>
        </w:rPr>
      </w:pPr>
      <w:r w:rsidRPr="009E2292">
        <w:rPr>
          <w:rFonts w:ascii="Arial" w:hAnsi="Arial" w:cs="Arial"/>
          <w:b/>
          <w:bCs/>
          <w:sz w:val="24"/>
          <w:szCs w:val="24"/>
        </w:rPr>
        <w:t>ASC</w:t>
      </w:r>
      <w:r w:rsidR="00071130" w:rsidRPr="009E2292">
        <w:rPr>
          <w:rFonts w:ascii="Arial" w:hAnsi="Arial" w:cs="Arial"/>
          <w:sz w:val="24"/>
          <w:szCs w:val="24"/>
        </w:rPr>
        <w:t xml:space="preserve"> </w:t>
      </w:r>
      <w:r w:rsidR="000531EC" w:rsidRPr="009E2292">
        <w:rPr>
          <w:rFonts w:ascii="Arial" w:hAnsi="Arial" w:cs="Arial"/>
          <w:sz w:val="24"/>
          <w:szCs w:val="24"/>
        </w:rPr>
        <w:t>-</w:t>
      </w:r>
      <w:r w:rsidR="00071130" w:rsidRPr="009E2292">
        <w:rPr>
          <w:rFonts w:ascii="Arial" w:hAnsi="Arial" w:cs="Arial"/>
          <w:sz w:val="24"/>
          <w:szCs w:val="24"/>
        </w:rPr>
        <w:t xml:space="preserve"> </w:t>
      </w:r>
      <w:r w:rsidR="00032A7A" w:rsidRPr="009E2292">
        <w:rPr>
          <w:rFonts w:ascii="Arial" w:eastAsia="Times New Roman" w:hAnsi="Arial" w:cs="Arial"/>
          <w:sz w:val="24"/>
          <w:szCs w:val="24"/>
          <w:lang w:eastAsia="en-GB"/>
        </w:rPr>
        <w:t xml:space="preserve">Having an </w:t>
      </w:r>
      <w:r w:rsidR="00032A7A" w:rsidRPr="009E2292">
        <w:rPr>
          <w:rFonts w:ascii="Arial" w:eastAsia="Times New Roman" w:hAnsi="Arial" w:cs="Arial"/>
          <w:b/>
          <w:bCs/>
          <w:sz w:val="24"/>
          <w:szCs w:val="24"/>
          <w:lang w:eastAsia="en-GB"/>
        </w:rPr>
        <w:t>Autistic Spectrum Condition</w:t>
      </w:r>
      <w:r w:rsidR="00032A7A" w:rsidRPr="009E2292">
        <w:rPr>
          <w:rFonts w:ascii="Arial" w:eastAsia="Times New Roman" w:hAnsi="Arial" w:cs="Arial"/>
          <w:sz w:val="24"/>
          <w:szCs w:val="24"/>
          <w:lang w:eastAsia="en-GB"/>
        </w:rPr>
        <w:t xml:space="preserve"> (ASC) means that the person has a different way of understanding other people and the world around them. ASC is a</w:t>
      </w:r>
      <w:r w:rsidR="00032A7A" w:rsidRPr="009E2292">
        <w:rPr>
          <w:rFonts w:ascii="Arial" w:eastAsia="Times New Roman" w:hAnsi="Arial" w:cs="Arial"/>
          <w:b/>
          <w:bCs/>
          <w:sz w:val="24"/>
          <w:szCs w:val="24"/>
          <w:lang w:eastAsia="en-GB"/>
        </w:rPr>
        <w:t> lifelong developmental disorder,</w:t>
      </w:r>
      <w:r w:rsidR="00032A7A" w:rsidRPr="009E2292">
        <w:rPr>
          <w:rFonts w:ascii="Arial" w:eastAsia="Times New Roman" w:hAnsi="Arial" w:cs="Arial"/>
          <w:sz w:val="24"/>
          <w:szCs w:val="24"/>
          <w:lang w:eastAsia="en-GB"/>
        </w:rPr>
        <w:t> not an illness or a disease so there is no ‘cure’ but there are many ways that difficulties can be managed. Here are some of the things you might see, in various combinations and from mild to severe, in people who have ASC:</w:t>
      </w:r>
    </w:p>
    <w:p w14:paraId="3627E061" w14:textId="776EBB5D" w:rsidR="003B50F6" w:rsidRPr="009E2292" w:rsidRDefault="003B50F6" w:rsidP="00164D68">
      <w:pPr>
        <w:jc w:val="both"/>
        <w:rPr>
          <w:rFonts w:ascii="Arial" w:hAnsi="Arial" w:cs="Arial"/>
          <w:sz w:val="24"/>
          <w:szCs w:val="24"/>
        </w:rPr>
      </w:pPr>
    </w:p>
    <w:p w14:paraId="7F2F1F3E" w14:textId="4EEAA64A" w:rsidR="00032A7A" w:rsidRPr="009E2292" w:rsidRDefault="001C0BAA" w:rsidP="00164D68">
      <w:pPr>
        <w:pStyle w:val="NormalWeb"/>
        <w:numPr>
          <w:ilvl w:val="0"/>
          <w:numId w:val="8"/>
        </w:numPr>
        <w:shd w:val="clear" w:color="auto" w:fill="FFFFFF"/>
        <w:spacing w:before="0" w:beforeAutospacing="0" w:after="0" w:afterAutospacing="0"/>
        <w:ind w:left="360"/>
        <w:rPr>
          <w:rFonts w:ascii="Arial" w:hAnsi="Arial" w:cs="Arial"/>
          <w:color w:val="555454"/>
        </w:rPr>
      </w:pPr>
      <w:r w:rsidRPr="009E2292">
        <w:rPr>
          <w:rFonts w:ascii="Arial" w:hAnsi="Arial" w:cs="Arial"/>
          <w:b/>
          <w:bCs/>
        </w:rPr>
        <w:t>CAMHS</w:t>
      </w:r>
      <w:r w:rsidRPr="009E2292">
        <w:rPr>
          <w:rFonts w:ascii="Arial" w:hAnsi="Arial" w:cs="Arial"/>
        </w:rPr>
        <w:t xml:space="preserve"> -</w:t>
      </w:r>
      <w:r w:rsidR="00032A7A" w:rsidRPr="009E2292">
        <w:rPr>
          <w:rFonts w:ascii="Arial" w:hAnsi="Arial" w:cs="Arial"/>
        </w:rPr>
        <w:t xml:space="preserve"> </w:t>
      </w:r>
      <w:r w:rsidR="00032A7A" w:rsidRPr="009E2292">
        <w:rPr>
          <w:rFonts w:ascii="Arial" w:hAnsi="Arial" w:cs="Arial"/>
          <w:color w:val="555454"/>
        </w:rPr>
        <w:t>CAMHS stands for </w:t>
      </w:r>
      <w:r w:rsidR="00032A7A" w:rsidRPr="009E2292">
        <w:rPr>
          <w:rFonts w:ascii="Arial" w:hAnsi="Arial" w:cs="Arial"/>
          <w:b/>
          <w:bCs/>
          <w:color w:val="555454"/>
        </w:rPr>
        <w:t>Child and Adolescent Mental Health Services</w:t>
      </w:r>
      <w:r w:rsidR="00032A7A" w:rsidRPr="009E2292">
        <w:rPr>
          <w:rFonts w:ascii="Arial" w:hAnsi="Arial" w:cs="Arial"/>
          <w:color w:val="555454"/>
        </w:rPr>
        <w:t>. CAMHS is the name for the NHS services that assess and treat young people with emotional, behavioural or mental health difficulties. CAMHS support covers </w:t>
      </w:r>
      <w:hyperlink r:id="rId74" w:tooltip="Depression" w:history="1">
        <w:r w:rsidR="00032A7A" w:rsidRPr="009E2292">
          <w:rPr>
            <w:rFonts w:ascii="Arial" w:hAnsi="Arial" w:cs="Arial"/>
          </w:rPr>
          <w:t>depression</w:t>
        </w:r>
      </w:hyperlink>
      <w:r w:rsidR="00032A7A" w:rsidRPr="009E2292">
        <w:rPr>
          <w:rFonts w:ascii="Arial" w:hAnsi="Arial" w:cs="Arial"/>
        </w:rPr>
        <w:t>, </w:t>
      </w:r>
      <w:hyperlink r:id="rId75" w:tooltip="Eating problems" w:history="1">
        <w:r w:rsidR="00032A7A" w:rsidRPr="009E2292">
          <w:rPr>
            <w:rFonts w:ascii="Arial" w:hAnsi="Arial" w:cs="Arial"/>
          </w:rPr>
          <w:t>problems with food and eating</w:t>
        </w:r>
      </w:hyperlink>
      <w:r w:rsidR="00032A7A" w:rsidRPr="009E2292">
        <w:rPr>
          <w:rFonts w:ascii="Arial" w:hAnsi="Arial" w:cs="Arial"/>
        </w:rPr>
        <w:t>, </w:t>
      </w:r>
      <w:hyperlink r:id="rId76" w:tooltip="Self-harm" w:history="1">
        <w:r w:rsidR="00032A7A" w:rsidRPr="009E2292">
          <w:rPr>
            <w:rFonts w:ascii="Arial" w:hAnsi="Arial" w:cs="Arial"/>
          </w:rPr>
          <w:t>self-harm</w:t>
        </w:r>
      </w:hyperlink>
      <w:r w:rsidR="00032A7A" w:rsidRPr="009E2292">
        <w:rPr>
          <w:rFonts w:ascii="Arial" w:hAnsi="Arial" w:cs="Arial"/>
        </w:rPr>
        <w:t>, </w:t>
      </w:r>
      <w:hyperlink r:id="rId77" w:tooltip="Abuse" w:history="1">
        <w:r w:rsidR="00032A7A" w:rsidRPr="009E2292">
          <w:rPr>
            <w:rFonts w:ascii="Arial" w:hAnsi="Arial" w:cs="Arial"/>
          </w:rPr>
          <w:t>abuse</w:t>
        </w:r>
      </w:hyperlink>
      <w:r w:rsidR="00032A7A" w:rsidRPr="009E2292">
        <w:rPr>
          <w:rFonts w:ascii="Arial" w:hAnsi="Arial" w:cs="Arial"/>
        </w:rPr>
        <w:t>, violence or </w:t>
      </w:r>
      <w:hyperlink r:id="rId78" w:tooltip="Anger" w:history="1">
        <w:r w:rsidR="00032A7A" w:rsidRPr="009E2292">
          <w:rPr>
            <w:rFonts w:ascii="Arial" w:hAnsi="Arial" w:cs="Arial"/>
          </w:rPr>
          <w:t>anger</w:t>
        </w:r>
      </w:hyperlink>
      <w:r w:rsidR="00032A7A" w:rsidRPr="009E2292">
        <w:rPr>
          <w:rFonts w:ascii="Arial" w:hAnsi="Arial" w:cs="Arial"/>
        </w:rPr>
        <w:t>, </w:t>
      </w:r>
      <w:hyperlink r:id="rId79" w:tooltip="Bipolar disorder" w:history="1">
        <w:r w:rsidR="00032A7A" w:rsidRPr="009E2292">
          <w:rPr>
            <w:rFonts w:ascii="Arial" w:hAnsi="Arial" w:cs="Arial"/>
          </w:rPr>
          <w:t>bipolar disorder</w:t>
        </w:r>
      </w:hyperlink>
      <w:r w:rsidR="00032A7A" w:rsidRPr="009E2292">
        <w:rPr>
          <w:rFonts w:ascii="Arial" w:hAnsi="Arial" w:cs="Arial"/>
        </w:rPr>
        <w:t>, </w:t>
      </w:r>
      <w:hyperlink r:id="rId80" w:tooltip="Schizophrenia" w:history="1">
        <w:r w:rsidR="00032A7A" w:rsidRPr="009E2292">
          <w:rPr>
            <w:rFonts w:ascii="Arial" w:hAnsi="Arial" w:cs="Arial"/>
          </w:rPr>
          <w:t>schizophrenia</w:t>
        </w:r>
      </w:hyperlink>
      <w:r w:rsidR="00032A7A" w:rsidRPr="009E2292">
        <w:rPr>
          <w:rFonts w:ascii="Arial" w:hAnsi="Arial" w:cs="Arial"/>
        </w:rPr>
        <w:t> and </w:t>
      </w:r>
      <w:hyperlink r:id="rId81" w:tooltip="Anxiety" w:history="1">
        <w:r w:rsidR="00032A7A" w:rsidRPr="009E2292">
          <w:rPr>
            <w:rFonts w:ascii="Arial" w:hAnsi="Arial" w:cs="Arial"/>
          </w:rPr>
          <w:t>anxiety</w:t>
        </w:r>
      </w:hyperlink>
      <w:r w:rsidR="00032A7A" w:rsidRPr="009E2292">
        <w:rPr>
          <w:rFonts w:ascii="Arial" w:hAnsi="Arial" w:cs="Arial"/>
          <w:color w:val="555454"/>
        </w:rPr>
        <w:t>, among other difficulties.</w:t>
      </w:r>
    </w:p>
    <w:p w14:paraId="30936FCD" w14:textId="06B5BA9E" w:rsidR="001C0BAA" w:rsidRPr="009E2292" w:rsidRDefault="001C0BAA" w:rsidP="00164D68">
      <w:pPr>
        <w:jc w:val="both"/>
        <w:rPr>
          <w:rFonts w:ascii="Arial" w:hAnsi="Arial" w:cs="Arial"/>
          <w:sz w:val="24"/>
          <w:szCs w:val="24"/>
        </w:rPr>
      </w:pPr>
    </w:p>
    <w:p w14:paraId="22A465E7" w14:textId="5E2B3C48" w:rsidR="00ED2677" w:rsidRPr="009E2292" w:rsidRDefault="001C0BAA" w:rsidP="00164D68">
      <w:pPr>
        <w:pStyle w:val="ListParagraph"/>
        <w:numPr>
          <w:ilvl w:val="0"/>
          <w:numId w:val="8"/>
        </w:numPr>
        <w:ind w:left="360"/>
        <w:jc w:val="both"/>
        <w:rPr>
          <w:rFonts w:ascii="Arial" w:hAnsi="Arial" w:cs="Arial"/>
          <w:sz w:val="24"/>
          <w:szCs w:val="24"/>
        </w:rPr>
      </w:pPr>
      <w:r w:rsidRPr="009E2292">
        <w:rPr>
          <w:rFonts w:ascii="Arial" w:hAnsi="Arial" w:cs="Arial"/>
          <w:b/>
          <w:bCs/>
          <w:sz w:val="24"/>
          <w:szCs w:val="24"/>
        </w:rPr>
        <w:t>EHCP</w:t>
      </w:r>
      <w:r w:rsidRPr="009E2292">
        <w:rPr>
          <w:rFonts w:ascii="Arial" w:hAnsi="Arial" w:cs="Arial"/>
          <w:sz w:val="24"/>
          <w:szCs w:val="24"/>
        </w:rPr>
        <w:t xml:space="preserve"> </w:t>
      </w:r>
      <w:r w:rsidR="000531EC" w:rsidRPr="009E2292">
        <w:rPr>
          <w:rFonts w:ascii="Arial" w:hAnsi="Arial" w:cs="Arial"/>
          <w:sz w:val="24"/>
          <w:szCs w:val="24"/>
        </w:rPr>
        <w:t>-</w:t>
      </w:r>
      <w:r w:rsidR="002B71FE" w:rsidRPr="009E2292">
        <w:rPr>
          <w:rFonts w:ascii="Arial" w:hAnsi="Arial" w:cs="Arial"/>
          <w:sz w:val="24"/>
          <w:szCs w:val="24"/>
        </w:rPr>
        <w:t xml:space="preserve"> </w:t>
      </w:r>
      <w:r w:rsidR="002B71FE" w:rsidRPr="009E2292">
        <w:rPr>
          <w:rFonts w:ascii="Arial" w:hAnsi="Arial" w:cs="Arial"/>
          <w:sz w:val="24"/>
          <w:szCs w:val="24"/>
          <w:shd w:val="clear" w:color="auto" w:fill="FFFFFF"/>
        </w:rPr>
        <w:t xml:space="preserve">An </w:t>
      </w:r>
      <w:r w:rsidR="002B71FE" w:rsidRPr="009E2292">
        <w:rPr>
          <w:rFonts w:ascii="Arial" w:hAnsi="Arial" w:cs="Arial"/>
          <w:b/>
          <w:bCs/>
          <w:sz w:val="24"/>
          <w:szCs w:val="24"/>
          <w:shd w:val="clear" w:color="auto" w:fill="FFFFFF"/>
        </w:rPr>
        <w:t>Education, Health and Care Plan</w:t>
      </w:r>
      <w:r w:rsidR="002B71FE" w:rsidRPr="009E2292">
        <w:rPr>
          <w:rFonts w:ascii="Arial" w:hAnsi="Arial" w:cs="Arial"/>
          <w:sz w:val="24"/>
          <w:szCs w:val="24"/>
          <w:shd w:val="clear" w:color="auto" w:fill="FFFFFF"/>
        </w:rPr>
        <w:t xml:space="preserve"> (EHCP) outlines any </w:t>
      </w:r>
      <w:r w:rsidR="002B71FE" w:rsidRPr="009E2292">
        <w:rPr>
          <w:rStyle w:val="Strong"/>
          <w:rFonts w:ascii="Arial" w:hAnsi="Arial" w:cs="Arial"/>
          <w:b w:val="0"/>
          <w:bCs w:val="0"/>
          <w:sz w:val="24"/>
          <w:szCs w:val="24"/>
          <w:shd w:val="clear" w:color="auto" w:fill="FFFFFF"/>
        </w:rPr>
        <w:t>special educational needs</w:t>
      </w:r>
      <w:r w:rsidR="002B71FE" w:rsidRPr="009E2292">
        <w:rPr>
          <w:rFonts w:ascii="Arial" w:hAnsi="Arial" w:cs="Arial"/>
          <w:sz w:val="24"/>
          <w:szCs w:val="24"/>
          <w:shd w:val="clear" w:color="auto" w:fill="FFFFFF"/>
        </w:rPr>
        <w:t> that your child has. It also covers the support your local authority must put in place to help your child: The EHCP is a legal document. That means your local authority has a legal obligation to provide the support in the plan.</w:t>
      </w:r>
    </w:p>
    <w:p w14:paraId="33B39634" w14:textId="77777777" w:rsidR="000718CE" w:rsidRPr="009E2292" w:rsidRDefault="000718CE" w:rsidP="00164D68">
      <w:pPr>
        <w:pStyle w:val="ListParagraph"/>
        <w:ind w:left="360"/>
        <w:rPr>
          <w:rFonts w:ascii="Arial" w:hAnsi="Arial" w:cs="Arial"/>
          <w:sz w:val="24"/>
          <w:szCs w:val="24"/>
        </w:rPr>
      </w:pPr>
    </w:p>
    <w:p w14:paraId="239C068A" w14:textId="164763A5" w:rsidR="000718CE" w:rsidRPr="009E2292" w:rsidRDefault="000718CE" w:rsidP="00164D68">
      <w:pPr>
        <w:pStyle w:val="ListParagraph"/>
        <w:numPr>
          <w:ilvl w:val="0"/>
          <w:numId w:val="8"/>
        </w:numPr>
        <w:ind w:left="360"/>
        <w:jc w:val="both"/>
        <w:rPr>
          <w:rFonts w:ascii="Arial" w:hAnsi="Arial" w:cs="Arial"/>
          <w:sz w:val="24"/>
          <w:szCs w:val="24"/>
        </w:rPr>
      </w:pPr>
      <w:r w:rsidRPr="009E2292">
        <w:rPr>
          <w:rFonts w:ascii="Arial" w:hAnsi="Arial" w:cs="Arial"/>
          <w:b/>
          <w:bCs/>
          <w:sz w:val="24"/>
          <w:szCs w:val="24"/>
        </w:rPr>
        <w:t>ICB</w:t>
      </w:r>
      <w:r w:rsidRPr="009E2292">
        <w:rPr>
          <w:rFonts w:ascii="Arial" w:hAnsi="Arial" w:cs="Arial"/>
          <w:sz w:val="24"/>
          <w:szCs w:val="24"/>
        </w:rPr>
        <w:t xml:space="preserve"> </w:t>
      </w:r>
      <w:r w:rsidR="000531EC" w:rsidRPr="009E2292">
        <w:rPr>
          <w:rFonts w:ascii="Arial" w:hAnsi="Arial" w:cs="Arial"/>
          <w:sz w:val="24"/>
          <w:szCs w:val="24"/>
        </w:rPr>
        <w:t>-</w:t>
      </w:r>
      <w:r w:rsidRPr="009E2292">
        <w:rPr>
          <w:rFonts w:ascii="Arial" w:hAnsi="Arial" w:cs="Arial"/>
          <w:sz w:val="24"/>
          <w:szCs w:val="24"/>
        </w:rPr>
        <w:t xml:space="preserve"> Integrated Care Board</w:t>
      </w:r>
    </w:p>
    <w:p w14:paraId="36BA534F" w14:textId="77777777" w:rsidR="002B71FE" w:rsidRPr="009E2292" w:rsidRDefault="002B71FE" w:rsidP="00164D68">
      <w:pPr>
        <w:pStyle w:val="ListParagraph"/>
        <w:ind w:left="360"/>
        <w:rPr>
          <w:rFonts w:ascii="Arial" w:hAnsi="Arial" w:cs="Arial"/>
          <w:sz w:val="24"/>
          <w:szCs w:val="24"/>
        </w:rPr>
      </w:pPr>
    </w:p>
    <w:p w14:paraId="59E4B9D7" w14:textId="7A3DEC3F" w:rsidR="002B71FE" w:rsidRPr="009E2292" w:rsidRDefault="002B71FE" w:rsidP="00164D68">
      <w:pPr>
        <w:pStyle w:val="ListParagraph"/>
        <w:numPr>
          <w:ilvl w:val="0"/>
          <w:numId w:val="8"/>
        </w:numPr>
        <w:ind w:left="360"/>
        <w:jc w:val="both"/>
        <w:rPr>
          <w:rFonts w:ascii="Arial" w:hAnsi="Arial" w:cs="Arial"/>
          <w:sz w:val="24"/>
          <w:szCs w:val="24"/>
        </w:rPr>
      </w:pPr>
      <w:r w:rsidRPr="009E2292">
        <w:rPr>
          <w:rFonts w:ascii="Arial" w:hAnsi="Arial" w:cs="Arial"/>
          <w:b/>
          <w:bCs/>
          <w:sz w:val="24"/>
          <w:szCs w:val="24"/>
        </w:rPr>
        <w:t>NHS</w:t>
      </w:r>
      <w:r w:rsidRPr="009E2292">
        <w:rPr>
          <w:rFonts w:ascii="Arial" w:hAnsi="Arial" w:cs="Arial"/>
          <w:sz w:val="24"/>
          <w:szCs w:val="24"/>
        </w:rPr>
        <w:t xml:space="preserve"> </w:t>
      </w:r>
      <w:r w:rsidR="003C4A52" w:rsidRPr="009E2292">
        <w:rPr>
          <w:rFonts w:ascii="Arial" w:hAnsi="Arial" w:cs="Arial"/>
          <w:sz w:val="24"/>
          <w:szCs w:val="24"/>
        </w:rPr>
        <w:t>- The</w:t>
      </w:r>
      <w:r w:rsidRPr="009E2292">
        <w:rPr>
          <w:rFonts w:ascii="Arial" w:hAnsi="Arial" w:cs="Arial"/>
          <w:sz w:val="24"/>
          <w:szCs w:val="24"/>
          <w:shd w:val="clear" w:color="auto" w:fill="FFFFFF"/>
        </w:rPr>
        <w:t xml:space="preserve"> NHS stands for</w:t>
      </w:r>
      <w:r w:rsidRPr="009E2292">
        <w:rPr>
          <w:rStyle w:val="Strong"/>
          <w:rFonts w:ascii="Arial" w:hAnsi="Arial" w:cs="Arial"/>
          <w:sz w:val="24"/>
          <w:szCs w:val="24"/>
          <w:shd w:val="clear" w:color="auto" w:fill="FFFFFF"/>
        </w:rPr>
        <w:t> </w:t>
      </w:r>
      <w:r w:rsidRPr="009E2292">
        <w:rPr>
          <w:rStyle w:val="Strong"/>
          <w:rFonts w:ascii="Arial" w:hAnsi="Arial" w:cs="Arial"/>
          <w:b w:val="0"/>
          <w:bCs w:val="0"/>
          <w:sz w:val="24"/>
          <w:szCs w:val="24"/>
          <w:shd w:val="clear" w:color="auto" w:fill="FFFFFF"/>
        </w:rPr>
        <w:t xml:space="preserve">the </w:t>
      </w:r>
      <w:r w:rsidRPr="009E2292">
        <w:rPr>
          <w:rStyle w:val="Strong"/>
          <w:rFonts w:ascii="Arial" w:hAnsi="Arial" w:cs="Arial"/>
          <w:sz w:val="24"/>
          <w:szCs w:val="24"/>
          <w:shd w:val="clear" w:color="auto" w:fill="FFFFFF"/>
        </w:rPr>
        <w:t>National Health Service.</w:t>
      </w:r>
      <w:r w:rsidRPr="009E2292">
        <w:rPr>
          <w:rFonts w:ascii="Arial" w:hAnsi="Arial" w:cs="Arial"/>
          <w:sz w:val="24"/>
          <w:szCs w:val="24"/>
          <w:shd w:val="clear" w:color="auto" w:fill="FFFFFF"/>
        </w:rPr>
        <w:t xml:space="preserve"> It refers to the Government-funded medical and health care services that everyone living in the UK can use without being asked to pay the full cost of the service. These services </w:t>
      </w:r>
      <w:r w:rsidR="00C87D24" w:rsidRPr="009E2292">
        <w:rPr>
          <w:rFonts w:ascii="Arial" w:hAnsi="Arial" w:cs="Arial"/>
          <w:sz w:val="24"/>
          <w:szCs w:val="24"/>
          <w:shd w:val="clear" w:color="auto" w:fill="FFFFFF"/>
        </w:rPr>
        <w:t>include; vi</w:t>
      </w:r>
      <w:r w:rsidRPr="009E2292">
        <w:rPr>
          <w:rFonts w:ascii="Arial" w:hAnsi="Arial" w:cs="Arial"/>
          <w:sz w:val="24"/>
          <w:szCs w:val="24"/>
          <w:shd w:val="clear" w:color="auto" w:fill="FFFFFF"/>
        </w:rPr>
        <w:t>siting a doctor or a nurse at a doctor’s surgery.</w:t>
      </w:r>
    </w:p>
    <w:p w14:paraId="4F7E7206" w14:textId="77777777" w:rsidR="002B71FE" w:rsidRPr="009E2292" w:rsidRDefault="002B71FE" w:rsidP="00164D68">
      <w:pPr>
        <w:pStyle w:val="ListParagraph"/>
        <w:ind w:left="360"/>
        <w:rPr>
          <w:rFonts w:ascii="Arial" w:hAnsi="Arial" w:cs="Arial"/>
          <w:sz w:val="24"/>
          <w:szCs w:val="24"/>
        </w:rPr>
      </w:pPr>
    </w:p>
    <w:p w14:paraId="78E3A002" w14:textId="172FF97B" w:rsidR="002B71FE" w:rsidRPr="009E2292" w:rsidRDefault="002B71FE" w:rsidP="00164D68">
      <w:pPr>
        <w:pStyle w:val="ListParagraph"/>
        <w:numPr>
          <w:ilvl w:val="0"/>
          <w:numId w:val="8"/>
        </w:numPr>
        <w:ind w:left="360"/>
        <w:jc w:val="both"/>
        <w:rPr>
          <w:rFonts w:ascii="Arial" w:hAnsi="Arial" w:cs="Arial"/>
          <w:sz w:val="24"/>
          <w:szCs w:val="24"/>
        </w:rPr>
      </w:pPr>
      <w:r w:rsidRPr="009E2292">
        <w:rPr>
          <w:rFonts w:ascii="Arial" w:hAnsi="Arial" w:cs="Arial"/>
          <w:b/>
          <w:bCs/>
          <w:sz w:val="24"/>
          <w:szCs w:val="24"/>
          <w:shd w:val="clear" w:color="auto" w:fill="FFFFFF"/>
        </w:rPr>
        <w:t>OT</w:t>
      </w:r>
      <w:r w:rsidRPr="009E2292">
        <w:rPr>
          <w:rFonts w:ascii="Arial" w:hAnsi="Arial" w:cs="Arial"/>
          <w:sz w:val="24"/>
          <w:szCs w:val="24"/>
          <w:shd w:val="clear" w:color="auto" w:fill="FFFFFF"/>
        </w:rPr>
        <w:t xml:space="preserve"> - </w:t>
      </w:r>
      <w:r w:rsidRPr="009E2292">
        <w:rPr>
          <w:rFonts w:ascii="Arial" w:hAnsi="Arial" w:cs="Arial"/>
          <w:b/>
          <w:bCs/>
          <w:sz w:val="24"/>
          <w:szCs w:val="24"/>
          <w:shd w:val="clear" w:color="auto" w:fill="FFFFFF"/>
        </w:rPr>
        <w:t>Occupational therapy</w:t>
      </w:r>
      <w:r w:rsidRPr="009E2292">
        <w:rPr>
          <w:rFonts w:ascii="Arial" w:hAnsi="Arial" w:cs="Arial"/>
          <w:sz w:val="24"/>
          <w:szCs w:val="24"/>
          <w:shd w:val="clear" w:color="auto" w:fill="FFFFFF"/>
        </w:rPr>
        <w:t xml:space="preserve"> (OT) teaches you how to adapt. It can help you perform any kind of task at school, work, or in your home. You'll learn how to use tools (you may hear them called assistive devices) if you need them.</w:t>
      </w:r>
    </w:p>
    <w:p w14:paraId="638FD6DF" w14:textId="77777777" w:rsidR="002B71FE" w:rsidRPr="009E2292" w:rsidRDefault="002B71FE" w:rsidP="00164D68">
      <w:pPr>
        <w:pStyle w:val="ListParagraph"/>
        <w:ind w:left="360"/>
        <w:rPr>
          <w:rFonts w:ascii="Arial" w:hAnsi="Arial" w:cs="Arial"/>
          <w:sz w:val="24"/>
          <w:szCs w:val="24"/>
        </w:rPr>
      </w:pPr>
    </w:p>
    <w:p w14:paraId="73D593B1" w14:textId="038FDA42" w:rsidR="002B71FE" w:rsidRPr="009E2292" w:rsidRDefault="002B71FE" w:rsidP="00164D68">
      <w:pPr>
        <w:pStyle w:val="ListParagraph"/>
        <w:numPr>
          <w:ilvl w:val="0"/>
          <w:numId w:val="8"/>
        </w:numPr>
        <w:ind w:left="360"/>
        <w:jc w:val="both"/>
        <w:rPr>
          <w:rFonts w:ascii="Arial" w:hAnsi="Arial" w:cs="Arial"/>
          <w:sz w:val="24"/>
          <w:szCs w:val="24"/>
        </w:rPr>
      </w:pPr>
      <w:r w:rsidRPr="009E2292">
        <w:rPr>
          <w:rFonts w:ascii="Arial" w:hAnsi="Arial" w:cs="Arial"/>
          <w:b/>
          <w:bCs/>
          <w:sz w:val="24"/>
          <w:szCs w:val="24"/>
        </w:rPr>
        <w:t>SALT</w:t>
      </w:r>
      <w:r w:rsidRPr="009E2292">
        <w:rPr>
          <w:rFonts w:ascii="Arial" w:hAnsi="Arial" w:cs="Arial"/>
          <w:sz w:val="24"/>
          <w:szCs w:val="24"/>
        </w:rPr>
        <w:t xml:space="preserve"> - </w:t>
      </w:r>
      <w:r w:rsidRPr="009E2292">
        <w:rPr>
          <w:rFonts w:ascii="Arial" w:hAnsi="Arial" w:cs="Arial"/>
          <w:b/>
          <w:bCs/>
          <w:sz w:val="24"/>
          <w:szCs w:val="24"/>
        </w:rPr>
        <w:t>S</w:t>
      </w:r>
      <w:r w:rsidRPr="009E2292">
        <w:rPr>
          <w:rFonts w:ascii="Arial" w:hAnsi="Arial" w:cs="Arial"/>
          <w:b/>
          <w:bCs/>
          <w:sz w:val="24"/>
          <w:szCs w:val="24"/>
          <w:shd w:val="clear" w:color="auto" w:fill="FFFFFF"/>
        </w:rPr>
        <w:t>peech and language therapy</w:t>
      </w:r>
      <w:r w:rsidRPr="009E2292">
        <w:rPr>
          <w:rFonts w:ascii="Arial" w:hAnsi="Arial" w:cs="Arial"/>
          <w:sz w:val="24"/>
          <w:szCs w:val="24"/>
          <w:shd w:val="clear" w:color="auto" w:fill="FFFFFF"/>
        </w:rPr>
        <w:t xml:space="preserve"> (SALT)</w:t>
      </w:r>
      <w:r w:rsidRPr="009E2292">
        <w:rPr>
          <w:rStyle w:val="Strong"/>
          <w:rFonts w:ascii="Arial" w:hAnsi="Arial" w:cs="Arial"/>
          <w:sz w:val="24"/>
          <w:szCs w:val="24"/>
          <w:shd w:val="clear" w:color="auto" w:fill="FFFFFF"/>
        </w:rPr>
        <w:t> </w:t>
      </w:r>
      <w:r w:rsidRPr="009E2292">
        <w:rPr>
          <w:rStyle w:val="Strong"/>
          <w:rFonts w:ascii="Arial" w:hAnsi="Arial" w:cs="Arial"/>
          <w:b w:val="0"/>
          <w:bCs w:val="0"/>
          <w:sz w:val="24"/>
          <w:szCs w:val="24"/>
          <w:shd w:val="clear" w:color="auto" w:fill="FFFFFF"/>
        </w:rPr>
        <w:t>provides treatment, support and care for children and adults who have difficulties with communication, or with eating, drinking and swallowing.</w:t>
      </w:r>
      <w:r w:rsidRPr="009E2292">
        <w:rPr>
          <w:rFonts w:ascii="Arial" w:hAnsi="Arial" w:cs="Arial"/>
          <w:b/>
          <w:bCs/>
          <w:sz w:val="24"/>
          <w:szCs w:val="24"/>
          <w:shd w:val="clear" w:color="auto" w:fill="FFFFFF"/>
        </w:rPr>
        <w:t> </w:t>
      </w:r>
      <w:r w:rsidRPr="009E2292">
        <w:rPr>
          <w:rFonts w:ascii="Arial" w:hAnsi="Arial" w:cs="Arial"/>
          <w:sz w:val="24"/>
          <w:szCs w:val="24"/>
          <w:shd w:val="clear" w:color="auto" w:fill="FFFFFF"/>
        </w:rPr>
        <w:t>Speech and language therapists (SLTs) are allied health professionals. They work with parents, carers and other professionals, such as teachers, nurses, occupational therapists and doctors.</w:t>
      </w:r>
    </w:p>
    <w:p w14:paraId="7084D120" w14:textId="77777777" w:rsidR="00E07DF2" w:rsidRPr="009E2292" w:rsidRDefault="00E07DF2" w:rsidP="00164D68">
      <w:pPr>
        <w:pStyle w:val="ListParagraph"/>
        <w:ind w:left="360"/>
        <w:rPr>
          <w:rFonts w:ascii="Arial" w:hAnsi="Arial" w:cs="Arial"/>
          <w:sz w:val="24"/>
          <w:szCs w:val="24"/>
        </w:rPr>
      </w:pPr>
    </w:p>
    <w:p w14:paraId="15E5C982" w14:textId="4FD8DD96" w:rsidR="001C0BAA" w:rsidRPr="009E2292" w:rsidRDefault="00E07DF2" w:rsidP="00164D68">
      <w:pPr>
        <w:pStyle w:val="ListParagraph"/>
        <w:numPr>
          <w:ilvl w:val="0"/>
          <w:numId w:val="8"/>
        </w:numPr>
        <w:ind w:left="360"/>
        <w:jc w:val="both"/>
        <w:rPr>
          <w:rFonts w:ascii="Arial" w:hAnsi="Arial" w:cs="Arial"/>
          <w:sz w:val="24"/>
          <w:szCs w:val="24"/>
        </w:rPr>
      </w:pPr>
      <w:r w:rsidRPr="009E2292">
        <w:rPr>
          <w:rFonts w:ascii="Arial" w:hAnsi="Arial" w:cs="Arial"/>
          <w:b/>
          <w:bCs/>
          <w:sz w:val="24"/>
          <w:szCs w:val="24"/>
        </w:rPr>
        <w:t>SEND</w:t>
      </w:r>
      <w:r w:rsidRPr="009E2292">
        <w:rPr>
          <w:rFonts w:ascii="Arial" w:hAnsi="Arial" w:cs="Arial"/>
          <w:sz w:val="24"/>
          <w:szCs w:val="24"/>
        </w:rPr>
        <w:t xml:space="preserve"> - </w:t>
      </w:r>
      <w:r w:rsidRPr="009E2292">
        <w:rPr>
          <w:rFonts w:ascii="Arial" w:hAnsi="Arial" w:cs="Arial"/>
          <w:b/>
          <w:bCs/>
          <w:sz w:val="24"/>
          <w:szCs w:val="24"/>
          <w:shd w:val="clear" w:color="auto" w:fill="FFFFFF"/>
        </w:rPr>
        <w:t>Special educational needs and disability</w:t>
      </w:r>
      <w:r w:rsidR="002D55E0" w:rsidRPr="009E2292">
        <w:rPr>
          <w:rFonts w:ascii="Arial" w:hAnsi="Arial" w:cs="Arial"/>
          <w:sz w:val="24"/>
          <w:szCs w:val="24"/>
          <w:shd w:val="clear" w:color="auto" w:fill="FFFFFF"/>
        </w:rPr>
        <w:t xml:space="preserve">. </w:t>
      </w:r>
      <w:r w:rsidRPr="009E2292">
        <w:rPr>
          <w:rFonts w:ascii="Arial" w:hAnsi="Arial" w:cs="Arial"/>
          <w:sz w:val="24"/>
          <w:szCs w:val="24"/>
          <w:shd w:val="clear" w:color="auto" w:fill="FFFFFF"/>
        </w:rPr>
        <w:t>A child or young person has</w:t>
      </w:r>
      <w:r w:rsidRPr="009E2292">
        <w:rPr>
          <w:rStyle w:val="Strong"/>
          <w:rFonts w:ascii="Arial" w:hAnsi="Arial" w:cs="Arial"/>
          <w:sz w:val="24"/>
          <w:szCs w:val="24"/>
          <w:shd w:val="clear" w:color="auto" w:fill="FFFFFF"/>
        </w:rPr>
        <w:t> </w:t>
      </w:r>
      <w:r w:rsidRPr="009E2292">
        <w:rPr>
          <w:rStyle w:val="Strong"/>
          <w:rFonts w:ascii="Arial" w:hAnsi="Arial" w:cs="Arial"/>
          <w:b w:val="0"/>
          <w:bCs w:val="0"/>
          <w:sz w:val="24"/>
          <w:szCs w:val="24"/>
          <w:shd w:val="clear" w:color="auto" w:fill="FFFFFF"/>
        </w:rPr>
        <w:t>special educational needs and disabilities</w:t>
      </w:r>
      <w:r w:rsidRPr="009E2292">
        <w:rPr>
          <w:rFonts w:ascii="Arial" w:hAnsi="Arial" w:cs="Arial"/>
          <w:b/>
          <w:bCs/>
          <w:sz w:val="24"/>
          <w:szCs w:val="24"/>
          <w:shd w:val="clear" w:color="auto" w:fill="FFFFFF"/>
        </w:rPr>
        <w:t> </w:t>
      </w:r>
      <w:r w:rsidRPr="009E2292">
        <w:rPr>
          <w:rFonts w:ascii="Arial" w:hAnsi="Arial" w:cs="Arial"/>
          <w:sz w:val="24"/>
          <w:szCs w:val="24"/>
          <w:shd w:val="clear" w:color="auto" w:fill="FFFFFF"/>
        </w:rPr>
        <w:t>if they have a learning difficulty and/or a disability that means they need special health and education support, we shorten this to SEND</w:t>
      </w:r>
      <w:r w:rsidR="00450434" w:rsidRPr="009E2292">
        <w:rPr>
          <w:rFonts w:ascii="Arial" w:hAnsi="Arial" w:cs="Arial"/>
          <w:sz w:val="24"/>
          <w:szCs w:val="24"/>
          <w:shd w:val="clear" w:color="auto" w:fill="FFFFFF"/>
        </w:rPr>
        <w:t>.</w:t>
      </w:r>
    </w:p>
    <w:p w14:paraId="7E72CFE0" w14:textId="77777777" w:rsidR="00E07DF2" w:rsidRPr="009E2292" w:rsidRDefault="00E07DF2" w:rsidP="00164D68">
      <w:pPr>
        <w:pStyle w:val="ListParagraph"/>
        <w:ind w:left="360"/>
        <w:rPr>
          <w:rFonts w:ascii="Arial" w:hAnsi="Arial" w:cs="Arial"/>
          <w:sz w:val="24"/>
          <w:szCs w:val="24"/>
        </w:rPr>
      </w:pPr>
    </w:p>
    <w:p w14:paraId="7F7F530F" w14:textId="78939408" w:rsidR="003815E1" w:rsidRPr="009E2292" w:rsidRDefault="00ED2677" w:rsidP="00164D68">
      <w:pPr>
        <w:pStyle w:val="NormalWeb"/>
        <w:numPr>
          <w:ilvl w:val="0"/>
          <w:numId w:val="8"/>
        </w:numPr>
        <w:shd w:val="clear" w:color="auto" w:fill="FFFFFF"/>
        <w:spacing w:before="0" w:beforeAutospacing="0" w:after="150" w:afterAutospacing="0"/>
        <w:ind w:left="360"/>
        <w:jc w:val="both"/>
        <w:rPr>
          <w:rFonts w:ascii="Arial" w:hAnsi="Arial" w:cs="Arial"/>
        </w:rPr>
      </w:pPr>
      <w:r w:rsidRPr="009E2292">
        <w:rPr>
          <w:rFonts w:ascii="Arial" w:hAnsi="Arial" w:cs="Arial"/>
          <w:b/>
          <w:bCs/>
        </w:rPr>
        <w:t>SEN Support</w:t>
      </w:r>
      <w:r w:rsidRPr="009E2292">
        <w:rPr>
          <w:rFonts w:ascii="Arial" w:hAnsi="Arial" w:cs="Arial"/>
        </w:rPr>
        <w:t xml:space="preserve"> -</w:t>
      </w:r>
      <w:r w:rsidR="00AF5D7A" w:rsidRPr="009E2292">
        <w:rPr>
          <w:rFonts w:ascii="Arial" w:hAnsi="Arial" w:cs="Arial"/>
        </w:rPr>
        <w:t xml:space="preserve"> Children with special education needs (SEN) who don't have an </w:t>
      </w:r>
      <w:hyperlink r:id="rId82" w:history="1">
        <w:r w:rsidR="00AF5D7A" w:rsidRPr="009E2292">
          <w:rPr>
            <w:rFonts w:ascii="Arial" w:hAnsi="Arial" w:cs="Arial"/>
          </w:rPr>
          <w:t>Education, Health and Care Plan (EHCP)</w:t>
        </w:r>
      </w:hyperlink>
      <w:r w:rsidR="00AF5D7A" w:rsidRPr="009E2292">
        <w:rPr>
          <w:rFonts w:ascii="Arial" w:hAnsi="Arial" w:cs="Arial"/>
        </w:rPr>
        <w:t xml:space="preserve"> should have provision made for them in school through ‘SEN Support'. SEN Support should focus on a cycle which </w:t>
      </w:r>
      <w:r w:rsidR="00AF5D7A" w:rsidRPr="009E2292">
        <w:rPr>
          <w:rFonts w:ascii="Arial" w:hAnsi="Arial" w:cs="Arial"/>
        </w:rPr>
        <w:lastRenderedPageBreak/>
        <w:t>requires the school to assess, plan, do and review, to ensure they understand the child’s needs and the support needed to help them make good progress. This is therefore likely to differ according to the individual needs of each child.</w:t>
      </w:r>
    </w:p>
    <w:p w14:paraId="39351E6A" w14:textId="45DCAAF7" w:rsidR="003815E1" w:rsidRPr="00E22BD7" w:rsidRDefault="003815E1" w:rsidP="003815E1">
      <w:pPr>
        <w:jc w:val="both"/>
        <w:rPr>
          <w:rFonts w:ascii="Arial" w:hAnsi="Arial" w:cs="Arial"/>
          <w:sz w:val="24"/>
          <w:szCs w:val="24"/>
        </w:rPr>
      </w:pPr>
    </w:p>
    <w:p w14:paraId="3D979322" w14:textId="7AF44B2D" w:rsidR="003815E1" w:rsidRPr="00E22BD7" w:rsidRDefault="003815E1" w:rsidP="003815E1">
      <w:pPr>
        <w:jc w:val="both"/>
        <w:rPr>
          <w:rFonts w:ascii="Arial" w:hAnsi="Arial" w:cs="Arial"/>
          <w:sz w:val="24"/>
          <w:szCs w:val="24"/>
        </w:rPr>
      </w:pPr>
    </w:p>
    <w:p w14:paraId="08F4F6A9" w14:textId="38A767DE" w:rsidR="003815E1" w:rsidRPr="00E22BD7" w:rsidRDefault="003815E1" w:rsidP="003815E1">
      <w:pPr>
        <w:jc w:val="both"/>
        <w:rPr>
          <w:rFonts w:ascii="Arial" w:hAnsi="Arial" w:cs="Arial"/>
          <w:sz w:val="24"/>
          <w:szCs w:val="24"/>
        </w:rPr>
      </w:pPr>
    </w:p>
    <w:p w14:paraId="09488B84" w14:textId="3F1CEE97" w:rsidR="003815E1" w:rsidRPr="00E22BD7" w:rsidRDefault="003815E1" w:rsidP="003815E1">
      <w:pPr>
        <w:jc w:val="both"/>
        <w:rPr>
          <w:rFonts w:ascii="Arial" w:hAnsi="Arial" w:cs="Arial"/>
          <w:sz w:val="24"/>
          <w:szCs w:val="24"/>
        </w:rPr>
      </w:pPr>
    </w:p>
    <w:p w14:paraId="53F9F411" w14:textId="37150884" w:rsidR="003815E1" w:rsidRPr="00E22BD7" w:rsidRDefault="003815E1" w:rsidP="003815E1">
      <w:pPr>
        <w:jc w:val="both"/>
        <w:rPr>
          <w:rFonts w:ascii="Arial" w:hAnsi="Arial" w:cs="Arial"/>
          <w:sz w:val="24"/>
          <w:szCs w:val="24"/>
        </w:rPr>
      </w:pPr>
    </w:p>
    <w:p w14:paraId="3CF48FB6" w14:textId="0D3A1834" w:rsidR="003815E1" w:rsidRPr="00E22BD7" w:rsidRDefault="003815E1" w:rsidP="003815E1">
      <w:pPr>
        <w:jc w:val="both"/>
        <w:rPr>
          <w:rFonts w:ascii="Arial" w:hAnsi="Arial" w:cs="Arial"/>
          <w:sz w:val="24"/>
          <w:szCs w:val="24"/>
        </w:rPr>
      </w:pPr>
    </w:p>
    <w:p w14:paraId="08BF49A0" w14:textId="2D784496" w:rsidR="003815E1" w:rsidRPr="00E22BD7" w:rsidRDefault="003815E1" w:rsidP="003815E1">
      <w:pPr>
        <w:jc w:val="both"/>
        <w:rPr>
          <w:rFonts w:ascii="Arial" w:hAnsi="Arial" w:cs="Arial"/>
          <w:sz w:val="24"/>
          <w:szCs w:val="24"/>
        </w:rPr>
      </w:pPr>
    </w:p>
    <w:p w14:paraId="79EBF093" w14:textId="6B793F8B" w:rsidR="003815E1" w:rsidRPr="00E22BD7" w:rsidRDefault="003815E1" w:rsidP="003815E1">
      <w:pPr>
        <w:jc w:val="both"/>
        <w:rPr>
          <w:rFonts w:ascii="Arial" w:hAnsi="Arial" w:cs="Arial"/>
          <w:sz w:val="24"/>
          <w:szCs w:val="24"/>
        </w:rPr>
      </w:pPr>
    </w:p>
    <w:p w14:paraId="2587B959" w14:textId="62DE5CED" w:rsidR="003815E1" w:rsidRPr="00E22BD7" w:rsidRDefault="003815E1" w:rsidP="003815E1">
      <w:pPr>
        <w:jc w:val="both"/>
        <w:rPr>
          <w:rFonts w:ascii="Arial" w:hAnsi="Arial" w:cs="Arial"/>
          <w:sz w:val="24"/>
          <w:szCs w:val="24"/>
        </w:rPr>
      </w:pPr>
    </w:p>
    <w:p w14:paraId="079FE8E3" w14:textId="1CB5F873" w:rsidR="003815E1" w:rsidRPr="00E22BD7" w:rsidRDefault="003815E1" w:rsidP="003815E1">
      <w:pPr>
        <w:jc w:val="both"/>
        <w:rPr>
          <w:rFonts w:ascii="Arial" w:hAnsi="Arial" w:cs="Arial"/>
          <w:sz w:val="24"/>
          <w:szCs w:val="24"/>
        </w:rPr>
      </w:pPr>
    </w:p>
    <w:p w14:paraId="0C091F29" w14:textId="54FD1107" w:rsidR="003815E1" w:rsidRPr="00E22BD7" w:rsidRDefault="003815E1" w:rsidP="003815E1">
      <w:pPr>
        <w:jc w:val="both"/>
        <w:rPr>
          <w:rFonts w:ascii="Arial" w:hAnsi="Arial" w:cs="Arial"/>
          <w:sz w:val="24"/>
          <w:szCs w:val="24"/>
        </w:rPr>
      </w:pPr>
    </w:p>
    <w:p w14:paraId="0B832F09" w14:textId="42B0188D" w:rsidR="003815E1" w:rsidRPr="00E22BD7" w:rsidRDefault="003815E1" w:rsidP="003815E1">
      <w:pPr>
        <w:jc w:val="both"/>
        <w:rPr>
          <w:rFonts w:ascii="Arial" w:hAnsi="Arial" w:cs="Arial"/>
          <w:sz w:val="24"/>
          <w:szCs w:val="24"/>
        </w:rPr>
      </w:pPr>
    </w:p>
    <w:p w14:paraId="78AAC079" w14:textId="49A6C756" w:rsidR="003815E1" w:rsidRPr="00E22BD7" w:rsidRDefault="003815E1" w:rsidP="003815E1">
      <w:pPr>
        <w:jc w:val="both"/>
        <w:rPr>
          <w:rFonts w:ascii="Arial" w:hAnsi="Arial" w:cs="Arial"/>
          <w:sz w:val="24"/>
          <w:szCs w:val="24"/>
        </w:rPr>
      </w:pPr>
    </w:p>
    <w:p w14:paraId="1E39FEF1" w14:textId="31F62F14" w:rsidR="003815E1" w:rsidRPr="00E22BD7" w:rsidRDefault="003815E1" w:rsidP="003815E1">
      <w:pPr>
        <w:jc w:val="both"/>
        <w:rPr>
          <w:rFonts w:ascii="Arial" w:hAnsi="Arial" w:cs="Arial"/>
          <w:sz w:val="24"/>
          <w:szCs w:val="24"/>
        </w:rPr>
      </w:pPr>
    </w:p>
    <w:p w14:paraId="4C78EFB3" w14:textId="56909346" w:rsidR="003815E1" w:rsidRPr="00E22BD7" w:rsidRDefault="003815E1" w:rsidP="003815E1">
      <w:pPr>
        <w:jc w:val="both"/>
        <w:rPr>
          <w:rFonts w:ascii="Arial" w:hAnsi="Arial" w:cs="Arial"/>
          <w:sz w:val="24"/>
          <w:szCs w:val="24"/>
        </w:rPr>
      </w:pPr>
    </w:p>
    <w:p w14:paraId="036EB7D4" w14:textId="498EF9DC" w:rsidR="003815E1" w:rsidRPr="00E22BD7" w:rsidRDefault="003815E1" w:rsidP="003815E1">
      <w:pPr>
        <w:jc w:val="both"/>
        <w:rPr>
          <w:rFonts w:ascii="Arial" w:hAnsi="Arial" w:cs="Arial"/>
          <w:sz w:val="24"/>
          <w:szCs w:val="24"/>
        </w:rPr>
      </w:pPr>
    </w:p>
    <w:p w14:paraId="0D144F75" w14:textId="5F38E982" w:rsidR="003815E1" w:rsidRPr="00E22BD7" w:rsidRDefault="003815E1" w:rsidP="003815E1">
      <w:pPr>
        <w:jc w:val="both"/>
        <w:rPr>
          <w:rFonts w:ascii="Arial" w:hAnsi="Arial" w:cs="Arial"/>
          <w:sz w:val="24"/>
          <w:szCs w:val="24"/>
        </w:rPr>
      </w:pPr>
    </w:p>
    <w:p w14:paraId="25630E4C" w14:textId="64284CEE" w:rsidR="003815E1" w:rsidRPr="00E22BD7" w:rsidRDefault="003815E1" w:rsidP="003815E1">
      <w:pPr>
        <w:jc w:val="both"/>
        <w:rPr>
          <w:rFonts w:ascii="Arial" w:hAnsi="Arial" w:cs="Arial"/>
          <w:sz w:val="24"/>
          <w:szCs w:val="24"/>
        </w:rPr>
      </w:pPr>
    </w:p>
    <w:p w14:paraId="791C1FB3" w14:textId="46F8FCAE" w:rsidR="003815E1" w:rsidRPr="00E22BD7" w:rsidRDefault="003815E1" w:rsidP="003815E1">
      <w:pPr>
        <w:jc w:val="both"/>
        <w:rPr>
          <w:rFonts w:ascii="Arial" w:hAnsi="Arial" w:cs="Arial"/>
          <w:sz w:val="24"/>
          <w:szCs w:val="24"/>
        </w:rPr>
      </w:pPr>
    </w:p>
    <w:p w14:paraId="5902735B" w14:textId="4E104339" w:rsidR="003815E1" w:rsidRPr="00E22BD7" w:rsidRDefault="003815E1" w:rsidP="003815E1">
      <w:pPr>
        <w:jc w:val="both"/>
        <w:rPr>
          <w:rFonts w:ascii="Arial" w:hAnsi="Arial" w:cs="Arial"/>
          <w:sz w:val="24"/>
          <w:szCs w:val="24"/>
        </w:rPr>
      </w:pPr>
    </w:p>
    <w:p w14:paraId="60EFC164" w14:textId="68DAF171" w:rsidR="003815E1" w:rsidRPr="00E22BD7" w:rsidRDefault="003815E1" w:rsidP="003815E1">
      <w:pPr>
        <w:jc w:val="both"/>
        <w:rPr>
          <w:rFonts w:ascii="Arial" w:hAnsi="Arial" w:cs="Arial"/>
          <w:sz w:val="24"/>
          <w:szCs w:val="24"/>
        </w:rPr>
      </w:pPr>
    </w:p>
    <w:p w14:paraId="326D6D45" w14:textId="3F07DBDA" w:rsidR="003815E1" w:rsidRPr="00E22BD7" w:rsidRDefault="003815E1" w:rsidP="003815E1">
      <w:pPr>
        <w:jc w:val="both"/>
        <w:rPr>
          <w:rFonts w:ascii="Arial" w:hAnsi="Arial" w:cs="Arial"/>
          <w:sz w:val="24"/>
          <w:szCs w:val="24"/>
        </w:rPr>
      </w:pPr>
      <w:r w:rsidRPr="00E22BD7">
        <w:rPr>
          <w:rFonts w:ascii="Arial" w:hAnsi="Arial" w:cs="Arial"/>
          <w:noProof/>
          <w:sz w:val="24"/>
          <w:szCs w:val="24"/>
        </w:rPr>
        <w:drawing>
          <wp:anchor distT="0" distB="0" distL="114300" distR="114300" simplePos="0" relativeHeight="251658242" behindDoc="1" locked="0" layoutInCell="1" allowOverlap="1" wp14:anchorId="2B8A14DC" wp14:editId="65362D64">
            <wp:simplePos x="0" y="0"/>
            <wp:positionH relativeFrom="column">
              <wp:posOffset>-914400</wp:posOffset>
            </wp:positionH>
            <wp:positionV relativeFrom="paragraph">
              <wp:posOffset>-901700</wp:posOffset>
            </wp:positionV>
            <wp:extent cx="7569200" cy="10698854"/>
            <wp:effectExtent l="0" t="0" r="0" b="0"/>
            <wp:wrapNone/>
            <wp:docPr id="11" name="Picture 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ape&#10;&#10;Description automatically generated"/>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597675" cy="10739102"/>
                    </a:xfrm>
                    <a:prstGeom prst="rect">
                      <a:avLst/>
                    </a:prstGeom>
                  </pic:spPr>
                </pic:pic>
              </a:graphicData>
            </a:graphic>
            <wp14:sizeRelH relativeFrom="page">
              <wp14:pctWidth>0</wp14:pctWidth>
            </wp14:sizeRelH>
            <wp14:sizeRelV relativeFrom="page">
              <wp14:pctHeight>0</wp14:pctHeight>
            </wp14:sizeRelV>
          </wp:anchor>
        </w:drawing>
      </w:r>
    </w:p>
    <w:p w14:paraId="15035EC8" w14:textId="3D57C851" w:rsidR="003815E1" w:rsidRPr="00E22BD7" w:rsidRDefault="003815E1" w:rsidP="003815E1">
      <w:pPr>
        <w:jc w:val="both"/>
        <w:rPr>
          <w:rFonts w:ascii="Arial" w:hAnsi="Arial" w:cs="Arial"/>
          <w:sz w:val="24"/>
          <w:szCs w:val="24"/>
        </w:rPr>
      </w:pPr>
    </w:p>
    <w:p w14:paraId="6BACA4F6" w14:textId="77777777" w:rsidR="003815E1" w:rsidRPr="00E22BD7" w:rsidRDefault="003815E1" w:rsidP="003815E1">
      <w:pPr>
        <w:jc w:val="both"/>
        <w:rPr>
          <w:rFonts w:ascii="Arial" w:hAnsi="Arial" w:cs="Arial"/>
          <w:sz w:val="24"/>
          <w:szCs w:val="24"/>
        </w:rPr>
      </w:pPr>
    </w:p>
    <w:sectPr w:rsidR="003815E1" w:rsidRPr="00E22BD7" w:rsidSect="00A73183">
      <w:headerReference w:type="even" r:id="rId84"/>
      <w:headerReference w:type="default" r:id="rId85"/>
      <w:footerReference w:type="default" r:id="rId86"/>
      <w:headerReference w:type="first" r:id="rId87"/>
      <w:footerReference w:type="first" r:id="rId88"/>
      <w:pgSz w:w="11906" w:h="16838"/>
      <w:pgMar w:top="1440" w:right="1440" w:bottom="1440" w:left="1440" w:header="708"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 w:author="WOODHEAD, Penny (NHS WEST YORKSHIRE ICB - X2C4Y)" w:date="2025-03-07T08:52:00Z" w:initials="PW">
    <w:p w14:paraId="1F6DBF69" w14:textId="77777777" w:rsidR="000F4A5E" w:rsidRDefault="000F4A5E" w:rsidP="000F4A5E">
      <w:pPr>
        <w:pStyle w:val="CommentText"/>
      </w:pPr>
      <w:r>
        <w:rPr>
          <w:rStyle w:val="CommentReference"/>
        </w:rPr>
        <w:annotationRef/>
      </w:r>
      <w:r>
        <w:t xml:space="preserve">We will maximise the opportunities from the refreshed WY ICB Data, Ditigal and technology strategy </w:t>
      </w:r>
    </w:p>
  </w:comment>
  <w:comment w:id="2" w:author="WOODHEAD, Penny (NHS WEST YORKSHIRE ICB - X2C4Y)" w:date="2025-03-07T08:52:00Z" w:initials="PW">
    <w:p w14:paraId="3D06464F" w14:textId="77777777" w:rsidR="000F4A5E" w:rsidRDefault="000F4A5E" w:rsidP="000F4A5E">
      <w:pPr>
        <w:pStyle w:val="CommentText"/>
      </w:pPr>
      <w:r>
        <w:rPr>
          <w:rStyle w:val="CommentReference"/>
        </w:rPr>
        <w:annotationRef/>
      </w:r>
      <w:r>
        <w:t>And inclusion</w:t>
      </w:r>
    </w:p>
  </w:comment>
  <w:comment w:id="3" w:author="WOODHEAD, Penny (NHS WEST YORKSHIRE ICB - X2C4Y)" w:date="2025-03-07T08:53:00Z" w:initials="PW">
    <w:p w14:paraId="34711ADA" w14:textId="77777777" w:rsidR="000F4A5E" w:rsidRDefault="000F4A5E" w:rsidP="000F4A5E">
      <w:pPr>
        <w:pStyle w:val="CommentText"/>
      </w:pPr>
      <w:r>
        <w:rPr>
          <w:rStyle w:val="CommentReference"/>
        </w:rPr>
        <w:annotationRef/>
      </w:r>
      <w:r>
        <w:t>We will use the WY ICS Equity and Fairness strategy to inform our work</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1F6DBF69" w15:done="1"/>
  <w15:commentEx w15:paraId="3D06464F" w15:done="1"/>
  <w15:commentEx w15:paraId="34711ADA"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5343D717" w16cex:dateUtc="2025-03-07T08:52:00Z">
    <w16cex:extLst>
      <w16:ext w16:uri="{CE6994B0-6A32-4C9F-8C6B-6E91EDA988CE}">
        <cr:reactions xmlns:cr="http://schemas.microsoft.com/office/comments/2020/reactions">
          <cr:reaction reactionType="1">
            <cr:reactionInfo dateUtc="2025-03-07T15:34:18Z">
              <cr:user userId="S::Stewart.Horn@kirklees.gov.uk::f8a10c33-3f5a-47f8-a566-fd41ff1991d0" userProvider="AD" userName="Stewart Horn"/>
            </cr:reactionInfo>
          </cr:reaction>
        </cr:reactions>
      </w16:ext>
    </w16cex:extLst>
  </w16cex:commentExtensible>
  <w16cex:commentExtensible w16cex:durableId="1C97A2A2" w16cex:dateUtc="2025-03-07T08:52:00Z">
    <w16cex:extLst>
      <w16:ext w16:uri="{CE6994B0-6A32-4C9F-8C6B-6E91EDA988CE}">
        <cr:reactions xmlns:cr="http://schemas.microsoft.com/office/comments/2020/reactions">
          <cr:reaction reactionType="1">
            <cr:reactionInfo dateUtc="2025-03-07T15:36:25Z">
              <cr:user userId="S::Stewart.Horn@kirklees.gov.uk::f8a10c33-3f5a-47f8-a566-fd41ff1991d0" userProvider="AD" userName="Stewart Horn"/>
            </cr:reactionInfo>
          </cr:reaction>
        </cr:reactions>
      </w16:ext>
    </w16cex:extLst>
  </w16cex:commentExtensible>
  <w16cex:commentExtensible w16cex:durableId="525938C6" w16cex:dateUtc="2025-03-07T08:53:00Z">
    <w16cex:extLst>
      <w16:ext w16:uri="{CE6994B0-6A32-4C9F-8C6B-6E91EDA988CE}">
        <cr:reactions xmlns:cr="http://schemas.microsoft.com/office/comments/2020/reactions">
          <cr:reaction reactionType="1">
            <cr:reactionInfo dateUtc="2025-03-07T15:36:29Z">
              <cr:user userId="S::Stewart.Horn@kirklees.gov.uk::f8a10c33-3f5a-47f8-a566-fd41ff1991d0" userProvider="AD" userName="Stewart Horn"/>
            </cr:reactionInfo>
          </cr:reaction>
        </cr:reactions>
      </w16:ext>
    </w16cex:extLst>
  </w16cex:commentExtensible>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1F6DBF69" w16cid:durableId="5343D717"/>
  <w16cid:commentId w16cid:paraId="3D06464F" w16cid:durableId="1C97A2A2"/>
  <w16cid:commentId w16cid:paraId="34711ADA" w16cid:durableId="525938C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A6ADC3" w14:textId="77777777" w:rsidR="00296F49" w:rsidRDefault="00296F49" w:rsidP="005773C5">
      <w:pPr>
        <w:spacing w:after="0" w:line="240" w:lineRule="auto"/>
      </w:pPr>
      <w:r>
        <w:separator/>
      </w:r>
    </w:p>
  </w:endnote>
  <w:endnote w:type="continuationSeparator" w:id="0">
    <w:p w14:paraId="76F43565" w14:textId="77777777" w:rsidR="00296F49" w:rsidRDefault="00296F49" w:rsidP="005773C5">
      <w:pPr>
        <w:spacing w:after="0" w:line="240" w:lineRule="auto"/>
      </w:pPr>
      <w:r>
        <w:continuationSeparator/>
      </w:r>
    </w:p>
  </w:endnote>
  <w:endnote w:type="continuationNotice" w:id="1">
    <w:p w14:paraId="5D189C86" w14:textId="77777777" w:rsidR="00296F49" w:rsidRDefault="00296F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123E7" w14:textId="16E747B0" w:rsidR="7697FACA" w:rsidRDefault="7697FACA" w:rsidP="7697FACA">
    <w:pPr>
      <w:pStyle w:val="Footer"/>
      <w:jc w:val="center"/>
    </w:pPr>
    <w:r>
      <w:fldChar w:fldCharType="begin"/>
    </w:r>
    <w:r>
      <w:instrText>PAGE</w:instrText>
    </w:r>
    <w:r>
      <w:fldChar w:fldCharType="separate"/>
    </w:r>
    <w:r w:rsidR="00F94E6B">
      <w:rPr>
        <w:noProof/>
      </w:rPr>
      <w:t>2</w:t>
    </w:r>
    <w:r>
      <w:fldChar w:fldCharType="end"/>
    </w:r>
  </w:p>
  <w:p w14:paraId="53BE776A" w14:textId="40DFA3BF" w:rsidR="004037C6" w:rsidRDefault="004037C6" w:rsidP="7697FACA">
    <w:pPr>
      <w:pStyle w:val="Footer"/>
      <w:pBdr>
        <w:top w:val="single" w:sz="4" w:space="1" w:color="D9D9D9" w:themeColor="background1" w:themeShade="D9"/>
      </w:pBdr>
      <w:rPr>
        <w:b/>
        <w:bCs/>
        <w:noProof/>
      </w:rPr>
    </w:pPr>
  </w:p>
  <w:p w14:paraId="67BB7A85" w14:textId="77777777" w:rsidR="004037C6" w:rsidRDefault="004037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7697FACA" w14:paraId="564D5B30" w14:textId="77777777" w:rsidTr="7697FACA">
      <w:trPr>
        <w:trHeight w:val="300"/>
      </w:trPr>
      <w:tc>
        <w:tcPr>
          <w:tcW w:w="3005" w:type="dxa"/>
        </w:tcPr>
        <w:p w14:paraId="0FCF1BFF" w14:textId="07FEB6BD" w:rsidR="7697FACA" w:rsidRDefault="7697FACA" w:rsidP="7697FACA">
          <w:pPr>
            <w:pStyle w:val="Header"/>
            <w:ind w:left="-115"/>
          </w:pPr>
        </w:p>
      </w:tc>
      <w:tc>
        <w:tcPr>
          <w:tcW w:w="3005" w:type="dxa"/>
        </w:tcPr>
        <w:p w14:paraId="03CB1795" w14:textId="6F96C844" w:rsidR="7697FACA" w:rsidRDefault="7697FACA" w:rsidP="7697FACA">
          <w:pPr>
            <w:pStyle w:val="Header"/>
            <w:jc w:val="center"/>
          </w:pPr>
        </w:p>
      </w:tc>
      <w:tc>
        <w:tcPr>
          <w:tcW w:w="3005" w:type="dxa"/>
        </w:tcPr>
        <w:p w14:paraId="6B367BBE" w14:textId="17E0664D" w:rsidR="7697FACA" w:rsidRDefault="7697FACA" w:rsidP="7697FACA">
          <w:pPr>
            <w:pStyle w:val="Header"/>
            <w:ind w:right="-115"/>
            <w:jc w:val="right"/>
          </w:pPr>
        </w:p>
      </w:tc>
    </w:tr>
  </w:tbl>
  <w:p w14:paraId="6443899D" w14:textId="3E6405CE" w:rsidR="7697FACA" w:rsidRDefault="7697FACA" w:rsidP="7697FAC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52223D" w14:textId="77777777" w:rsidR="00296F49" w:rsidRDefault="00296F49" w:rsidP="005773C5">
      <w:pPr>
        <w:spacing w:after="0" w:line="240" w:lineRule="auto"/>
      </w:pPr>
      <w:r>
        <w:separator/>
      </w:r>
    </w:p>
  </w:footnote>
  <w:footnote w:type="continuationSeparator" w:id="0">
    <w:p w14:paraId="381EAEA9" w14:textId="77777777" w:rsidR="00296F49" w:rsidRDefault="00296F49" w:rsidP="005773C5">
      <w:pPr>
        <w:spacing w:after="0" w:line="240" w:lineRule="auto"/>
      </w:pPr>
      <w:r>
        <w:continuationSeparator/>
      </w:r>
    </w:p>
  </w:footnote>
  <w:footnote w:type="continuationNotice" w:id="1">
    <w:p w14:paraId="2985599C" w14:textId="77777777" w:rsidR="00296F49" w:rsidRDefault="00296F4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1652A" w14:textId="0E7310F8" w:rsidR="004037C6" w:rsidRDefault="004037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F0CF46" w14:textId="6F5EC04D" w:rsidR="004037C6" w:rsidRDefault="004037C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EC0C4" w14:textId="515A40C1" w:rsidR="004037C6" w:rsidRDefault="004037C6">
    <w:pPr>
      <w:pStyle w:val="Header"/>
    </w:pPr>
  </w:p>
</w:hdr>
</file>

<file path=word/intelligence.xml><?xml version="1.0" encoding="utf-8"?>
<int:Intelligence xmlns:int="http://schemas.microsoft.com/office/intelligence/2019/intelligence">
  <int:IntelligenceSettings/>
  <int:Manifest>
    <int:ParagraphRange paragraphId="2058484882" textId="1215483278" start="108" length="9" invalidationStart="108" invalidationLength="9" id="7eCrYPR/"/>
  </int:Manifest>
  <int:Observations>
    <int:Content id="7eCrYPR/">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1274B"/>
    <w:multiLevelType w:val="multilevel"/>
    <w:tmpl w:val="22103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09462D9"/>
    <w:multiLevelType w:val="multilevel"/>
    <w:tmpl w:val="CCFA24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AFA0E75"/>
    <w:multiLevelType w:val="hybridMultilevel"/>
    <w:tmpl w:val="351CC3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C24E61"/>
    <w:multiLevelType w:val="hybridMultilevel"/>
    <w:tmpl w:val="51DE3D42"/>
    <w:lvl w:ilvl="0" w:tplc="82B01FAE">
      <w:start w:val="1"/>
      <w:numFmt w:val="bullet"/>
      <w:lvlText w:val="•"/>
      <w:lvlJc w:val="left"/>
      <w:pPr>
        <w:tabs>
          <w:tab w:val="num" w:pos="360"/>
        </w:tabs>
        <w:ind w:left="360" w:hanging="360"/>
      </w:pPr>
      <w:rPr>
        <w:rFonts w:ascii="Arial" w:hAnsi="Arial" w:hint="default"/>
      </w:rPr>
    </w:lvl>
    <w:lvl w:ilvl="1" w:tplc="C72EBB86" w:tentative="1">
      <w:start w:val="1"/>
      <w:numFmt w:val="bullet"/>
      <w:lvlText w:val="•"/>
      <w:lvlJc w:val="left"/>
      <w:pPr>
        <w:tabs>
          <w:tab w:val="num" w:pos="1080"/>
        </w:tabs>
        <w:ind w:left="1080" w:hanging="360"/>
      </w:pPr>
      <w:rPr>
        <w:rFonts w:ascii="Arial" w:hAnsi="Arial" w:hint="default"/>
      </w:rPr>
    </w:lvl>
    <w:lvl w:ilvl="2" w:tplc="8B18AECA" w:tentative="1">
      <w:start w:val="1"/>
      <w:numFmt w:val="bullet"/>
      <w:lvlText w:val="•"/>
      <w:lvlJc w:val="left"/>
      <w:pPr>
        <w:tabs>
          <w:tab w:val="num" w:pos="1800"/>
        </w:tabs>
        <w:ind w:left="1800" w:hanging="360"/>
      </w:pPr>
      <w:rPr>
        <w:rFonts w:ascii="Arial" w:hAnsi="Arial" w:hint="default"/>
      </w:rPr>
    </w:lvl>
    <w:lvl w:ilvl="3" w:tplc="ECB8EC9E" w:tentative="1">
      <w:start w:val="1"/>
      <w:numFmt w:val="bullet"/>
      <w:lvlText w:val="•"/>
      <w:lvlJc w:val="left"/>
      <w:pPr>
        <w:tabs>
          <w:tab w:val="num" w:pos="2520"/>
        </w:tabs>
        <w:ind w:left="2520" w:hanging="360"/>
      </w:pPr>
      <w:rPr>
        <w:rFonts w:ascii="Arial" w:hAnsi="Arial" w:hint="default"/>
      </w:rPr>
    </w:lvl>
    <w:lvl w:ilvl="4" w:tplc="EED4F702" w:tentative="1">
      <w:start w:val="1"/>
      <w:numFmt w:val="bullet"/>
      <w:lvlText w:val="•"/>
      <w:lvlJc w:val="left"/>
      <w:pPr>
        <w:tabs>
          <w:tab w:val="num" w:pos="3240"/>
        </w:tabs>
        <w:ind w:left="3240" w:hanging="360"/>
      </w:pPr>
      <w:rPr>
        <w:rFonts w:ascii="Arial" w:hAnsi="Arial" w:hint="default"/>
      </w:rPr>
    </w:lvl>
    <w:lvl w:ilvl="5" w:tplc="CB586420" w:tentative="1">
      <w:start w:val="1"/>
      <w:numFmt w:val="bullet"/>
      <w:lvlText w:val="•"/>
      <w:lvlJc w:val="left"/>
      <w:pPr>
        <w:tabs>
          <w:tab w:val="num" w:pos="3960"/>
        </w:tabs>
        <w:ind w:left="3960" w:hanging="360"/>
      </w:pPr>
      <w:rPr>
        <w:rFonts w:ascii="Arial" w:hAnsi="Arial" w:hint="default"/>
      </w:rPr>
    </w:lvl>
    <w:lvl w:ilvl="6" w:tplc="7D465362" w:tentative="1">
      <w:start w:val="1"/>
      <w:numFmt w:val="bullet"/>
      <w:lvlText w:val="•"/>
      <w:lvlJc w:val="left"/>
      <w:pPr>
        <w:tabs>
          <w:tab w:val="num" w:pos="4680"/>
        </w:tabs>
        <w:ind w:left="4680" w:hanging="360"/>
      </w:pPr>
      <w:rPr>
        <w:rFonts w:ascii="Arial" w:hAnsi="Arial" w:hint="default"/>
      </w:rPr>
    </w:lvl>
    <w:lvl w:ilvl="7" w:tplc="34423860" w:tentative="1">
      <w:start w:val="1"/>
      <w:numFmt w:val="bullet"/>
      <w:lvlText w:val="•"/>
      <w:lvlJc w:val="left"/>
      <w:pPr>
        <w:tabs>
          <w:tab w:val="num" w:pos="5400"/>
        </w:tabs>
        <w:ind w:left="5400" w:hanging="360"/>
      </w:pPr>
      <w:rPr>
        <w:rFonts w:ascii="Arial" w:hAnsi="Arial" w:hint="default"/>
      </w:rPr>
    </w:lvl>
    <w:lvl w:ilvl="8" w:tplc="146E17AE" w:tentative="1">
      <w:start w:val="1"/>
      <w:numFmt w:val="bullet"/>
      <w:lvlText w:val="•"/>
      <w:lvlJc w:val="left"/>
      <w:pPr>
        <w:tabs>
          <w:tab w:val="num" w:pos="6120"/>
        </w:tabs>
        <w:ind w:left="6120" w:hanging="360"/>
      </w:pPr>
      <w:rPr>
        <w:rFonts w:ascii="Arial" w:hAnsi="Arial" w:hint="default"/>
      </w:rPr>
    </w:lvl>
  </w:abstractNum>
  <w:abstractNum w:abstractNumId="4" w15:restartNumberingAfterBreak="0">
    <w:nsid w:val="2AFF33CE"/>
    <w:multiLevelType w:val="hybridMultilevel"/>
    <w:tmpl w:val="5C3242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B4B0577"/>
    <w:multiLevelType w:val="hybridMultilevel"/>
    <w:tmpl w:val="C92422A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B743C61"/>
    <w:multiLevelType w:val="hybridMultilevel"/>
    <w:tmpl w:val="1E1454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F24449F"/>
    <w:multiLevelType w:val="hybridMultilevel"/>
    <w:tmpl w:val="C57A8086"/>
    <w:lvl w:ilvl="0" w:tplc="78A031F4">
      <w:start w:val="1"/>
      <w:numFmt w:val="decimal"/>
      <w:lvlText w:val="%1."/>
      <w:lvlJc w:val="left"/>
      <w:pPr>
        <w:ind w:left="720" w:hanging="360"/>
      </w:pPr>
      <w:rPr>
        <w:rFonts w:hint="default"/>
        <w:b/>
        <w:color w:val="auto"/>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6661605"/>
    <w:multiLevelType w:val="hybridMultilevel"/>
    <w:tmpl w:val="552281E0"/>
    <w:lvl w:ilvl="0" w:tplc="F5C2C8D2">
      <w:start w:val="1"/>
      <w:numFmt w:val="bullet"/>
      <w:lvlText w:val=""/>
      <w:lvlJc w:val="left"/>
      <w:pPr>
        <w:ind w:left="720" w:hanging="360"/>
      </w:pPr>
      <w:rPr>
        <w:rFonts w:ascii="Symbol" w:hAnsi="Symbol" w:hint="default"/>
      </w:rPr>
    </w:lvl>
    <w:lvl w:ilvl="1" w:tplc="DC44AE22">
      <w:start w:val="1"/>
      <w:numFmt w:val="bullet"/>
      <w:lvlText w:val="o"/>
      <w:lvlJc w:val="left"/>
      <w:pPr>
        <w:ind w:left="1440" w:hanging="360"/>
      </w:pPr>
      <w:rPr>
        <w:rFonts w:ascii="Courier New" w:hAnsi="Courier New" w:hint="default"/>
      </w:rPr>
    </w:lvl>
    <w:lvl w:ilvl="2" w:tplc="C9B224CC">
      <w:start w:val="1"/>
      <w:numFmt w:val="bullet"/>
      <w:lvlText w:val=""/>
      <w:lvlJc w:val="left"/>
      <w:pPr>
        <w:ind w:left="2160" w:hanging="360"/>
      </w:pPr>
      <w:rPr>
        <w:rFonts w:ascii="Wingdings" w:hAnsi="Wingdings" w:hint="default"/>
      </w:rPr>
    </w:lvl>
    <w:lvl w:ilvl="3" w:tplc="EEE0CAD2">
      <w:start w:val="1"/>
      <w:numFmt w:val="bullet"/>
      <w:lvlText w:val=""/>
      <w:lvlJc w:val="left"/>
      <w:pPr>
        <w:ind w:left="2880" w:hanging="360"/>
      </w:pPr>
      <w:rPr>
        <w:rFonts w:ascii="Symbol" w:hAnsi="Symbol" w:hint="default"/>
      </w:rPr>
    </w:lvl>
    <w:lvl w:ilvl="4" w:tplc="729E794C">
      <w:start w:val="1"/>
      <w:numFmt w:val="bullet"/>
      <w:lvlText w:val="o"/>
      <w:lvlJc w:val="left"/>
      <w:pPr>
        <w:ind w:left="3600" w:hanging="360"/>
      </w:pPr>
      <w:rPr>
        <w:rFonts w:ascii="Courier New" w:hAnsi="Courier New" w:hint="default"/>
      </w:rPr>
    </w:lvl>
    <w:lvl w:ilvl="5" w:tplc="C38677B4">
      <w:start w:val="1"/>
      <w:numFmt w:val="bullet"/>
      <w:lvlText w:val=""/>
      <w:lvlJc w:val="left"/>
      <w:pPr>
        <w:ind w:left="4320" w:hanging="360"/>
      </w:pPr>
      <w:rPr>
        <w:rFonts w:ascii="Wingdings" w:hAnsi="Wingdings" w:hint="default"/>
      </w:rPr>
    </w:lvl>
    <w:lvl w:ilvl="6" w:tplc="A050B566">
      <w:start w:val="1"/>
      <w:numFmt w:val="bullet"/>
      <w:lvlText w:val=""/>
      <w:lvlJc w:val="left"/>
      <w:pPr>
        <w:ind w:left="5040" w:hanging="360"/>
      </w:pPr>
      <w:rPr>
        <w:rFonts w:ascii="Symbol" w:hAnsi="Symbol" w:hint="default"/>
      </w:rPr>
    </w:lvl>
    <w:lvl w:ilvl="7" w:tplc="B4DAB458">
      <w:start w:val="1"/>
      <w:numFmt w:val="bullet"/>
      <w:lvlText w:val="o"/>
      <w:lvlJc w:val="left"/>
      <w:pPr>
        <w:ind w:left="5760" w:hanging="360"/>
      </w:pPr>
      <w:rPr>
        <w:rFonts w:ascii="Courier New" w:hAnsi="Courier New" w:hint="default"/>
      </w:rPr>
    </w:lvl>
    <w:lvl w:ilvl="8" w:tplc="240AD680">
      <w:start w:val="1"/>
      <w:numFmt w:val="bullet"/>
      <w:lvlText w:val=""/>
      <w:lvlJc w:val="left"/>
      <w:pPr>
        <w:ind w:left="6480" w:hanging="360"/>
      </w:pPr>
      <w:rPr>
        <w:rFonts w:ascii="Wingdings" w:hAnsi="Wingdings" w:hint="default"/>
      </w:rPr>
    </w:lvl>
  </w:abstractNum>
  <w:abstractNum w:abstractNumId="9" w15:restartNumberingAfterBreak="0">
    <w:nsid w:val="36D13D8A"/>
    <w:multiLevelType w:val="multilevel"/>
    <w:tmpl w:val="4B742E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93C6E18"/>
    <w:multiLevelType w:val="hybridMultilevel"/>
    <w:tmpl w:val="B0E6144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3AD83D6F"/>
    <w:multiLevelType w:val="multilevel"/>
    <w:tmpl w:val="3D16C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CCB73E6"/>
    <w:multiLevelType w:val="multilevel"/>
    <w:tmpl w:val="40A09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EA33263"/>
    <w:multiLevelType w:val="hybridMultilevel"/>
    <w:tmpl w:val="6690F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8E6B47"/>
    <w:multiLevelType w:val="hybridMultilevel"/>
    <w:tmpl w:val="878ED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E86A06"/>
    <w:multiLevelType w:val="multilevel"/>
    <w:tmpl w:val="8EBA0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7F6718E"/>
    <w:multiLevelType w:val="multilevel"/>
    <w:tmpl w:val="670A7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542E3FFA"/>
    <w:multiLevelType w:val="multilevel"/>
    <w:tmpl w:val="34C0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E720E0C"/>
    <w:multiLevelType w:val="multilevel"/>
    <w:tmpl w:val="3FF2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1357DF7"/>
    <w:multiLevelType w:val="multilevel"/>
    <w:tmpl w:val="8CCE4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1496E26"/>
    <w:multiLevelType w:val="hybridMultilevel"/>
    <w:tmpl w:val="3C3E7A9E"/>
    <w:lvl w:ilvl="0" w:tplc="E83AAA64">
      <w:start w:val="1"/>
      <w:numFmt w:val="decimal"/>
      <w:lvlText w:val="%1."/>
      <w:lvlJc w:val="left"/>
      <w:pPr>
        <w:ind w:left="1080" w:hanging="360"/>
      </w:pPr>
      <w:rPr>
        <w:rFonts w:hint="default"/>
        <w:b w:val="0"/>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7271111"/>
    <w:multiLevelType w:val="hybridMultilevel"/>
    <w:tmpl w:val="A8123B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8316A45"/>
    <w:multiLevelType w:val="hybridMultilevel"/>
    <w:tmpl w:val="6706AF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32C1DCC"/>
    <w:multiLevelType w:val="hybridMultilevel"/>
    <w:tmpl w:val="A1EE9A8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55935FC"/>
    <w:multiLevelType w:val="hybridMultilevel"/>
    <w:tmpl w:val="9D70749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5" w15:restartNumberingAfterBreak="0">
    <w:nsid w:val="7AB72080"/>
    <w:multiLevelType w:val="multilevel"/>
    <w:tmpl w:val="ECC01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C0349FD"/>
    <w:multiLevelType w:val="hybridMultilevel"/>
    <w:tmpl w:val="7FE63D0A"/>
    <w:lvl w:ilvl="0" w:tplc="A112DC14">
      <w:start w:val="1"/>
      <w:numFmt w:val="decimal"/>
      <w:lvlText w:val="%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69030564">
    <w:abstractNumId w:val="8"/>
  </w:num>
  <w:num w:numId="2" w16cid:durableId="647370008">
    <w:abstractNumId w:val="3"/>
  </w:num>
  <w:num w:numId="3" w16cid:durableId="1953785498">
    <w:abstractNumId w:val="23"/>
  </w:num>
  <w:num w:numId="4" w16cid:durableId="687944955">
    <w:abstractNumId w:val="26"/>
  </w:num>
  <w:num w:numId="5" w16cid:durableId="1644847797">
    <w:abstractNumId w:val="20"/>
  </w:num>
  <w:num w:numId="6" w16cid:durableId="1145900387">
    <w:abstractNumId w:val="7"/>
  </w:num>
  <w:num w:numId="7" w16cid:durableId="1737508845">
    <w:abstractNumId w:val="12"/>
  </w:num>
  <w:num w:numId="8" w16cid:durableId="513887310">
    <w:abstractNumId w:val="2"/>
  </w:num>
  <w:num w:numId="9" w16cid:durableId="769593399">
    <w:abstractNumId w:val="13"/>
  </w:num>
  <w:num w:numId="10" w16cid:durableId="1929921426">
    <w:abstractNumId w:val="22"/>
  </w:num>
  <w:num w:numId="11" w16cid:durableId="1252929416">
    <w:abstractNumId w:val="14"/>
  </w:num>
  <w:num w:numId="12" w16cid:durableId="1883521846">
    <w:abstractNumId w:val="10"/>
  </w:num>
  <w:num w:numId="13" w16cid:durableId="1800995346">
    <w:abstractNumId w:val="6"/>
  </w:num>
  <w:num w:numId="14" w16cid:durableId="331836648">
    <w:abstractNumId w:val="15"/>
  </w:num>
  <w:num w:numId="15" w16cid:durableId="1806192845">
    <w:abstractNumId w:val="18"/>
  </w:num>
  <w:num w:numId="16" w16cid:durableId="176576660">
    <w:abstractNumId w:val="0"/>
  </w:num>
  <w:num w:numId="17" w16cid:durableId="532765350">
    <w:abstractNumId w:val="25"/>
  </w:num>
  <w:num w:numId="18" w16cid:durableId="1839811139">
    <w:abstractNumId w:val="16"/>
  </w:num>
  <w:num w:numId="19" w16cid:durableId="1542284820">
    <w:abstractNumId w:val="1"/>
  </w:num>
  <w:num w:numId="20" w16cid:durableId="915164474">
    <w:abstractNumId w:val="19"/>
  </w:num>
  <w:num w:numId="21" w16cid:durableId="1133328392">
    <w:abstractNumId w:val="9"/>
  </w:num>
  <w:num w:numId="22" w16cid:durableId="1687099658">
    <w:abstractNumId w:val="11"/>
  </w:num>
  <w:num w:numId="23" w16cid:durableId="1758283703">
    <w:abstractNumId w:val="17"/>
  </w:num>
  <w:num w:numId="24" w16cid:durableId="1097479027">
    <w:abstractNumId w:val="24"/>
  </w:num>
  <w:num w:numId="25" w16cid:durableId="1015418771">
    <w:abstractNumId w:val="4"/>
  </w:num>
  <w:num w:numId="26" w16cid:durableId="1917086248">
    <w:abstractNumId w:val="21"/>
  </w:num>
  <w:num w:numId="27" w16cid:durableId="1618832123">
    <w:abstractNumId w:val="5"/>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OODHEAD, Penny (NHS WEST YORKSHIRE ICB - X2C4Y)">
    <w15:presenceInfo w15:providerId="AD" w15:userId="S::penny.woodhead@nhs.net::133657ed-1e8e-49be-92d5-949bb434c0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776E"/>
    <w:rsid w:val="00000B53"/>
    <w:rsid w:val="000028A9"/>
    <w:rsid w:val="000040E7"/>
    <w:rsid w:val="0000430B"/>
    <w:rsid w:val="00004862"/>
    <w:rsid w:val="0000689A"/>
    <w:rsid w:val="00007426"/>
    <w:rsid w:val="00007773"/>
    <w:rsid w:val="00007B00"/>
    <w:rsid w:val="00012CFD"/>
    <w:rsid w:val="000135BC"/>
    <w:rsid w:val="00015138"/>
    <w:rsid w:val="00015349"/>
    <w:rsid w:val="00016A81"/>
    <w:rsid w:val="0002003A"/>
    <w:rsid w:val="0002026E"/>
    <w:rsid w:val="0002121F"/>
    <w:rsid w:val="00022A0D"/>
    <w:rsid w:val="00022D55"/>
    <w:rsid w:val="00023CDD"/>
    <w:rsid w:val="00030CE0"/>
    <w:rsid w:val="00032A7A"/>
    <w:rsid w:val="00034E29"/>
    <w:rsid w:val="00035E70"/>
    <w:rsid w:val="00036355"/>
    <w:rsid w:val="000408E4"/>
    <w:rsid w:val="00041655"/>
    <w:rsid w:val="00043254"/>
    <w:rsid w:val="00043E7D"/>
    <w:rsid w:val="000445CD"/>
    <w:rsid w:val="00047040"/>
    <w:rsid w:val="000531EC"/>
    <w:rsid w:val="00054217"/>
    <w:rsid w:val="0005477C"/>
    <w:rsid w:val="00054C3F"/>
    <w:rsid w:val="00057D56"/>
    <w:rsid w:val="000630EB"/>
    <w:rsid w:val="00071130"/>
    <w:rsid w:val="000718CE"/>
    <w:rsid w:val="00072769"/>
    <w:rsid w:val="00073447"/>
    <w:rsid w:val="000754E7"/>
    <w:rsid w:val="000759E5"/>
    <w:rsid w:val="00082221"/>
    <w:rsid w:val="00083AE6"/>
    <w:rsid w:val="00085994"/>
    <w:rsid w:val="00086DFD"/>
    <w:rsid w:val="00087126"/>
    <w:rsid w:val="000903A3"/>
    <w:rsid w:val="000906E5"/>
    <w:rsid w:val="00091A3D"/>
    <w:rsid w:val="00095939"/>
    <w:rsid w:val="000A108B"/>
    <w:rsid w:val="000A1ECC"/>
    <w:rsid w:val="000A27A1"/>
    <w:rsid w:val="000A5206"/>
    <w:rsid w:val="000A6E91"/>
    <w:rsid w:val="000A7DD9"/>
    <w:rsid w:val="000B08B9"/>
    <w:rsid w:val="000B42F6"/>
    <w:rsid w:val="000B6C64"/>
    <w:rsid w:val="000B7EB3"/>
    <w:rsid w:val="000C24CC"/>
    <w:rsid w:val="000C344C"/>
    <w:rsid w:val="000C40ED"/>
    <w:rsid w:val="000C7D3D"/>
    <w:rsid w:val="000D27A8"/>
    <w:rsid w:val="000D2CB6"/>
    <w:rsid w:val="000D2DB8"/>
    <w:rsid w:val="000D329A"/>
    <w:rsid w:val="000D7C53"/>
    <w:rsid w:val="000E286B"/>
    <w:rsid w:val="000E4490"/>
    <w:rsid w:val="000E44E0"/>
    <w:rsid w:val="000E4F53"/>
    <w:rsid w:val="000E527A"/>
    <w:rsid w:val="000E5D42"/>
    <w:rsid w:val="000E695E"/>
    <w:rsid w:val="000F10E9"/>
    <w:rsid w:val="000F2F47"/>
    <w:rsid w:val="000F4A5E"/>
    <w:rsid w:val="000F4C9E"/>
    <w:rsid w:val="000F61F0"/>
    <w:rsid w:val="001004B0"/>
    <w:rsid w:val="00100510"/>
    <w:rsid w:val="00100673"/>
    <w:rsid w:val="00100A32"/>
    <w:rsid w:val="001069A4"/>
    <w:rsid w:val="001107AD"/>
    <w:rsid w:val="00111896"/>
    <w:rsid w:val="00112A02"/>
    <w:rsid w:val="001136DF"/>
    <w:rsid w:val="0011589D"/>
    <w:rsid w:val="00117CC7"/>
    <w:rsid w:val="00125013"/>
    <w:rsid w:val="00126F3E"/>
    <w:rsid w:val="00126F5E"/>
    <w:rsid w:val="001312A7"/>
    <w:rsid w:val="0013171A"/>
    <w:rsid w:val="00135174"/>
    <w:rsid w:val="0013620B"/>
    <w:rsid w:val="0014153F"/>
    <w:rsid w:val="00143E61"/>
    <w:rsid w:val="001450A8"/>
    <w:rsid w:val="001463B1"/>
    <w:rsid w:val="00146416"/>
    <w:rsid w:val="00146BED"/>
    <w:rsid w:val="00147D8C"/>
    <w:rsid w:val="00147F57"/>
    <w:rsid w:val="00151D18"/>
    <w:rsid w:val="00156B5F"/>
    <w:rsid w:val="00161D06"/>
    <w:rsid w:val="001637B3"/>
    <w:rsid w:val="00164D68"/>
    <w:rsid w:val="001655AA"/>
    <w:rsid w:val="00165E57"/>
    <w:rsid w:val="00167880"/>
    <w:rsid w:val="00167ADC"/>
    <w:rsid w:val="0017091E"/>
    <w:rsid w:val="00172A5B"/>
    <w:rsid w:val="00175F15"/>
    <w:rsid w:val="00176162"/>
    <w:rsid w:val="00176702"/>
    <w:rsid w:val="0017730F"/>
    <w:rsid w:val="00177724"/>
    <w:rsid w:val="001801F6"/>
    <w:rsid w:val="00184326"/>
    <w:rsid w:val="00184458"/>
    <w:rsid w:val="00184C38"/>
    <w:rsid w:val="001857EF"/>
    <w:rsid w:val="00191821"/>
    <w:rsid w:val="00194C7F"/>
    <w:rsid w:val="00194EED"/>
    <w:rsid w:val="0019724C"/>
    <w:rsid w:val="001A0685"/>
    <w:rsid w:val="001A125C"/>
    <w:rsid w:val="001A1381"/>
    <w:rsid w:val="001A4C08"/>
    <w:rsid w:val="001A5583"/>
    <w:rsid w:val="001B0517"/>
    <w:rsid w:val="001B05E2"/>
    <w:rsid w:val="001B13E1"/>
    <w:rsid w:val="001B25BA"/>
    <w:rsid w:val="001B29D7"/>
    <w:rsid w:val="001B6854"/>
    <w:rsid w:val="001C0BAA"/>
    <w:rsid w:val="001C33AC"/>
    <w:rsid w:val="001C4786"/>
    <w:rsid w:val="001C5307"/>
    <w:rsid w:val="001C61A1"/>
    <w:rsid w:val="001D03C1"/>
    <w:rsid w:val="001D0BAE"/>
    <w:rsid w:val="001D1068"/>
    <w:rsid w:val="001D37B0"/>
    <w:rsid w:val="001E2124"/>
    <w:rsid w:val="001E35CB"/>
    <w:rsid w:val="001E5363"/>
    <w:rsid w:val="001E7E62"/>
    <w:rsid w:val="001F0E59"/>
    <w:rsid w:val="001F552A"/>
    <w:rsid w:val="001F6B19"/>
    <w:rsid w:val="001F732A"/>
    <w:rsid w:val="00200018"/>
    <w:rsid w:val="00202709"/>
    <w:rsid w:val="0020461E"/>
    <w:rsid w:val="00210DF0"/>
    <w:rsid w:val="002137D0"/>
    <w:rsid w:val="00215159"/>
    <w:rsid w:val="00215A0F"/>
    <w:rsid w:val="002176FB"/>
    <w:rsid w:val="0021AC6F"/>
    <w:rsid w:val="0022056B"/>
    <w:rsid w:val="00220908"/>
    <w:rsid w:val="00220EC6"/>
    <w:rsid w:val="00222979"/>
    <w:rsid w:val="0022585D"/>
    <w:rsid w:val="00225B62"/>
    <w:rsid w:val="00225C05"/>
    <w:rsid w:val="00225E62"/>
    <w:rsid w:val="002272DF"/>
    <w:rsid w:val="0022787D"/>
    <w:rsid w:val="00227D62"/>
    <w:rsid w:val="002364B0"/>
    <w:rsid w:val="00236F07"/>
    <w:rsid w:val="00237078"/>
    <w:rsid w:val="0024223B"/>
    <w:rsid w:val="002425DE"/>
    <w:rsid w:val="00245BBA"/>
    <w:rsid w:val="002478D0"/>
    <w:rsid w:val="0025033D"/>
    <w:rsid w:val="00250DA2"/>
    <w:rsid w:val="00254585"/>
    <w:rsid w:val="00256BF3"/>
    <w:rsid w:val="002621AB"/>
    <w:rsid w:val="0026297A"/>
    <w:rsid w:val="00262A3D"/>
    <w:rsid w:val="00270E75"/>
    <w:rsid w:val="00271568"/>
    <w:rsid w:val="0027386C"/>
    <w:rsid w:val="00274B36"/>
    <w:rsid w:val="002751A2"/>
    <w:rsid w:val="00281C70"/>
    <w:rsid w:val="002844BE"/>
    <w:rsid w:val="00284795"/>
    <w:rsid w:val="0028540C"/>
    <w:rsid w:val="002930A1"/>
    <w:rsid w:val="00294962"/>
    <w:rsid w:val="0029672A"/>
    <w:rsid w:val="00296F49"/>
    <w:rsid w:val="002A0485"/>
    <w:rsid w:val="002A12E9"/>
    <w:rsid w:val="002A3AF6"/>
    <w:rsid w:val="002A5615"/>
    <w:rsid w:val="002B0064"/>
    <w:rsid w:val="002B1300"/>
    <w:rsid w:val="002B1972"/>
    <w:rsid w:val="002B3196"/>
    <w:rsid w:val="002B356F"/>
    <w:rsid w:val="002B43E5"/>
    <w:rsid w:val="002B5F41"/>
    <w:rsid w:val="002B71FE"/>
    <w:rsid w:val="002B739C"/>
    <w:rsid w:val="002C0CFE"/>
    <w:rsid w:val="002C10A6"/>
    <w:rsid w:val="002C175C"/>
    <w:rsid w:val="002C1798"/>
    <w:rsid w:val="002C237D"/>
    <w:rsid w:val="002C2835"/>
    <w:rsid w:val="002C2889"/>
    <w:rsid w:val="002C41B2"/>
    <w:rsid w:val="002D55E0"/>
    <w:rsid w:val="002D58C1"/>
    <w:rsid w:val="002D6341"/>
    <w:rsid w:val="002D7FD9"/>
    <w:rsid w:val="002E29DF"/>
    <w:rsid w:val="002E3129"/>
    <w:rsid w:val="002E37E8"/>
    <w:rsid w:val="002E4B34"/>
    <w:rsid w:val="002E6750"/>
    <w:rsid w:val="002E6B46"/>
    <w:rsid w:val="002E6F91"/>
    <w:rsid w:val="002E72EC"/>
    <w:rsid w:val="002E74B3"/>
    <w:rsid w:val="002F33E9"/>
    <w:rsid w:val="002F40C1"/>
    <w:rsid w:val="002F58E5"/>
    <w:rsid w:val="002F776E"/>
    <w:rsid w:val="003030E6"/>
    <w:rsid w:val="0030354E"/>
    <w:rsid w:val="00303720"/>
    <w:rsid w:val="00307C2E"/>
    <w:rsid w:val="00310524"/>
    <w:rsid w:val="003116C8"/>
    <w:rsid w:val="00312C1E"/>
    <w:rsid w:val="00312D9D"/>
    <w:rsid w:val="00313449"/>
    <w:rsid w:val="00316D22"/>
    <w:rsid w:val="0031E01C"/>
    <w:rsid w:val="00323730"/>
    <w:rsid w:val="00323D3C"/>
    <w:rsid w:val="00324404"/>
    <w:rsid w:val="00324AEC"/>
    <w:rsid w:val="00327BF8"/>
    <w:rsid w:val="00331728"/>
    <w:rsid w:val="00336182"/>
    <w:rsid w:val="00337245"/>
    <w:rsid w:val="00344648"/>
    <w:rsid w:val="003469EA"/>
    <w:rsid w:val="00347568"/>
    <w:rsid w:val="00347E06"/>
    <w:rsid w:val="003509AC"/>
    <w:rsid w:val="003509AF"/>
    <w:rsid w:val="003520DD"/>
    <w:rsid w:val="00352D26"/>
    <w:rsid w:val="00353AB0"/>
    <w:rsid w:val="00356C10"/>
    <w:rsid w:val="0036370A"/>
    <w:rsid w:val="00366575"/>
    <w:rsid w:val="003717C3"/>
    <w:rsid w:val="00371A24"/>
    <w:rsid w:val="00372DAB"/>
    <w:rsid w:val="0037557F"/>
    <w:rsid w:val="00376764"/>
    <w:rsid w:val="00376911"/>
    <w:rsid w:val="003771B6"/>
    <w:rsid w:val="00377406"/>
    <w:rsid w:val="0037784A"/>
    <w:rsid w:val="003815E1"/>
    <w:rsid w:val="00382BF5"/>
    <w:rsid w:val="00383AC2"/>
    <w:rsid w:val="003853BD"/>
    <w:rsid w:val="00387CD5"/>
    <w:rsid w:val="00393E5E"/>
    <w:rsid w:val="00393EC5"/>
    <w:rsid w:val="003968C5"/>
    <w:rsid w:val="00397523"/>
    <w:rsid w:val="003A2BB8"/>
    <w:rsid w:val="003A3C49"/>
    <w:rsid w:val="003A460E"/>
    <w:rsid w:val="003A5047"/>
    <w:rsid w:val="003A52CE"/>
    <w:rsid w:val="003A6C3F"/>
    <w:rsid w:val="003A7CFB"/>
    <w:rsid w:val="003B0080"/>
    <w:rsid w:val="003B1EEE"/>
    <w:rsid w:val="003B1F15"/>
    <w:rsid w:val="003B32C8"/>
    <w:rsid w:val="003B47D8"/>
    <w:rsid w:val="003B50F6"/>
    <w:rsid w:val="003B5DDC"/>
    <w:rsid w:val="003B74C5"/>
    <w:rsid w:val="003B75A6"/>
    <w:rsid w:val="003B7C99"/>
    <w:rsid w:val="003C14CD"/>
    <w:rsid w:val="003C1B3E"/>
    <w:rsid w:val="003C3A91"/>
    <w:rsid w:val="003C3D6F"/>
    <w:rsid w:val="003C4A52"/>
    <w:rsid w:val="003D0533"/>
    <w:rsid w:val="003D05D0"/>
    <w:rsid w:val="003D1688"/>
    <w:rsid w:val="003D4F23"/>
    <w:rsid w:val="003D52BB"/>
    <w:rsid w:val="003D5A5A"/>
    <w:rsid w:val="003E07AE"/>
    <w:rsid w:val="003E1FB1"/>
    <w:rsid w:val="003E4A95"/>
    <w:rsid w:val="003E5E45"/>
    <w:rsid w:val="003E5E7E"/>
    <w:rsid w:val="003E616D"/>
    <w:rsid w:val="003F250E"/>
    <w:rsid w:val="003F5764"/>
    <w:rsid w:val="003F6915"/>
    <w:rsid w:val="00400687"/>
    <w:rsid w:val="0040152D"/>
    <w:rsid w:val="00401C76"/>
    <w:rsid w:val="00403409"/>
    <w:rsid w:val="004037C6"/>
    <w:rsid w:val="004042AD"/>
    <w:rsid w:val="0041243A"/>
    <w:rsid w:val="00413619"/>
    <w:rsid w:val="00413FDF"/>
    <w:rsid w:val="0041451A"/>
    <w:rsid w:val="004221AA"/>
    <w:rsid w:val="004233DE"/>
    <w:rsid w:val="00423A52"/>
    <w:rsid w:val="00425181"/>
    <w:rsid w:val="00427F1C"/>
    <w:rsid w:val="00430A21"/>
    <w:rsid w:val="00430C21"/>
    <w:rsid w:val="00432783"/>
    <w:rsid w:val="00432ADA"/>
    <w:rsid w:val="00434D74"/>
    <w:rsid w:val="0043520C"/>
    <w:rsid w:val="004356D7"/>
    <w:rsid w:val="00437C89"/>
    <w:rsid w:val="00444BBD"/>
    <w:rsid w:val="00445A7E"/>
    <w:rsid w:val="00450434"/>
    <w:rsid w:val="004510AB"/>
    <w:rsid w:val="00452A5E"/>
    <w:rsid w:val="0045499C"/>
    <w:rsid w:val="00454CA7"/>
    <w:rsid w:val="0045615C"/>
    <w:rsid w:val="00459128"/>
    <w:rsid w:val="004604ED"/>
    <w:rsid w:val="004643E5"/>
    <w:rsid w:val="00464775"/>
    <w:rsid w:val="00464BD3"/>
    <w:rsid w:val="0046769B"/>
    <w:rsid w:val="00467C97"/>
    <w:rsid w:val="004711B6"/>
    <w:rsid w:val="004720EC"/>
    <w:rsid w:val="004736E8"/>
    <w:rsid w:val="00477528"/>
    <w:rsid w:val="00481F33"/>
    <w:rsid w:val="004834E5"/>
    <w:rsid w:val="0048536D"/>
    <w:rsid w:val="004854CE"/>
    <w:rsid w:val="00490F63"/>
    <w:rsid w:val="004A27BE"/>
    <w:rsid w:val="004A29A1"/>
    <w:rsid w:val="004A3E24"/>
    <w:rsid w:val="004A53BB"/>
    <w:rsid w:val="004A7202"/>
    <w:rsid w:val="004A72BF"/>
    <w:rsid w:val="004B1F20"/>
    <w:rsid w:val="004B3518"/>
    <w:rsid w:val="004B4004"/>
    <w:rsid w:val="004B724C"/>
    <w:rsid w:val="004C0CF1"/>
    <w:rsid w:val="004C506B"/>
    <w:rsid w:val="004C762C"/>
    <w:rsid w:val="004D0821"/>
    <w:rsid w:val="004D3C8F"/>
    <w:rsid w:val="004D5D47"/>
    <w:rsid w:val="004D78D6"/>
    <w:rsid w:val="004E22F1"/>
    <w:rsid w:val="004E247F"/>
    <w:rsid w:val="004E2BDE"/>
    <w:rsid w:val="004E4426"/>
    <w:rsid w:val="004E59AF"/>
    <w:rsid w:val="004E7E33"/>
    <w:rsid w:val="004F2E03"/>
    <w:rsid w:val="004F309F"/>
    <w:rsid w:val="004F3949"/>
    <w:rsid w:val="004F4782"/>
    <w:rsid w:val="004F4F1E"/>
    <w:rsid w:val="004F6A07"/>
    <w:rsid w:val="00501845"/>
    <w:rsid w:val="005018A8"/>
    <w:rsid w:val="00502487"/>
    <w:rsid w:val="005041A1"/>
    <w:rsid w:val="00505786"/>
    <w:rsid w:val="00506CDC"/>
    <w:rsid w:val="005124CD"/>
    <w:rsid w:val="005126EF"/>
    <w:rsid w:val="00513653"/>
    <w:rsid w:val="00514135"/>
    <w:rsid w:val="0051504C"/>
    <w:rsid w:val="00515B8A"/>
    <w:rsid w:val="00522FF6"/>
    <w:rsid w:val="005233EE"/>
    <w:rsid w:val="00524B66"/>
    <w:rsid w:val="00530F8D"/>
    <w:rsid w:val="0053165D"/>
    <w:rsid w:val="00531B50"/>
    <w:rsid w:val="005327AB"/>
    <w:rsid w:val="00533311"/>
    <w:rsid w:val="005343F6"/>
    <w:rsid w:val="0053763B"/>
    <w:rsid w:val="00541CDB"/>
    <w:rsid w:val="00541F26"/>
    <w:rsid w:val="0054332A"/>
    <w:rsid w:val="00543417"/>
    <w:rsid w:val="0054429F"/>
    <w:rsid w:val="00544C35"/>
    <w:rsid w:val="00546674"/>
    <w:rsid w:val="0055116B"/>
    <w:rsid w:val="00551A8E"/>
    <w:rsid w:val="00551D21"/>
    <w:rsid w:val="0055297D"/>
    <w:rsid w:val="00556786"/>
    <w:rsid w:val="0055696F"/>
    <w:rsid w:val="0055724A"/>
    <w:rsid w:val="0055B1F3"/>
    <w:rsid w:val="00560606"/>
    <w:rsid w:val="00561B6B"/>
    <w:rsid w:val="00562113"/>
    <w:rsid w:val="00562CD5"/>
    <w:rsid w:val="005671A5"/>
    <w:rsid w:val="00567A1C"/>
    <w:rsid w:val="0057073C"/>
    <w:rsid w:val="005730FA"/>
    <w:rsid w:val="0057403F"/>
    <w:rsid w:val="00574443"/>
    <w:rsid w:val="005746BA"/>
    <w:rsid w:val="005773C5"/>
    <w:rsid w:val="00583018"/>
    <w:rsid w:val="00585125"/>
    <w:rsid w:val="00587C2E"/>
    <w:rsid w:val="0059101F"/>
    <w:rsid w:val="0059125B"/>
    <w:rsid w:val="0059253E"/>
    <w:rsid w:val="005953B0"/>
    <w:rsid w:val="00596376"/>
    <w:rsid w:val="00596E5E"/>
    <w:rsid w:val="005A0DF3"/>
    <w:rsid w:val="005A1DB6"/>
    <w:rsid w:val="005A1F7F"/>
    <w:rsid w:val="005A2F04"/>
    <w:rsid w:val="005A49F0"/>
    <w:rsid w:val="005A681D"/>
    <w:rsid w:val="005B0DE9"/>
    <w:rsid w:val="005B377A"/>
    <w:rsid w:val="005B6B6E"/>
    <w:rsid w:val="005B6D6D"/>
    <w:rsid w:val="005C07A2"/>
    <w:rsid w:val="005C3293"/>
    <w:rsid w:val="005C4AD4"/>
    <w:rsid w:val="005C7A01"/>
    <w:rsid w:val="005C7A64"/>
    <w:rsid w:val="005D6422"/>
    <w:rsid w:val="005D6842"/>
    <w:rsid w:val="005DC134"/>
    <w:rsid w:val="005E2AAF"/>
    <w:rsid w:val="005E30C1"/>
    <w:rsid w:val="005E65C3"/>
    <w:rsid w:val="005E6FAC"/>
    <w:rsid w:val="005E7906"/>
    <w:rsid w:val="005E7FAE"/>
    <w:rsid w:val="005F128D"/>
    <w:rsid w:val="005F237A"/>
    <w:rsid w:val="005F436B"/>
    <w:rsid w:val="005F6B33"/>
    <w:rsid w:val="005F6BBF"/>
    <w:rsid w:val="00601411"/>
    <w:rsid w:val="00601AF4"/>
    <w:rsid w:val="00601E18"/>
    <w:rsid w:val="00606255"/>
    <w:rsid w:val="00613B3A"/>
    <w:rsid w:val="00620AEC"/>
    <w:rsid w:val="00620AF8"/>
    <w:rsid w:val="00623512"/>
    <w:rsid w:val="0062609A"/>
    <w:rsid w:val="00627A03"/>
    <w:rsid w:val="00627CE1"/>
    <w:rsid w:val="006319CE"/>
    <w:rsid w:val="00633D3F"/>
    <w:rsid w:val="00634D0A"/>
    <w:rsid w:val="00642FCA"/>
    <w:rsid w:val="00645668"/>
    <w:rsid w:val="00647A5B"/>
    <w:rsid w:val="00650B5A"/>
    <w:rsid w:val="0065221A"/>
    <w:rsid w:val="006523EE"/>
    <w:rsid w:val="0065287F"/>
    <w:rsid w:val="00652F81"/>
    <w:rsid w:val="00653F9D"/>
    <w:rsid w:val="00654176"/>
    <w:rsid w:val="00654EE4"/>
    <w:rsid w:val="006550D1"/>
    <w:rsid w:val="00655669"/>
    <w:rsid w:val="00655B7C"/>
    <w:rsid w:val="00656A2D"/>
    <w:rsid w:val="00660313"/>
    <w:rsid w:val="006608D3"/>
    <w:rsid w:val="00661041"/>
    <w:rsid w:val="006636E6"/>
    <w:rsid w:val="0066573B"/>
    <w:rsid w:val="00677E0E"/>
    <w:rsid w:val="00683EAD"/>
    <w:rsid w:val="00683EF1"/>
    <w:rsid w:val="00684AE8"/>
    <w:rsid w:val="006865D8"/>
    <w:rsid w:val="00690340"/>
    <w:rsid w:val="00691779"/>
    <w:rsid w:val="00694B08"/>
    <w:rsid w:val="00695589"/>
    <w:rsid w:val="0069641B"/>
    <w:rsid w:val="00697D4C"/>
    <w:rsid w:val="006A4665"/>
    <w:rsid w:val="006A486F"/>
    <w:rsid w:val="006A5C0A"/>
    <w:rsid w:val="006B12A8"/>
    <w:rsid w:val="006B3378"/>
    <w:rsid w:val="006B3E68"/>
    <w:rsid w:val="006B77B9"/>
    <w:rsid w:val="006B7B0D"/>
    <w:rsid w:val="006C6440"/>
    <w:rsid w:val="006C7779"/>
    <w:rsid w:val="006C7AE5"/>
    <w:rsid w:val="006D16FD"/>
    <w:rsid w:val="006D1C23"/>
    <w:rsid w:val="006D205B"/>
    <w:rsid w:val="006D26A1"/>
    <w:rsid w:val="006D2BC6"/>
    <w:rsid w:val="006D2FE7"/>
    <w:rsid w:val="006D55CC"/>
    <w:rsid w:val="006D590A"/>
    <w:rsid w:val="006E2D02"/>
    <w:rsid w:val="006E74B5"/>
    <w:rsid w:val="006F2E2F"/>
    <w:rsid w:val="006F2FD4"/>
    <w:rsid w:val="006F3BC1"/>
    <w:rsid w:val="006F43B3"/>
    <w:rsid w:val="006F55C5"/>
    <w:rsid w:val="007007A7"/>
    <w:rsid w:val="00702138"/>
    <w:rsid w:val="007042A5"/>
    <w:rsid w:val="00705197"/>
    <w:rsid w:val="00705682"/>
    <w:rsid w:val="00706258"/>
    <w:rsid w:val="00707198"/>
    <w:rsid w:val="007077A0"/>
    <w:rsid w:val="0071136C"/>
    <w:rsid w:val="00711820"/>
    <w:rsid w:val="007120E3"/>
    <w:rsid w:val="0071246C"/>
    <w:rsid w:val="00712FCB"/>
    <w:rsid w:val="00713FBF"/>
    <w:rsid w:val="00715E5F"/>
    <w:rsid w:val="007162D3"/>
    <w:rsid w:val="00716FB3"/>
    <w:rsid w:val="0072491D"/>
    <w:rsid w:val="00726ECF"/>
    <w:rsid w:val="007309DB"/>
    <w:rsid w:val="00732179"/>
    <w:rsid w:val="00733B28"/>
    <w:rsid w:val="007352C1"/>
    <w:rsid w:val="00744BD8"/>
    <w:rsid w:val="007455D1"/>
    <w:rsid w:val="00745670"/>
    <w:rsid w:val="00745834"/>
    <w:rsid w:val="00745F14"/>
    <w:rsid w:val="00746EAF"/>
    <w:rsid w:val="00751AB2"/>
    <w:rsid w:val="00754638"/>
    <w:rsid w:val="00755B0C"/>
    <w:rsid w:val="00756305"/>
    <w:rsid w:val="007569D2"/>
    <w:rsid w:val="00756B31"/>
    <w:rsid w:val="00756EE9"/>
    <w:rsid w:val="00756FC7"/>
    <w:rsid w:val="00757617"/>
    <w:rsid w:val="0076058E"/>
    <w:rsid w:val="0076094C"/>
    <w:rsid w:val="00763B60"/>
    <w:rsid w:val="0076450C"/>
    <w:rsid w:val="007654F9"/>
    <w:rsid w:val="007655AF"/>
    <w:rsid w:val="0076568B"/>
    <w:rsid w:val="00774235"/>
    <w:rsid w:val="00776E43"/>
    <w:rsid w:val="0078543B"/>
    <w:rsid w:val="007862C2"/>
    <w:rsid w:val="007926D3"/>
    <w:rsid w:val="00795968"/>
    <w:rsid w:val="00795F28"/>
    <w:rsid w:val="00796987"/>
    <w:rsid w:val="00796BBF"/>
    <w:rsid w:val="007A2D98"/>
    <w:rsid w:val="007A360A"/>
    <w:rsid w:val="007A66BB"/>
    <w:rsid w:val="007A78B0"/>
    <w:rsid w:val="007B5924"/>
    <w:rsid w:val="007B6A14"/>
    <w:rsid w:val="007B7C0C"/>
    <w:rsid w:val="007C22CB"/>
    <w:rsid w:val="007C311F"/>
    <w:rsid w:val="007C3B8C"/>
    <w:rsid w:val="007C3C52"/>
    <w:rsid w:val="007C7A49"/>
    <w:rsid w:val="007C7B52"/>
    <w:rsid w:val="007D0AA7"/>
    <w:rsid w:val="007D2B1F"/>
    <w:rsid w:val="007D2C8E"/>
    <w:rsid w:val="007D4C82"/>
    <w:rsid w:val="007D56B1"/>
    <w:rsid w:val="007E1031"/>
    <w:rsid w:val="007E23D6"/>
    <w:rsid w:val="007E59EE"/>
    <w:rsid w:val="007E60BF"/>
    <w:rsid w:val="007E74E6"/>
    <w:rsid w:val="007F49F2"/>
    <w:rsid w:val="007F56D2"/>
    <w:rsid w:val="007F6FD1"/>
    <w:rsid w:val="007F73FF"/>
    <w:rsid w:val="00805127"/>
    <w:rsid w:val="00806DA7"/>
    <w:rsid w:val="00815050"/>
    <w:rsid w:val="008159B0"/>
    <w:rsid w:val="0081632F"/>
    <w:rsid w:val="0081705E"/>
    <w:rsid w:val="0081719C"/>
    <w:rsid w:val="00817516"/>
    <w:rsid w:val="00821627"/>
    <w:rsid w:val="00823816"/>
    <w:rsid w:val="00825787"/>
    <w:rsid w:val="0082628B"/>
    <w:rsid w:val="008274E2"/>
    <w:rsid w:val="00831629"/>
    <w:rsid w:val="00835F27"/>
    <w:rsid w:val="00837A08"/>
    <w:rsid w:val="00844068"/>
    <w:rsid w:val="008460E0"/>
    <w:rsid w:val="00847396"/>
    <w:rsid w:val="00852DDC"/>
    <w:rsid w:val="00852E19"/>
    <w:rsid w:val="0085379D"/>
    <w:rsid w:val="008544D1"/>
    <w:rsid w:val="00854A3F"/>
    <w:rsid w:val="008648AC"/>
    <w:rsid w:val="008675A6"/>
    <w:rsid w:val="00882F25"/>
    <w:rsid w:val="00884327"/>
    <w:rsid w:val="00886621"/>
    <w:rsid w:val="00892A1C"/>
    <w:rsid w:val="008A003A"/>
    <w:rsid w:val="008A2699"/>
    <w:rsid w:val="008A3A55"/>
    <w:rsid w:val="008A4C35"/>
    <w:rsid w:val="008A4D2A"/>
    <w:rsid w:val="008A531F"/>
    <w:rsid w:val="008A63F5"/>
    <w:rsid w:val="008A7D56"/>
    <w:rsid w:val="008B2D2D"/>
    <w:rsid w:val="008B4172"/>
    <w:rsid w:val="008B4348"/>
    <w:rsid w:val="008B465C"/>
    <w:rsid w:val="008C29F6"/>
    <w:rsid w:val="008C4821"/>
    <w:rsid w:val="008D202D"/>
    <w:rsid w:val="008D4A86"/>
    <w:rsid w:val="008D68C3"/>
    <w:rsid w:val="008E0E59"/>
    <w:rsid w:val="008E235A"/>
    <w:rsid w:val="008E7421"/>
    <w:rsid w:val="008F191F"/>
    <w:rsid w:val="008F2B58"/>
    <w:rsid w:val="008F527B"/>
    <w:rsid w:val="00900192"/>
    <w:rsid w:val="009006DE"/>
    <w:rsid w:val="00912FAA"/>
    <w:rsid w:val="0091320E"/>
    <w:rsid w:val="00914AE6"/>
    <w:rsid w:val="00915920"/>
    <w:rsid w:val="00917B8B"/>
    <w:rsid w:val="00920B7F"/>
    <w:rsid w:val="00922A24"/>
    <w:rsid w:val="009241EB"/>
    <w:rsid w:val="00926CE2"/>
    <w:rsid w:val="00927920"/>
    <w:rsid w:val="00927FB3"/>
    <w:rsid w:val="0093106D"/>
    <w:rsid w:val="00933804"/>
    <w:rsid w:val="009338FD"/>
    <w:rsid w:val="00933BAC"/>
    <w:rsid w:val="0093512B"/>
    <w:rsid w:val="009364F7"/>
    <w:rsid w:val="00936506"/>
    <w:rsid w:val="009366AC"/>
    <w:rsid w:val="00936AC3"/>
    <w:rsid w:val="00940980"/>
    <w:rsid w:val="00940DAC"/>
    <w:rsid w:val="00942E4F"/>
    <w:rsid w:val="00944D61"/>
    <w:rsid w:val="009450BB"/>
    <w:rsid w:val="009452DB"/>
    <w:rsid w:val="00947CF8"/>
    <w:rsid w:val="009608B8"/>
    <w:rsid w:val="009608C7"/>
    <w:rsid w:val="00962F77"/>
    <w:rsid w:val="009640DD"/>
    <w:rsid w:val="00964A14"/>
    <w:rsid w:val="00966838"/>
    <w:rsid w:val="009676A3"/>
    <w:rsid w:val="009708EC"/>
    <w:rsid w:val="009776AF"/>
    <w:rsid w:val="00977E3F"/>
    <w:rsid w:val="00980308"/>
    <w:rsid w:val="00981E07"/>
    <w:rsid w:val="00983AA7"/>
    <w:rsid w:val="00984C50"/>
    <w:rsid w:val="00987F58"/>
    <w:rsid w:val="00991764"/>
    <w:rsid w:val="00991AC1"/>
    <w:rsid w:val="009932BF"/>
    <w:rsid w:val="00995428"/>
    <w:rsid w:val="00996316"/>
    <w:rsid w:val="009A2395"/>
    <w:rsid w:val="009A2B33"/>
    <w:rsid w:val="009A39B5"/>
    <w:rsid w:val="009A3A2F"/>
    <w:rsid w:val="009A4182"/>
    <w:rsid w:val="009A57A3"/>
    <w:rsid w:val="009A6311"/>
    <w:rsid w:val="009A7F29"/>
    <w:rsid w:val="009B427E"/>
    <w:rsid w:val="009B6389"/>
    <w:rsid w:val="009B6528"/>
    <w:rsid w:val="009BDA84"/>
    <w:rsid w:val="009C17D8"/>
    <w:rsid w:val="009C1C94"/>
    <w:rsid w:val="009C2416"/>
    <w:rsid w:val="009C69C8"/>
    <w:rsid w:val="009D1479"/>
    <w:rsid w:val="009D1ADC"/>
    <w:rsid w:val="009D201F"/>
    <w:rsid w:val="009D2A85"/>
    <w:rsid w:val="009D5C08"/>
    <w:rsid w:val="009D77F0"/>
    <w:rsid w:val="009E0284"/>
    <w:rsid w:val="009E096C"/>
    <w:rsid w:val="009E196B"/>
    <w:rsid w:val="009E2292"/>
    <w:rsid w:val="009E3F90"/>
    <w:rsid w:val="009E58BB"/>
    <w:rsid w:val="009E719E"/>
    <w:rsid w:val="009F0310"/>
    <w:rsid w:val="009F0EE3"/>
    <w:rsid w:val="009F1470"/>
    <w:rsid w:val="009F2948"/>
    <w:rsid w:val="009F3798"/>
    <w:rsid w:val="009F63CA"/>
    <w:rsid w:val="009F65EF"/>
    <w:rsid w:val="009F69CC"/>
    <w:rsid w:val="009F787F"/>
    <w:rsid w:val="00A00C46"/>
    <w:rsid w:val="00A024B1"/>
    <w:rsid w:val="00A02F74"/>
    <w:rsid w:val="00A03AEA"/>
    <w:rsid w:val="00A05B34"/>
    <w:rsid w:val="00A10A6A"/>
    <w:rsid w:val="00A12622"/>
    <w:rsid w:val="00A12A26"/>
    <w:rsid w:val="00A13063"/>
    <w:rsid w:val="00A13CAC"/>
    <w:rsid w:val="00A15517"/>
    <w:rsid w:val="00A1581B"/>
    <w:rsid w:val="00A166F9"/>
    <w:rsid w:val="00A171FF"/>
    <w:rsid w:val="00A177C8"/>
    <w:rsid w:val="00A22F52"/>
    <w:rsid w:val="00A246A3"/>
    <w:rsid w:val="00A27447"/>
    <w:rsid w:val="00A30CD8"/>
    <w:rsid w:val="00A331AB"/>
    <w:rsid w:val="00A34043"/>
    <w:rsid w:val="00A340F2"/>
    <w:rsid w:val="00A35425"/>
    <w:rsid w:val="00A35DC2"/>
    <w:rsid w:val="00A35FF3"/>
    <w:rsid w:val="00A44653"/>
    <w:rsid w:val="00A4767B"/>
    <w:rsid w:val="00A508ED"/>
    <w:rsid w:val="00A519A5"/>
    <w:rsid w:val="00A52AA7"/>
    <w:rsid w:val="00A5485D"/>
    <w:rsid w:val="00A54D60"/>
    <w:rsid w:val="00A559C0"/>
    <w:rsid w:val="00A5601D"/>
    <w:rsid w:val="00A56459"/>
    <w:rsid w:val="00A612F7"/>
    <w:rsid w:val="00A62029"/>
    <w:rsid w:val="00A62C35"/>
    <w:rsid w:val="00A636AC"/>
    <w:rsid w:val="00A64683"/>
    <w:rsid w:val="00A653BE"/>
    <w:rsid w:val="00A65A7A"/>
    <w:rsid w:val="00A67396"/>
    <w:rsid w:val="00A7250A"/>
    <w:rsid w:val="00A73183"/>
    <w:rsid w:val="00A74807"/>
    <w:rsid w:val="00A755A3"/>
    <w:rsid w:val="00A80492"/>
    <w:rsid w:val="00A810DE"/>
    <w:rsid w:val="00A81524"/>
    <w:rsid w:val="00A82A6F"/>
    <w:rsid w:val="00A8314D"/>
    <w:rsid w:val="00A950ED"/>
    <w:rsid w:val="00A970A6"/>
    <w:rsid w:val="00A97157"/>
    <w:rsid w:val="00AA0218"/>
    <w:rsid w:val="00AA0DEA"/>
    <w:rsid w:val="00AA63DB"/>
    <w:rsid w:val="00AA6DDA"/>
    <w:rsid w:val="00AB0A1B"/>
    <w:rsid w:val="00AB0D53"/>
    <w:rsid w:val="00AB2509"/>
    <w:rsid w:val="00AB4950"/>
    <w:rsid w:val="00AB54F2"/>
    <w:rsid w:val="00AC342F"/>
    <w:rsid w:val="00AC4671"/>
    <w:rsid w:val="00AC7386"/>
    <w:rsid w:val="00AD07F3"/>
    <w:rsid w:val="00AD0865"/>
    <w:rsid w:val="00AD66F0"/>
    <w:rsid w:val="00AE1977"/>
    <w:rsid w:val="00AE20F2"/>
    <w:rsid w:val="00AE36C6"/>
    <w:rsid w:val="00AE65F0"/>
    <w:rsid w:val="00AE7C22"/>
    <w:rsid w:val="00AE7EF2"/>
    <w:rsid w:val="00AF0982"/>
    <w:rsid w:val="00AF1CF9"/>
    <w:rsid w:val="00AF237A"/>
    <w:rsid w:val="00AF3D8F"/>
    <w:rsid w:val="00AF5267"/>
    <w:rsid w:val="00AF5BBF"/>
    <w:rsid w:val="00AF5CDA"/>
    <w:rsid w:val="00AF5D7A"/>
    <w:rsid w:val="00AF610A"/>
    <w:rsid w:val="00B0078D"/>
    <w:rsid w:val="00B04124"/>
    <w:rsid w:val="00B0500A"/>
    <w:rsid w:val="00B07C6A"/>
    <w:rsid w:val="00B1065A"/>
    <w:rsid w:val="00B15674"/>
    <w:rsid w:val="00B220EF"/>
    <w:rsid w:val="00B24771"/>
    <w:rsid w:val="00B259CD"/>
    <w:rsid w:val="00B3055F"/>
    <w:rsid w:val="00B32021"/>
    <w:rsid w:val="00B328A2"/>
    <w:rsid w:val="00B328B9"/>
    <w:rsid w:val="00B34148"/>
    <w:rsid w:val="00B3553D"/>
    <w:rsid w:val="00B363AB"/>
    <w:rsid w:val="00B365B9"/>
    <w:rsid w:val="00B37A20"/>
    <w:rsid w:val="00B37FC0"/>
    <w:rsid w:val="00B40B36"/>
    <w:rsid w:val="00B40E2E"/>
    <w:rsid w:val="00B42EA3"/>
    <w:rsid w:val="00B43BAA"/>
    <w:rsid w:val="00B4635B"/>
    <w:rsid w:val="00B4693F"/>
    <w:rsid w:val="00B502C3"/>
    <w:rsid w:val="00B51ABA"/>
    <w:rsid w:val="00B52F80"/>
    <w:rsid w:val="00B627AC"/>
    <w:rsid w:val="00B63B65"/>
    <w:rsid w:val="00B65004"/>
    <w:rsid w:val="00B66E59"/>
    <w:rsid w:val="00B672F7"/>
    <w:rsid w:val="00B678DB"/>
    <w:rsid w:val="00B67FDD"/>
    <w:rsid w:val="00B71FF0"/>
    <w:rsid w:val="00B723E2"/>
    <w:rsid w:val="00B72939"/>
    <w:rsid w:val="00B74CAE"/>
    <w:rsid w:val="00B74DB6"/>
    <w:rsid w:val="00B7604D"/>
    <w:rsid w:val="00B81272"/>
    <w:rsid w:val="00B81608"/>
    <w:rsid w:val="00B8352E"/>
    <w:rsid w:val="00B838E1"/>
    <w:rsid w:val="00B84AAE"/>
    <w:rsid w:val="00B90249"/>
    <w:rsid w:val="00B90AEF"/>
    <w:rsid w:val="00B93643"/>
    <w:rsid w:val="00B94B19"/>
    <w:rsid w:val="00B97DA7"/>
    <w:rsid w:val="00B97E07"/>
    <w:rsid w:val="00BA1005"/>
    <w:rsid w:val="00BA1B52"/>
    <w:rsid w:val="00BA1BE7"/>
    <w:rsid w:val="00BA23F6"/>
    <w:rsid w:val="00BA25D2"/>
    <w:rsid w:val="00BA7B7B"/>
    <w:rsid w:val="00BA7E77"/>
    <w:rsid w:val="00BB2F67"/>
    <w:rsid w:val="00BC596A"/>
    <w:rsid w:val="00BD0223"/>
    <w:rsid w:val="00BD196E"/>
    <w:rsid w:val="00BD27E6"/>
    <w:rsid w:val="00BD4F32"/>
    <w:rsid w:val="00BD57A3"/>
    <w:rsid w:val="00BD672F"/>
    <w:rsid w:val="00BE045F"/>
    <w:rsid w:val="00BE2214"/>
    <w:rsid w:val="00BE2AF2"/>
    <w:rsid w:val="00BE6A08"/>
    <w:rsid w:val="00BE6E99"/>
    <w:rsid w:val="00BF1840"/>
    <w:rsid w:val="00BF2CAB"/>
    <w:rsid w:val="00BF393B"/>
    <w:rsid w:val="00BF41B8"/>
    <w:rsid w:val="00BF59E6"/>
    <w:rsid w:val="00BF60C1"/>
    <w:rsid w:val="00BF717A"/>
    <w:rsid w:val="00C01E59"/>
    <w:rsid w:val="00C04A57"/>
    <w:rsid w:val="00C04C11"/>
    <w:rsid w:val="00C12D5C"/>
    <w:rsid w:val="00C14996"/>
    <w:rsid w:val="00C14AAD"/>
    <w:rsid w:val="00C21582"/>
    <w:rsid w:val="00C2538A"/>
    <w:rsid w:val="00C33C47"/>
    <w:rsid w:val="00C35828"/>
    <w:rsid w:val="00C4321A"/>
    <w:rsid w:val="00C46B72"/>
    <w:rsid w:val="00C46DF8"/>
    <w:rsid w:val="00C50516"/>
    <w:rsid w:val="00C538E9"/>
    <w:rsid w:val="00C55AE1"/>
    <w:rsid w:val="00C6387A"/>
    <w:rsid w:val="00C63950"/>
    <w:rsid w:val="00C63E7D"/>
    <w:rsid w:val="00C65FAA"/>
    <w:rsid w:val="00C67EEB"/>
    <w:rsid w:val="00C712B5"/>
    <w:rsid w:val="00C724ED"/>
    <w:rsid w:val="00C73959"/>
    <w:rsid w:val="00C73BDA"/>
    <w:rsid w:val="00C806BA"/>
    <w:rsid w:val="00C81958"/>
    <w:rsid w:val="00C81B9C"/>
    <w:rsid w:val="00C829F6"/>
    <w:rsid w:val="00C85DAD"/>
    <w:rsid w:val="00C86D5C"/>
    <w:rsid w:val="00C87AA4"/>
    <w:rsid w:val="00C87D24"/>
    <w:rsid w:val="00C902FF"/>
    <w:rsid w:val="00C923AA"/>
    <w:rsid w:val="00C928CF"/>
    <w:rsid w:val="00C95334"/>
    <w:rsid w:val="00C95630"/>
    <w:rsid w:val="00C9595B"/>
    <w:rsid w:val="00C960E6"/>
    <w:rsid w:val="00CA5535"/>
    <w:rsid w:val="00CA5EFC"/>
    <w:rsid w:val="00CA640F"/>
    <w:rsid w:val="00CB08D2"/>
    <w:rsid w:val="00CB552C"/>
    <w:rsid w:val="00CC2B16"/>
    <w:rsid w:val="00CC4154"/>
    <w:rsid w:val="00CC6253"/>
    <w:rsid w:val="00CC694D"/>
    <w:rsid w:val="00CD496E"/>
    <w:rsid w:val="00CD4BB0"/>
    <w:rsid w:val="00CD679E"/>
    <w:rsid w:val="00CE05C8"/>
    <w:rsid w:val="00CE3A7D"/>
    <w:rsid w:val="00CE4F47"/>
    <w:rsid w:val="00CE636E"/>
    <w:rsid w:val="00CE6A76"/>
    <w:rsid w:val="00CF1552"/>
    <w:rsid w:val="00CF2C0B"/>
    <w:rsid w:val="00CF4B3F"/>
    <w:rsid w:val="00CF7AEB"/>
    <w:rsid w:val="00D0122B"/>
    <w:rsid w:val="00D01D25"/>
    <w:rsid w:val="00D031B8"/>
    <w:rsid w:val="00D039A8"/>
    <w:rsid w:val="00D0461A"/>
    <w:rsid w:val="00D069B3"/>
    <w:rsid w:val="00D11422"/>
    <w:rsid w:val="00D167E4"/>
    <w:rsid w:val="00D20BA8"/>
    <w:rsid w:val="00D23EE6"/>
    <w:rsid w:val="00D24632"/>
    <w:rsid w:val="00D25BA4"/>
    <w:rsid w:val="00D30608"/>
    <w:rsid w:val="00D35530"/>
    <w:rsid w:val="00D44722"/>
    <w:rsid w:val="00D4592A"/>
    <w:rsid w:val="00D46448"/>
    <w:rsid w:val="00D50986"/>
    <w:rsid w:val="00D50ADA"/>
    <w:rsid w:val="00D550E5"/>
    <w:rsid w:val="00D57922"/>
    <w:rsid w:val="00D60F2A"/>
    <w:rsid w:val="00D63668"/>
    <w:rsid w:val="00D65EED"/>
    <w:rsid w:val="00D66FE2"/>
    <w:rsid w:val="00D6789B"/>
    <w:rsid w:val="00D73CC0"/>
    <w:rsid w:val="00D74588"/>
    <w:rsid w:val="00D75186"/>
    <w:rsid w:val="00D75DC7"/>
    <w:rsid w:val="00D76BE1"/>
    <w:rsid w:val="00D77126"/>
    <w:rsid w:val="00D80802"/>
    <w:rsid w:val="00D831B3"/>
    <w:rsid w:val="00D83480"/>
    <w:rsid w:val="00D8511A"/>
    <w:rsid w:val="00D868F5"/>
    <w:rsid w:val="00D87CCA"/>
    <w:rsid w:val="00D90868"/>
    <w:rsid w:val="00D96BCE"/>
    <w:rsid w:val="00D96D1D"/>
    <w:rsid w:val="00D97769"/>
    <w:rsid w:val="00DA0B0C"/>
    <w:rsid w:val="00DA2C97"/>
    <w:rsid w:val="00DA607C"/>
    <w:rsid w:val="00DA672B"/>
    <w:rsid w:val="00DA7CE8"/>
    <w:rsid w:val="00DB1484"/>
    <w:rsid w:val="00DB4C70"/>
    <w:rsid w:val="00DB4DE6"/>
    <w:rsid w:val="00DB5FEB"/>
    <w:rsid w:val="00DB6FD7"/>
    <w:rsid w:val="00DC11F0"/>
    <w:rsid w:val="00DC4246"/>
    <w:rsid w:val="00DC4756"/>
    <w:rsid w:val="00DC57D9"/>
    <w:rsid w:val="00DC5F15"/>
    <w:rsid w:val="00DC662B"/>
    <w:rsid w:val="00DC69D8"/>
    <w:rsid w:val="00DC7AF4"/>
    <w:rsid w:val="00DD230A"/>
    <w:rsid w:val="00DD431D"/>
    <w:rsid w:val="00DD5782"/>
    <w:rsid w:val="00DD6BE6"/>
    <w:rsid w:val="00DE5AFE"/>
    <w:rsid w:val="00DE6152"/>
    <w:rsid w:val="00DE759F"/>
    <w:rsid w:val="00DE7A8A"/>
    <w:rsid w:val="00DF2F12"/>
    <w:rsid w:val="00DF365C"/>
    <w:rsid w:val="00DF4594"/>
    <w:rsid w:val="00E036FA"/>
    <w:rsid w:val="00E07DF2"/>
    <w:rsid w:val="00E0FB0F"/>
    <w:rsid w:val="00E10226"/>
    <w:rsid w:val="00E11252"/>
    <w:rsid w:val="00E11C5B"/>
    <w:rsid w:val="00E16FED"/>
    <w:rsid w:val="00E17373"/>
    <w:rsid w:val="00E173CE"/>
    <w:rsid w:val="00E175C9"/>
    <w:rsid w:val="00E20534"/>
    <w:rsid w:val="00E20812"/>
    <w:rsid w:val="00E209CC"/>
    <w:rsid w:val="00E22818"/>
    <w:rsid w:val="00E22BD7"/>
    <w:rsid w:val="00E26E4B"/>
    <w:rsid w:val="00E27130"/>
    <w:rsid w:val="00E325C3"/>
    <w:rsid w:val="00E33651"/>
    <w:rsid w:val="00E33DDF"/>
    <w:rsid w:val="00E35A28"/>
    <w:rsid w:val="00E36B4F"/>
    <w:rsid w:val="00E3761A"/>
    <w:rsid w:val="00E4089A"/>
    <w:rsid w:val="00E40C01"/>
    <w:rsid w:val="00E4175F"/>
    <w:rsid w:val="00E50C84"/>
    <w:rsid w:val="00E50F66"/>
    <w:rsid w:val="00E51613"/>
    <w:rsid w:val="00E52EBE"/>
    <w:rsid w:val="00E54C72"/>
    <w:rsid w:val="00E569C3"/>
    <w:rsid w:val="00E56A02"/>
    <w:rsid w:val="00E612BC"/>
    <w:rsid w:val="00E66779"/>
    <w:rsid w:val="00E6691A"/>
    <w:rsid w:val="00E6751D"/>
    <w:rsid w:val="00E67A4B"/>
    <w:rsid w:val="00E67BE4"/>
    <w:rsid w:val="00E70971"/>
    <w:rsid w:val="00E71335"/>
    <w:rsid w:val="00E71A6B"/>
    <w:rsid w:val="00E7250C"/>
    <w:rsid w:val="00E75725"/>
    <w:rsid w:val="00E76300"/>
    <w:rsid w:val="00E85C94"/>
    <w:rsid w:val="00E87109"/>
    <w:rsid w:val="00E87A66"/>
    <w:rsid w:val="00E90025"/>
    <w:rsid w:val="00E94402"/>
    <w:rsid w:val="00E94C28"/>
    <w:rsid w:val="00E95B17"/>
    <w:rsid w:val="00E970E2"/>
    <w:rsid w:val="00EA04BD"/>
    <w:rsid w:val="00EA0D3A"/>
    <w:rsid w:val="00EA4A58"/>
    <w:rsid w:val="00EA5BCB"/>
    <w:rsid w:val="00EA739C"/>
    <w:rsid w:val="00EA7C75"/>
    <w:rsid w:val="00EB02A3"/>
    <w:rsid w:val="00EB0391"/>
    <w:rsid w:val="00EB11A2"/>
    <w:rsid w:val="00EB2ED7"/>
    <w:rsid w:val="00EB4C48"/>
    <w:rsid w:val="00EB4FB2"/>
    <w:rsid w:val="00EB70A2"/>
    <w:rsid w:val="00EC015C"/>
    <w:rsid w:val="00EC033A"/>
    <w:rsid w:val="00EC2789"/>
    <w:rsid w:val="00EC312F"/>
    <w:rsid w:val="00EC3D75"/>
    <w:rsid w:val="00EC6B19"/>
    <w:rsid w:val="00ED2677"/>
    <w:rsid w:val="00ED4519"/>
    <w:rsid w:val="00ED5421"/>
    <w:rsid w:val="00EE390A"/>
    <w:rsid w:val="00EE42F4"/>
    <w:rsid w:val="00EE4700"/>
    <w:rsid w:val="00EE6598"/>
    <w:rsid w:val="00EE760D"/>
    <w:rsid w:val="00EF0A95"/>
    <w:rsid w:val="00EF143A"/>
    <w:rsid w:val="00EF1531"/>
    <w:rsid w:val="00EF43FC"/>
    <w:rsid w:val="00EF45B9"/>
    <w:rsid w:val="00EF67FB"/>
    <w:rsid w:val="00F00FD9"/>
    <w:rsid w:val="00F01A7E"/>
    <w:rsid w:val="00F0252B"/>
    <w:rsid w:val="00F02FD6"/>
    <w:rsid w:val="00F02FF6"/>
    <w:rsid w:val="00F06F06"/>
    <w:rsid w:val="00F077F1"/>
    <w:rsid w:val="00F111ED"/>
    <w:rsid w:val="00F134CA"/>
    <w:rsid w:val="00F14166"/>
    <w:rsid w:val="00F1E76D"/>
    <w:rsid w:val="00F20288"/>
    <w:rsid w:val="00F24F9B"/>
    <w:rsid w:val="00F26EB5"/>
    <w:rsid w:val="00F30137"/>
    <w:rsid w:val="00F30DC8"/>
    <w:rsid w:val="00F32741"/>
    <w:rsid w:val="00F32B5C"/>
    <w:rsid w:val="00F32EBA"/>
    <w:rsid w:val="00F349DE"/>
    <w:rsid w:val="00F34C8D"/>
    <w:rsid w:val="00F35EA6"/>
    <w:rsid w:val="00F37E8E"/>
    <w:rsid w:val="00F40C8A"/>
    <w:rsid w:val="00F414CA"/>
    <w:rsid w:val="00F41534"/>
    <w:rsid w:val="00F42042"/>
    <w:rsid w:val="00F434C9"/>
    <w:rsid w:val="00F44794"/>
    <w:rsid w:val="00F454C9"/>
    <w:rsid w:val="00F456CF"/>
    <w:rsid w:val="00F54A36"/>
    <w:rsid w:val="00F5536F"/>
    <w:rsid w:val="00F602D5"/>
    <w:rsid w:val="00F61DBB"/>
    <w:rsid w:val="00F63550"/>
    <w:rsid w:val="00F67A70"/>
    <w:rsid w:val="00F7325F"/>
    <w:rsid w:val="00F74CCF"/>
    <w:rsid w:val="00F776A8"/>
    <w:rsid w:val="00F8181D"/>
    <w:rsid w:val="00F81A4C"/>
    <w:rsid w:val="00F83071"/>
    <w:rsid w:val="00F83CAB"/>
    <w:rsid w:val="00F84AC0"/>
    <w:rsid w:val="00F85A63"/>
    <w:rsid w:val="00F86F3A"/>
    <w:rsid w:val="00F9076D"/>
    <w:rsid w:val="00F90DC3"/>
    <w:rsid w:val="00F919B7"/>
    <w:rsid w:val="00F9296B"/>
    <w:rsid w:val="00F929F0"/>
    <w:rsid w:val="00F93F04"/>
    <w:rsid w:val="00F94708"/>
    <w:rsid w:val="00F94E6B"/>
    <w:rsid w:val="00F97326"/>
    <w:rsid w:val="00FA236C"/>
    <w:rsid w:val="00FA53EC"/>
    <w:rsid w:val="00FB419E"/>
    <w:rsid w:val="00FB4343"/>
    <w:rsid w:val="00FB6A1D"/>
    <w:rsid w:val="00FB6E32"/>
    <w:rsid w:val="00FC4112"/>
    <w:rsid w:val="00FC58A0"/>
    <w:rsid w:val="00FD1958"/>
    <w:rsid w:val="00FD19D5"/>
    <w:rsid w:val="00FD3156"/>
    <w:rsid w:val="00FD554D"/>
    <w:rsid w:val="00FE088A"/>
    <w:rsid w:val="00FE1BE6"/>
    <w:rsid w:val="00FE1E7C"/>
    <w:rsid w:val="00FE384B"/>
    <w:rsid w:val="00FE4D93"/>
    <w:rsid w:val="00FF08E0"/>
    <w:rsid w:val="00FF17C7"/>
    <w:rsid w:val="00FF210F"/>
    <w:rsid w:val="00FF2A16"/>
    <w:rsid w:val="00FF5181"/>
    <w:rsid w:val="00FF53CF"/>
    <w:rsid w:val="00FF55C8"/>
    <w:rsid w:val="00FF63DA"/>
    <w:rsid w:val="00FF7AA9"/>
    <w:rsid w:val="00FF7BAE"/>
    <w:rsid w:val="00FF7E39"/>
    <w:rsid w:val="01314C55"/>
    <w:rsid w:val="013D9C9B"/>
    <w:rsid w:val="01408359"/>
    <w:rsid w:val="01579F0E"/>
    <w:rsid w:val="019512D5"/>
    <w:rsid w:val="01AAE7C0"/>
    <w:rsid w:val="01CBCE4B"/>
    <w:rsid w:val="01E29EC3"/>
    <w:rsid w:val="020B301B"/>
    <w:rsid w:val="0212AAB2"/>
    <w:rsid w:val="0230BA37"/>
    <w:rsid w:val="0268B456"/>
    <w:rsid w:val="026C855C"/>
    <w:rsid w:val="0276A2D6"/>
    <w:rsid w:val="027C0C2B"/>
    <w:rsid w:val="028F4C75"/>
    <w:rsid w:val="02C8E524"/>
    <w:rsid w:val="02DDD89E"/>
    <w:rsid w:val="02E815B9"/>
    <w:rsid w:val="02EB20E2"/>
    <w:rsid w:val="0327B56A"/>
    <w:rsid w:val="033CE0A2"/>
    <w:rsid w:val="03632E28"/>
    <w:rsid w:val="03865A46"/>
    <w:rsid w:val="03A4EE0C"/>
    <w:rsid w:val="03B2D9AA"/>
    <w:rsid w:val="03BA9ECE"/>
    <w:rsid w:val="03E0DE2A"/>
    <w:rsid w:val="03E8E75B"/>
    <w:rsid w:val="03F4B3C8"/>
    <w:rsid w:val="040CCD88"/>
    <w:rsid w:val="0469B0F0"/>
    <w:rsid w:val="0483763A"/>
    <w:rsid w:val="0497AEF3"/>
    <w:rsid w:val="04983029"/>
    <w:rsid w:val="04B1372E"/>
    <w:rsid w:val="04CCFE0C"/>
    <w:rsid w:val="04CE065D"/>
    <w:rsid w:val="04F194E3"/>
    <w:rsid w:val="04F3EC47"/>
    <w:rsid w:val="05250A95"/>
    <w:rsid w:val="0542A533"/>
    <w:rsid w:val="057CAE8B"/>
    <w:rsid w:val="058B721B"/>
    <w:rsid w:val="058CF7A8"/>
    <w:rsid w:val="05D2A9AA"/>
    <w:rsid w:val="05F44622"/>
    <w:rsid w:val="0627263A"/>
    <w:rsid w:val="064AE9E8"/>
    <w:rsid w:val="064D8FA0"/>
    <w:rsid w:val="065009AE"/>
    <w:rsid w:val="0656277B"/>
    <w:rsid w:val="065B86B6"/>
    <w:rsid w:val="06804606"/>
    <w:rsid w:val="0690EDF3"/>
    <w:rsid w:val="0693D824"/>
    <w:rsid w:val="0699080C"/>
    <w:rsid w:val="069A21B7"/>
    <w:rsid w:val="06ABA4B4"/>
    <w:rsid w:val="06B459B3"/>
    <w:rsid w:val="06D381F2"/>
    <w:rsid w:val="06DBE264"/>
    <w:rsid w:val="06F5BB49"/>
    <w:rsid w:val="06FD1CA0"/>
    <w:rsid w:val="0704B78E"/>
    <w:rsid w:val="07235672"/>
    <w:rsid w:val="07503C93"/>
    <w:rsid w:val="07A62032"/>
    <w:rsid w:val="07DC0554"/>
    <w:rsid w:val="07E9E7DC"/>
    <w:rsid w:val="082A9593"/>
    <w:rsid w:val="08585B53"/>
    <w:rsid w:val="085929B5"/>
    <w:rsid w:val="08729389"/>
    <w:rsid w:val="08AACAE7"/>
    <w:rsid w:val="08ACD5F2"/>
    <w:rsid w:val="08ADFC9B"/>
    <w:rsid w:val="08CD597C"/>
    <w:rsid w:val="08D6D83F"/>
    <w:rsid w:val="08DB4202"/>
    <w:rsid w:val="08EC0CF4"/>
    <w:rsid w:val="08EDF41F"/>
    <w:rsid w:val="08F7505B"/>
    <w:rsid w:val="08FD0D9F"/>
    <w:rsid w:val="09000A52"/>
    <w:rsid w:val="0918E303"/>
    <w:rsid w:val="092F3491"/>
    <w:rsid w:val="0930D12E"/>
    <w:rsid w:val="0931EBAD"/>
    <w:rsid w:val="093D4D63"/>
    <w:rsid w:val="0951B746"/>
    <w:rsid w:val="0956E75D"/>
    <w:rsid w:val="0961CA99"/>
    <w:rsid w:val="096908EF"/>
    <w:rsid w:val="097E2A4E"/>
    <w:rsid w:val="0996F314"/>
    <w:rsid w:val="099CA8A2"/>
    <w:rsid w:val="09A959F4"/>
    <w:rsid w:val="09D95384"/>
    <w:rsid w:val="09D9DD59"/>
    <w:rsid w:val="09FB2D53"/>
    <w:rsid w:val="0A05081C"/>
    <w:rsid w:val="0A16D9D7"/>
    <w:rsid w:val="0A1C41E9"/>
    <w:rsid w:val="0A1CEA33"/>
    <w:rsid w:val="0A2E5DC8"/>
    <w:rsid w:val="0A41445D"/>
    <w:rsid w:val="0A6CC28D"/>
    <w:rsid w:val="0A70F216"/>
    <w:rsid w:val="0A8184AA"/>
    <w:rsid w:val="0A872427"/>
    <w:rsid w:val="0A9B0211"/>
    <w:rsid w:val="0AA784EB"/>
    <w:rsid w:val="0AD3F925"/>
    <w:rsid w:val="0AD63D48"/>
    <w:rsid w:val="0AF1C895"/>
    <w:rsid w:val="0AFF5CF7"/>
    <w:rsid w:val="0AFFAB95"/>
    <w:rsid w:val="0AFFF8E4"/>
    <w:rsid w:val="0B13047F"/>
    <w:rsid w:val="0B170F48"/>
    <w:rsid w:val="0B53F1AD"/>
    <w:rsid w:val="0B710156"/>
    <w:rsid w:val="0B80B86B"/>
    <w:rsid w:val="0B838F19"/>
    <w:rsid w:val="0B850E1B"/>
    <w:rsid w:val="0B8F9DA6"/>
    <w:rsid w:val="0BA59342"/>
    <w:rsid w:val="0BB9DEAB"/>
    <w:rsid w:val="0BCF1666"/>
    <w:rsid w:val="0C11BCD5"/>
    <w:rsid w:val="0C1C61F4"/>
    <w:rsid w:val="0C34AE61"/>
    <w:rsid w:val="0C52DE3F"/>
    <w:rsid w:val="0C558E36"/>
    <w:rsid w:val="0C7E565D"/>
    <w:rsid w:val="0C8D98F6"/>
    <w:rsid w:val="0CDD8DB9"/>
    <w:rsid w:val="0CE4A955"/>
    <w:rsid w:val="0D002BB6"/>
    <w:rsid w:val="0D0DE232"/>
    <w:rsid w:val="0D1DFCFD"/>
    <w:rsid w:val="0D32012B"/>
    <w:rsid w:val="0D52238E"/>
    <w:rsid w:val="0D5713E6"/>
    <w:rsid w:val="0D59F148"/>
    <w:rsid w:val="0D5F47FB"/>
    <w:rsid w:val="0D64E161"/>
    <w:rsid w:val="0D8C6997"/>
    <w:rsid w:val="0D919ED7"/>
    <w:rsid w:val="0DB1C541"/>
    <w:rsid w:val="0DC67833"/>
    <w:rsid w:val="0DE45C8D"/>
    <w:rsid w:val="0DE4B64C"/>
    <w:rsid w:val="0E36970C"/>
    <w:rsid w:val="0E386990"/>
    <w:rsid w:val="0E3EB381"/>
    <w:rsid w:val="0E54A16C"/>
    <w:rsid w:val="0E6922CE"/>
    <w:rsid w:val="0E69D550"/>
    <w:rsid w:val="0E8E596C"/>
    <w:rsid w:val="0EA4A446"/>
    <w:rsid w:val="0EBFC019"/>
    <w:rsid w:val="0EC1A0DA"/>
    <w:rsid w:val="0ED2459B"/>
    <w:rsid w:val="0ED29791"/>
    <w:rsid w:val="0ED8793F"/>
    <w:rsid w:val="0F21D124"/>
    <w:rsid w:val="0F2D6F38"/>
    <w:rsid w:val="0F5B4E78"/>
    <w:rsid w:val="0FAA5FA1"/>
    <w:rsid w:val="0FB23B33"/>
    <w:rsid w:val="0FB946BE"/>
    <w:rsid w:val="0FC8D79B"/>
    <w:rsid w:val="0FD2676D"/>
    <w:rsid w:val="0FD58890"/>
    <w:rsid w:val="0FE24539"/>
    <w:rsid w:val="0FEC1BB6"/>
    <w:rsid w:val="1009582E"/>
    <w:rsid w:val="1021B77C"/>
    <w:rsid w:val="102ECA43"/>
    <w:rsid w:val="1033628D"/>
    <w:rsid w:val="106E15FC"/>
    <w:rsid w:val="1070C955"/>
    <w:rsid w:val="107A87AE"/>
    <w:rsid w:val="10BC7D6D"/>
    <w:rsid w:val="10C8C71A"/>
    <w:rsid w:val="10E7CB2D"/>
    <w:rsid w:val="111CE461"/>
    <w:rsid w:val="11325139"/>
    <w:rsid w:val="113F2226"/>
    <w:rsid w:val="114B7F9F"/>
    <w:rsid w:val="1161C31D"/>
    <w:rsid w:val="1164A7FC"/>
    <w:rsid w:val="117E8B2D"/>
    <w:rsid w:val="1187EC36"/>
    <w:rsid w:val="119FF8C1"/>
    <w:rsid w:val="11A06F86"/>
    <w:rsid w:val="11D5F314"/>
    <w:rsid w:val="11DBEC63"/>
    <w:rsid w:val="12020C93"/>
    <w:rsid w:val="120771C9"/>
    <w:rsid w:val="120F727C"/>
    <w:rsid w:val="121A3617"/>
    <w:rsid w:val="12206BFD"/>
    <w:rsid w:val="12209ECE"/>
    <w:rsid w:val="12389F3D"/>
    <w:rsid w:val="1239D5E0"/>
    <w:rsid w:val="123C10E5"/>
    <w:rsid w:val="125971E6"/>
    <w:rsid w:val="12601E85"/>
    <w:rsid w:val="126B376F"/>
    <w:rsid w:val="127433DF"/>
    <w:rsid w:val="1296716B"/>
    <w:rsid w:val="129D39E5"/>
    <w:rsid w:val="12C014F5"/>
    <w:rsid w:val="12F69956"/>
    <w:rsid w:val="12FCDA7A"/>
    <w:rsid w:val="130AE8C8"/>
    <w:rsid w:val="132DDEA3"/>
    <w:rsid w:val="133303D2"/>
    <w:rsid w:val="13390DEA"/>
    <w:rsid w:val="134669B0"/>
    <w:rsid w:val="137C62A4"/>
    <w:rsid w:val="13AD9F89"/>
    <w:rsid w:val="13BC3C5E"/>
    <w:rsid w:val="13F09AB0"/>
    <w:rsid w:val="13F0C526"/>
    <w:rsid w:val="13F1CBD2"/>
    <w:rsid w:val="13F8007A"/>
    <w:rsid w:val="14049E26"/>
    <w:rsid w:val="1410E71A"/>
    <w:rsid w:val="1418B955"/>
    <w:rsid w:val="143015C9"/>
    <w:rsid w:val="14404270"/>
    <w:rsid w:val="14594309"/>
    <w:rsid w:val="145BE556"/>
    <w:rsid w:val="1466BE2E"/>
    <w:rsid w:val="14800413"/>
    <w:rsid w:val="14832061"/>
    <w:rsid w:val="14922200"/>
    <w:rsid w:val="14B59C94"/>
    <w:rsid w:val="14D9A5BB"/>
    <w:rsid w:val="14DB655F"/>
    <w:rsid w:val="14E9B192"/>
    <w:rsid w:val="14F4440C"/>
    <w:rsid w:val="14F5185D"/>
    <w:rsid w:val="152DB9C4"/>
    <w:rsid w:val="1535EB5D"/>
    <w:rsid w:val="1536C5CD"/>
    <w:rsid w:val="1539D1DC"/>
    <w:rsid w:val="153CACE4"/>
    <w:rsid w:val="154DD55B"/>
    <w:rsid w:val="154F059A"/>
    <w:rsid w:val="156D02EB"/>
    <w:rsid w:val="15706FD6"/>
    <w:rsid w:val="15794A7F"/>
    <w:rsid w:val="1581D24C"/>
    <w:rsid w:val="15CE7E35"/>
    <w:rsid w:val="15EFC831"/>
    <w:rsid w:val="160A5CE7"/>
    <w:rsid w:val="16132EB3"/>
    <w:rsid w:val="162C27AE"/>
    <w:rsid w:val="164E7B3E"/>
    <w:rsid w:val="16615B47"/>
    <w:rsid w:val="1663EB1A"/>
    <w:rsid w:val="16657F65"/>
    <w:rsid w:val="16D07D5F"/>
    <w:rsid w:val="16E09EEC"/>
    <w:rsid w:val="16E1DC48"/>
    <w:rsid w:val="16E67CB1"/>
    <w:rsid w:val="16E9A5BC"/>
    <w:rsid w:val="16FF40F0"/>
    <w:rsid w:val="17069F08"/>
    <w:rsid w:val="1708D34C"/>
    <w:rsid w:val="17105093"/>
    <w:rsid w:val="173F73BD"/>
    <w:rsid w:val="1741635A"/>
    <w:rsid w:val="176B8183"/>
    <w:rsid w:val="17716ED9"/>
    <w:rsid w:val="17791C4C"/>
    <w:rsid w:val="17824B41"/>
    <w:rsid w:val="178B9892"/>
    <w:rsid w:val="179840DD"/>
    <w:rsid w:val="17B4CC8D"/>
    <w:rsid w:val="17EF6392"/>
    <w:rsid w:val="17F16DD7"/>
    <w:rsid w:val="17F48FED"/>
    <w:rsid w:val="18194328"/>
    <w:rsid w:val="1828B9E1"/>
    <w:rsid w:val="18436F41"/>
    <w:rsid w:val="186F22B8"/>
    <w:rsid w:val="1872FAC0"/>
    <w:rsid w:val="18BB8D07"/>
    <w:rsid w:val="18D4719F"/>
    <w:rsid w:val="190ECB65"/>
    <w:rsid w:val="1918A051"/>
    <w:rsid w:val="191E7B44"/>
    <w:rsid w:val="192F5679"/>
    <w:rsid w:val="1960CC83"/>
    <w:rsid w:val="196FE4BD"/>
    <w:rsid w:val="19770497"/>
    <w:rsid w:val="19772E54"/>
    <w:rsid w:val="19802196"/>
    <w:rsid w:val="19B47D11"/>
    <w:rsid w:val="19EB8634"/>
    <w:rsid w:val="19F0C8B2"/>
    <w:rsid w:val="19F7BE81"/>
    <w:rsid w:val="1A0E09D3"/>
    <w:rsid w:val="1A1B2BE6"/>
    <w:rsid w:val="1A21467E"/>
    <w:rsid w:val="1A23BC5B"/>
    <w:rsid w:val="1A252C55"/>
    <w:rsid w:val="1A87943B"/>
    <w:rsid w:val="1A912D0A"/>
    <w:rsid w:val="1AA30FC5"/>
    <w:rsid w:val="1AB15C6D"/>
    <w:rsid w:val="1AB33CBE"/>
    <w:rsid w:val="1ACB26DA"/>
    <w:rsid w:val="1ACD7E62"/>
    <w:rsid w:val="1ADCCC6A"/>
    <w:rsid w:val="1AE0798A"/>
    <w:rsid w:val="1B11F088"/>
    <w:rsid w:val="1B1C2BFA"/>
    <w:rsid w:val="1B2E17FE"/>
    <w:rsid w:val="1B31AE25"/>
    <w:rsid w:val="1B35790A"/>
    <w:rsid w:val="1B38F088"/>
    <w:rsid w:val="1B3C9160"/>
    <w:rsid w:val="1B4323F6"/>
    <w:rsid w:val="1B68B81D"/>
    <w:rsid w:val="1B7424CB"/>
    <w:rsid w:val="1BC6BF3A"/>
    <w:rsid w:val="1BC8078A"/>
    <w:rsid w:val="1BE7B32A"/>
    <w:rsid w:val="1C04442D"/>
    <w:rsid w:val="1C3691E2"/>
    <w:rsid w:val="1C633895"/>
    <w:rsid w:val="1C6454EE"/>
    <w:rsid w:val="1C66F73B"/>
    <w:rsid w:val="1C799E6B"/>
    <w:rsid w:val="1CB7C258"/>
    <w:rsid w:val="1CF07F77"/>
    <w:rsid w:val="1D0591B8"/>
    <w:rsid w:val="1D069361"/>
    <w:rsid w:val="1D2A3C44"/>
    <w:rsid w:val="1D2C9AD8"/>
    <w:rsid w:val="1D30B072"/>
    <w:rsid w:val="1D5031BB"/>
    <w:rsid w:val="1D54868A"/>
    <w:rsid w:val="1D5F6AB1"/>
    <w:rsid w:val="1D782037"/>
    <w:rsid w:val="1D8680F3"/>
    <w:rsid w:val="1D89A78F"/>
    <w:rsid w:val="1D977FB3"/>
    <w:rsid w:val="1D9F1D09"/>
    <w:rsid w:val="1DB5E73E"/>
    <w:rsid w:val="1DD9DB33"/>
    <w:rsid w:val="1DFC466F"/>
    <w:rsid w:val="1E2BEF5A"/>
    <w:rsid w:val="1E3EA122"/>
    <w:rsid w:val="1E5186FA"/>
    <w:rsid w:val="1E695A5A"/>
    <w:rsid w:val="1E724B61"/>
    <w:rsid w:val="1E8E6776"/>
    <w:rsid w:val="1E91ADA6"/>
    <w:rsid w:val="1EB4CE12"/>
    <w:rsid w:val="1EDD6232"/>
    <w:rsid w:val="1EE20D1A"/>
    <w:rsid w:val="1F057A46"/>
    <w:rsid w:val="1F08CE96"/>
    <w:rsid w:val="1F32BCA7"/>
    <w:rsid w:val="1F388BE6"/>
    <w:rsid w:val="1F4DCE35"/>
    <w:rsid w:val="1F590A46"/>
    <w:rsid w:val="1F5CFB75"/>
    <w:rsid w:val="1F6B6EA1"/>
    <w:rsid w:val="1FAD37FF"/>
    <w:rsid w:val="1FC0C3BC"/>
    <w:rsid w:val="1FDA7183"/>
    <w:rsid w:val="20600A36"/>
    <w:rsid w:val="2062FC91"/>
    <w:rsid w:val="2065C632"/>
    <w:rsid w:val="207DDD7B"/>
    <w:rsid w:val="208FB8A3"/>
    <w:rsid w:val="20AA4EA6"/>
    <w:rsid w:val="20CEADDD"/>
    <w:rsid w:val="20D7E3B6"/>
    <w:rsid w:val="20E21BA9"/>
    <w:rsid w:val="213240FE"/>
    <w:rsid w:val="213530D9"/>
    <w:rsid w:val="21374590"/>
    <w:rsid w:val="214D0F8E"/>
    <w:rsid w:val="215ADF53"/>
    <w:rsid w:val="2163901C"/>
    <w:rsid w:val="217FE7F3"/>
    <w:rsid w:val="219C0F6E"/>
    <w:rsid w:val="21A75BA7"/>
    <w:rsid w:val="21BD35AF"/>
    <w:rsid w:val="21D8898D"/>
    <w:rsid w:val="21E49AEA"/>
    <w:rsid w:val="21F118E7"/>
    <w:rsid w:val="22109D82"/>
    <w:rsid w:val="223C05F7"/>
    <w:rsid w:val="22763FFA"/>
    <w:rsid w:val="2282E54A"/>
    <w:rsid w:val="2296DC0E"/>
    <w:rsid w:val="2306F2F9"/>
    <w:rsid w:val="231FDDED"/>
    <w:rsid w:val="2337CE39"/>
    <w:rsid w:val="234F5C3B"/>
    <w:rsid w:val="238A4C9B"/>
    <w:rsid w:val="239A7F07"/>
    <w:rsid w:val="23A0D682"/>
    <w:rsid w:val="23C09C6D"/>
    <w:rsid w:val="2406C137"/>
    <w:rsid w:val="240B8E09"/>
    <w:rsid w:val="242F2548"/>
    <w:rsid w:val="245B4405"/>
    <w:rsid w:val="246AC2FD"/>
    <w:rsid w:val="246EDCA5"/>
    <w:rsid w:val="24A78643"/>
    <w:rsid w:val="24BBA64E"/>
    <w:rsid w:val="24C66FC2"/>
    <w:rsid w:val="251D920C"/>
    <w:rsid w:val="251D9815"/>
    <w:rsid w:val="25265AE0"/>
    <w:rsid w:val="254CA3B6"/>
    <w:rsid w:val="25589D7F"/>
    <w:rsid w:val="255BD29A"/>
    <w:rsid w:val="257F73CF"/>
    <w:rsid w:val="2597F1EC"/>
    <w:rsid w:val="25B38B23"/>
    <w:rsid w:val="25DC475A"/>
    <w:rsid w:val="25F5A850"/>
    <w:rsid w:val="260252E7"/>
    <w:rsid w:val="260CE77C"/>
    <w:rsid w:val="261340EE"/>
    <w:rsid w:val="2629F87D"/>
    <w:rsid w:val="263FC06A"/>
    <w:rsid w:val="2647646D"/>
    <w:rsid w:val="2650E23E"/>
    <w:rsid w:val="2677BAEE"/>
    <w:rsid w:val="267C4122"/>
    <w:rsid w:val="26AF52D4"/>
    <w:rsid w:val="26B71A3F"/>
    <w:rsid w:val="26B89CF0"/>
    <w:rsid w:val="26E9D35E"/>
    <w:rsid w:val="2711EF02"/>
    <w:rsid w:val="272B50EA"/>
    <w:rsid w:val="2763ABE5"/>
    <w:rsid w:val="276DD773"/>
    <w:rsid w:val="276E233C"/>
    <w:rsid w:val="278D39A8"/>
    <w:rsid w:val="2796704D"/>
    <w:rsid w:val="27C92945"/>
    <w:rsid w:val="27E451CC"/>
    <w:rsid w:val="281399B3"/>
    <w:rsid w:val="2837DFDD"/>
    <w:rsid w:val="284FF4A3"/>
    <w:rsid w:val="2862EE7C"/>
    <w:rsid w:val="2867E399"/>
    <w:rsid w:val="286BC70F"/>
    <w:rsid w:val="2893ACDE"/>
    <w:rsid w:val="28CB50EF"/>
    <w:rsid w:val="28DA3390"/>
    <w:rsid w:val="28EF3D36"/>
    <w:rsid w:val="2907F4FE"/>
    <w:rsid w:val="290ECCD5"/>
    <w:rsid w:val="2921D6F5"/>
    <w:rsid w:val="2926F511"/>
    <w:rsid w:val="298ACEC7"/>
    <w:rsid w:val="29C899F6"/>
    <w:rsid w:val="29CCD24B"/>
    <w:rsid w:val="2A1D728C"/>
    <w:rsid w:val="2A1E41EB"/>
    <w:rsid w:val="2A24CF9E"/>
    <w:rsid w:val="2A579B65"/>
    <w:rsid w:val="2A6A0813"/>
    <w:rsid w:val="2A8BA27E"/>
    <w:rsid w:val="2A9DD53E"/>
    <w:rsid w:val="2AB33C97"/>
    <w:rsid w:val="2AF45537"/>
    <w:rsid w:val="2AF7A824"/>
    <w:rsid w:val="2AFAAF6F"/>
    <w:rsid w:val="2B007603"/>
    <w:rsid w:val="2B00CA07"/>
    <w:rsid w:val="2B08FD21"/>
    <w:rsid w:val="2B13D7CC"/>
    <w:rsid w:val="2B1EB3C2"/>
    <w:rsid w:val="2B2FE067"/>
    <w:rsid w:val="2B368556"/>
    <w:rsid w:val="2B3FC858"/>
    <w:rsid w:val="2B44C596"/>
    <w:rsid w:val="2B547560"/>
    <w:rsid w:val="2B657E6A"/>
    <w:rsid w:val="2B679CD1"/>
    <w:rsid w:val="2B6B54EC"/>
    <w:rsid w:val="2B775FF3"/>
    <w:rsid w:val="2B7A1174"/>
    <w:rsid w:val="2B96AD05"/>
    <w:rsid w:val="2B97F867"/>
    <w:rsid w:val="2BA2BCDD"/>
    <w:rsid w:val="2BAB08D2"/>
    <w:rsid w:val="2BACEA5E"/>
    <w:rsid w:val="2BC7C244"/>
    <w:rsid w:val="2BD103D6"/>
    <w:rsid w:val="2C0D5104"/>
    <w:rsid w:val="2C1744EC"/>
    <w:rsid w:val="2C3542EE"/>
    <w:rsid w:val="2C53F653"/>
    <w:rsid w:val="2C9C3BCC"/>
    <w:rsid w:val="2CB40AA2"/>
    <w:rsid w:val="2CB8F48B"/>
    <w:rsid w:val="2CF2D239"/>
    <w:rsid w:val="2D0A0BE5"/>
    <w:rsid w:val="2D27DE74"/>
    <w:rsid w:val="2D286829"/>
    <w:rsid w:val="2D3FA606"/>
    <w:rsid w:val="2D409B39"/>
    <w:rsid w:val="2D58E1D0"/>
    <w:rsid w:val="2D9205D1"/>
    <w:rsid w:val="2D947B20"/>
    <w:rsid w:val="2DD3D0AA"/>
    <w:rsid w:val="2DD6FA5D"/>
    <w:rsid w:val="2DE37380"/>
    <w:rsid w:val="2DE6952C"/>
    <w:rsid w:val="2E386AC9"/>
    <w:rsid w:val="2E4544EA"/>
    <w:rsid w:val="2E54C4EC"/>
    <w:rsid w:val="2E971C9D"/>
    <w:rsid w:val="2E974DFB"/>
    <w:rsid w:val="2EC50FBA"/>
    <w:rsid w:val="2EF840C1"/>
    <w:rsid w:val="2EF96CE9"/>
    <w:rsid w:val="2F069B58"/>
    <w:rsid w:val="2F0C2338"/>
    <w:rsid w:val="2F383907"/>
    <w:rsid w:val="2F3D7936"/>
    <w:rsid w:val="2F49F443"/>
    <w:rsid w:val="2F7B15FA"/>
    <w:rsid w:val="2F9A0BCB"/>
    <w:rsid w:val="2FAE009B"/>
    <w:rsid w:val="2FB8181D"/>
    <w:rsid w:val="2FD43B2A"/>
    <w:rsid w:val="2FD5C910"/>
    <w:rsid w:val="2FF5909F"/>
    <w:rsid w:val="3009F820"/>
    <w:rsid w:val="30467020"/>
    <w:rsid w:val="305F7F36"/>
    <w:rsid w:val="3076EA1E"/>
    <w:rsid w:val="308077E6"/>
    <w:rsid w:val="30814CFB"/>
    <w:rsid w:val="308B6E40"/>
    <w:rsid w:val="309E2FCD"/>
    <w:rsid w:val="30AA7F17"/>
    <w:rsid w:val="30FC75CF"/>
    <w:rsid w:val="310F53C6"/>
    <w:rsid w:val="31201F1F"/>
    <w:rsid w:val="31274413"/>
    <w:rsid w:val="312ADD5F"/>
    <w:rsid w:val="3170F52C"/>
    <w:rsid w:val="317A3C06"/>
    <w:rsid w:val="3180C642"/>
    <w:rsid w:val="318B7DC6"/>
    <w:rsid w:val="3197F623"/>
    <w:rsid w:val="31A9FB8A"/>
    <w:rsid w:val="31DA1371"/>
    <w:rsid w:val="31DCB40D"/>
    <w:rsid w:val="31FFD700"/>
    <w:rsid w:val="3205EE89"/>
    <w:rsid w:val="3207D5B4"/>
    <w:rsid w:val="321C7A61"/>
    <w:rsid w:val="3223831D"/>
    <w:rsid w:val="322FE183"/>
    <w:rsid w:val="32563FCF"/>
    <w:rsid w:val="32664791"/>
    <w:rsid w:val="3267EC43"/>
    <w:rsid w:val="327519F8"/>
    <w:rsid w:val="327C53D0"/>
    <w:rsid w:val="32980BE3"/>
    <w:rsid w:val="32CF3606"/>
    <w:rsid w:val="32F3AB21"/>
    <w:rsid w:val="33051EA5"/>
    <w:rsid w:val="331B9472"/>
    <w:rsid w:val="33274E27"/>
    <w:rsid w:val="33304024"/>
    <w:rsid w:val="3331EF19"/>
    <w:rsid w:val="333574D4"/>
    <w:rsid w:val="33645EA4"/>
    <w:rsid w:val="33746A13"/>
    <w:rsid w:val="337ED1D9"/>
    <w:rsid w:val="339801D2"/>
    <w:rsid w:val="33A67EC7"/>
    <w:rsid w:val="33C25A36"/>
    <w:rsid w:val="33C454D2"/>
    <w:rsid w:val="33C62FE9"/>
    <w:rsid w:val="33F9B758"/>
    <w:rsid w:val="340BAA2A"/>
    <w:rsid w:val="3415CC5C"/>
    <w:rsid w:val="34166F67"/>
    <w:rsid w:val="3433960F"/>
    <w:rsid w:val="3447CD9F"/>
    <w:rsid w:val="3452EEF6"/>
    <w:rsid w:val="346C090B"/>
    <w:rsid w:val="349ECF3D"/>
    <w:rsid w:val="34A8223F"/>
    <w:rsid w:val="34A895EE"/>
    <w:rsid w:val="34E48E45"/>
    <w:rsid w:val="34F5456F"/>
    <w:rsid w:val="350411F7"/>
    <w:rsid w:val="350B2C9E"/>
    <w:rsid w:val="35467E4B"/>
    <w:rsid w:val="355E49E9"/>
    <w:rsid w:val="35AB412E"/>
    <w:rsid w:val="35C565E7"/>
    <w:rsid w:val="35CF4D0E"/>
    <w:rsid w:val="35E2DB33"/>
    <w:rsid w:val="35EA5F45"/>
    <w:rsid w:val="35EFE3B4"/>
    <w:rsid w:val="35F6B120"/>
    <w:rsid w:val="363F1B02"/>
    <w:rsid w:val="365B6014"/>
    <w:rsid w:val="366B9EDF"/>
    <w:rsid w:val="369082D9"/>
    <w:rsid w:val="369723D6"/>
    <w:rsid w:val="36A4B42F"/>
    <w:rsid w:val="36AB0069"/>
    <w:rsid w:val="36F88F69"/>
    <w:rsid w:val="36FA20A8"/>
    <w:rsid w:val="371C6ECF"/>
    <w:rsid w:val="372840AE"/>
    <w:rsid w:val="3735AD89"/>
    <w:rsid w:val="374E1029"/>
    <w:rsid w:val="376B1D6F"/>
    <w:rsid w:val="377EE2EC"/>
    <w:rsid w:val="37855219"/>
    <w:rsid w:val="3793CBAA"/>
    <w:rsid w:val="37A3E582"/>
    <w:rsid w:val="37A92C68"/>
    <w:rsid w:val="37F89EF6"/>
    <w:rsid w:val="37F96190"/>
    <w:rsid w:val="37FC90D3"/>
    <w:rsid w:val="382FEF2F"/>
    <w:rsid w:val="3865DC61"/>
    <w:rsid w:val="38665E46"/>
    <w:rsid w:val="3874B785"/>
    <w:rsid w:val="38847D3E"/>
    <w:rsid w:val="38FE7099"/>
    <w:rsid w:val="39074D67"/>
    <w:rsid w:val="390C31CE"/>
    <w:rsid w:val="3987F791"/>
    <w:rsid w:val="39B0CA52"/>
    <w:rsid w:val="39C8FF93"/>
    <w:rsid w:val="39CFAD81"/>
    <w:rsid w:val="39FC0C79"/>
    <w:rsid w:val="3A01ACC2"/>
    <w:rsid w:val="3A060C6F"/>
    <w:rsid w:val="3A16548D"/>
    <w:rsid w:val="3A24FDCC"/>
    <w:rsid w:val="3A276C31"/>
    <w:rsid w:val="3A2C6C63"/>
    <w:rsid w:val="3A463804"/>
    <w:rsid w:val="3A57F3B4"/>
    <w:rsid w:val="3A721229"/>
    <w:rsid w:val="3A7A4B9D"/>
    <w:rsid w:val="3A9035D8"/>
    <w:rsid w:val="3A9A2C73"/>
    <w:rsid w:val="3A9EF295"/>
    <w:rsid w:val="3AAAABB7"/>
    <w:rsid w:val="3AB1031D"/>
    <w:rsid w:val="3AB50BBE"/>
    <w:rsid w:val="3ABDD66A"/>
    <w:rsid w:val="3ABFA2D6"/>
    <w:rsid w:val="3ADFCCA5"/>
    <w:rsid w:val="3AF59EA4"/>
    <w:rsid w:val="3B0733F1"/>
    <w:rsid w:val="3B16EDD1"/>
    <w:rsid w:val="3B1E8ACB"/>
    <w:rsid w:val="3B524AC2"/>
    <w:rsid w:val="3B54F07A"/>
    <w:rsid w:val="3B97DCDA"/>
    <w:rsid w:val="3BAEB7FA"/>
    <w:rsid w:val="3BC54408"/>
    <w:rsid w:val="3C164584"/>
    <w:rsid w:val="3C16BC0F"/>
    <w:rsid w:val="3C1E711C"/>
    <w:rsid w:val="3C239ABD"/>
    <w:rsid w:val="3C3E8E92"/>
    <w:rsid w:val="3C5E71A1"/>
    <w:rsid w:val="3C7F3530"/>
    <w:rsid w:val="3C84DC45"/>
    <w:rsid w:val="3C85B2CF"/>
    <w:rsid w:val="3C895290"/>
    <w:rsid w:val="3C95F4D0"/>
    <w:rsid w:val="3CAB59E2"/>
    <w:rsid w:val="3CACA39A"/>
    <w:rsid w:val="3CB2BE32"/>
    <w:rsid w:val="3CC165D9"/>
    <w:rsid w:val="3D0F7E2D"/>
    <w:rsid w:val="3D2E7CB4"/>
    <w:rsid w:val="3D3D72F7"/>
    <w:rsid w:val="3D4A885B"/>
    <w:rsid w:val="3D59A1DB"/>
    <w:rsid w:val="3D675838"/>
    <w:rsid w:val="3D708EE6"/>
    <w:rsid w:val="3D7DD8C6"/>
    <w:rsid w:val="3DA2CF05"/>
    <w:rsid w:val="3DD7B2DC"/>
    <w:rsid w:val="3DEF5DF8"/>
    <w:rsid w:val="3E23EC2A"/>
    <w:rsid w:val="3E3AAA64"/>
    <w:rsid w:val="3E5AE26E"/>
    <w:rsid w:val="3E806C88"/>
    <w:rsid w:val="3E90D3EC"/>
    <w:rsid w:val="3E97DC59"/>
    <w:rsid w:val="3EE658BC"/>
    <w:rsid w:val="3EE8225F"/>
    <w:rsid w:val="3EF5723C"/>
    <w:rsid w:val="3F032899"/>
    <w:rsid w:val="3F0E648B"/>
    <w:rsid w:val="3F10BE24"/>
    <w:rsid w:val="3F149651"/>
    <w:rsid w:val="3F380224"/>
    <w:rsid w:val="3F52AF18"/>
    <w:rsid w:val="3F6C44A7"/>
    <w:rsid w:val="3F756762"/>
    <w:rsid w:val="3F7E1CDA"/>
    <w:rsid w:val="3F903FB6"/>
    <w:rsid w:val="3F963341"/>
    <w:rsid w:val="3FA81D43"/>
    <w:rsid w:val="3FB11745"/>
    <w:rsid w:val="3FC330E7"/>
    <w:rsid w:val="3FF57F33"/>
    <w:rsid w:val="40038751"/>
    <w:rsid w:val="4018E5B5"/>
    <w:rsid w:val="40532711"/>
    <w:rsid w:val="405F3DCF"/>
    <w:rsid w:val="4069F247"/>
    <w:rsid w:val="406CA2D3"/>
    <w:rsid w:val="4070EE46"/>
    <w:rsid w:val="407E4339"/>
    <w:rsid w:val="407EC913"/>
    <w:rsid w:val="40867828"/>
    <w:rsid w:val="408A04DA"/>
    <w:rsid w:val="409E1B7D"/>
    <w:rsid w:val="40E5D999"/>
    <w:rsid w:val="40EF1F55"/>
    <w:rsid w:val="4111FFB5"/>
    <w:rsid w:val="4127670E"/>
    <w:rsid w:val="41361E42"/>
    <w:rsid w:val="4146F37A"/>
    <w:rsid w:val="41471EC4"/>
    <w:rsid w:val="4162B9D0"/>
    <w:rsid w:val="416511EA"/>
    <w:rsid w:val="416D5DB0"/>
    <w:rsid w:val="4181EEF2"/>
    <w:rsid w:val="4188ED03"/>
    <w:rsid w:val="41A2EA26"/>
    <w:rsid w:val="41B8675E"/>
    <w:rsid w:val="41D18087"/>
    <w:rsid w:val="41D5982D"/>
    <w:rsid w:val="41E26FE5"/>
    <w:rsid w:val="41EC9A4B"/>
    <w:rsid w:val="41F45A88"/>
    <w:rsid w:val="42009175"/>
    <w:rsid w:val="4226317D"/>
    <w:rsid w:val="4229A8FE"/>
    <w:rsid w:val="422F6D02"/>
    <w:rsid w:val="4238636B"/>
    <w:rsid w:val="42397C20"/>
    <w:rsid w:val="423AC95B"/>
    <w:rsid w:val="4246054D"/>
    <w:rsid w:val="426FD28C"/>
    <w:rsid w:val="427A5421"/>
    <w:rsid w:val="427C6EF7"/>
    <w:rsid w:val="42821F60"/>
    <w:rsid w:val="42872614"/>
    <w:rsid w:val="429C953F"/>
    <w:rsid w:val="429EA64E"/>
    <w:rsid w:val="42A2D781"/>
    <w:rsid w:val="42C8157A"/>
    <w:rsid w:val="42F2E543"/>
    <w:rsid w:val="43092E11"/>
    <w:rsid w:val="431948A5"/>
    <w:rsid w:val="4323BA8B"/>
    <w:rsid w:val="4355B930"/>
    <w:rsid w:val="4362875A"/>
    <w:rsid w:val="438730A2"/>
    <w:rsid w:val="438A2395"/>
    <w:rsid w:val="43E26622"/>
    <w:rsid w:val="441684E0"/>
    <w:rsid w:val="442CF17C"/>
    <w:rsid w:val="4438D2E2"/>
    <w:rsid w:val="4463B606"/>
    <w:rsid w:val="446F803E"/>
    <w:rsid w:val="4497D1B8"/>
    <w:rsid w:val="44A1D607"/>
    <w:rsid w:val="44A2CFCF"/>
    <w:rsid w:val="44BBA796"/>
    <w:rsid w:val="44BE5DCB"/>
    <w:rsid w:val="44E12FD8"/>
    <w:rsid w:val="44E36235"/>
    <w:rsid w:val="44F57CE5"/>
    <w:rsid w:val="450590FE"/>
    <w:rsid w:val="450CFEF3"/>
    <w:rsid w:val="45260829"/>
    <w:rsid w:val="452A832A"/>
    <w:rsid w:val="453997CE"/>
    <w:rsid w:val="453D5BB1"/>
    <w:rsid w:val="453E57F1"/>
    <w:rsid w:val="455FC1FA"/>
    <w:rsid w:val="4585CD46"/>
    <w:rsid w:val="45986AAD"/>
    <w:rsid w:val="459C51CC"/>
    <w:rsid w:val="45CD48E5"/>
    <w:rsid w:val="45E43F5B"/>
    <w:rsid w:val="45E4F646"/>
    <w:rsid w:val="45EBEE1B"/>
    <w:rsid w:val="45FE9935"/>
    <w:rsid w:val="462938D7"/>
    <w:rsid w:val="46342040"/>
    <w:rsid w:val="4647C58D"/>
    <w:rsid w:val="46662D10"/>
    <w:rsid w:val="466CA71B"/>
    <w:rsid w:val="466CAE3D"/>
    <w:rsid w:val="4678AAA4"/>
    <w:rsid w:val="467C39F1"/>
    <w:rsid w:val="469838EB"/>
    <w:rsid w:val="469D791A"/>
    <w:rsid w:val="46A4F1AA"/>
    <w:rsid w:val="46B78222"/>
    <w:rsid w:val="46C4BBD5"/>
    <w:rsid w:val="46D5682F"/>
    <w:rsid w:val="46E2CD26"/>
    <w:rsid w:val="47031CCD"/>
    <w:rsid w:val="471991F1"/>
    <w:rsid w:val="471A06E4"/>
    <w:rsid w:val="4733C8C7"/>
    <w:rsid w:val="473D1210"/>
    <w:rsid w:val="4741DB18"/>
    <w:rsid w:val="4743E43C"/>
    <w:rsid w:val="47574F02"/>
    <w:rsid w:val="475A510C"/>
    <w:rsid w:val="47824108"/>
    <w:rsid w:val="47913C0D"/>
    <w:rsid w:val="47A6316D"/>
    <w:rsid w:val="47F208EB"/>
    <w:rsid w:val="47F570D9"/>
    <w:rsid w:val="482C50D9"/>
    <w:rsid w:val="48418837"/>
    <w:rsid w:val="48418DD3"/>
    <w:rsid w:val="4857ED28"/>
    <w:rsid w:val="48698A56"/>
    <w:rsid w:val="487DF7B6"/>
    <w:rsid w:val="487E0A38"/>
    <w:rsid w:val="488F43AA"/>
    <w:rsid w:val="48A01284"/>
    <w:rsid w:val="48CD5382"/>
    <w:rsid w:val="48E108DD"/>
    <w:rsid w:val="4902E54E"/>
    <w:rsid w:val="49078254"/>
    <w:rsid w:val="491D119A"/>
    <w:rsid w:val="4924FF20"/>
    <w:rsid w:val="492E4920"/>
    <w:rsid w:val="493E28DE"/>
    <w:rsid w:val="494EAD3B"/>
    <w:rsid w:val="49526298"/>
    <w:rsid w:val="4965EE6D"/>
    <w:rsid w:val="497F0539"/>
    <w:rsid w:val="499D4DE5"/>
    <w:rsid w:val="49B98B3B"/>
    <w:rsid w:val="49C762E3"/>
    <w:rsid w:val="49D256ED"/>
    <w:rsid w:val="49D519DC"/>
    <w:rsid w:val="49EABA81"/>
    <w:rsid w:val="49F24AAC"/>
    <w:rsid w:val="4A2710E4"/>
    <w:rsid w:val="4A31B80D"/>
    <w:rsid w:val="4A3529DB"/>
    <w:rsid w:val="4A3C1BD2"/>
    <w:rsid w:val="4A4B4E1D"/>
    <w:rsid w:val="4A4DC8C6"/>
    <w:rsid w:val="4A7675B2"/>
    <w:rsid w:val="4A98C905"/>
    <w:rsid w:val="4AB46E01"/>
    <w:rsid w:val="4AC9F2B8"/>
    <w:rsid w:val="4AD412FC"/>
    <w:rsid w:val="4ADB2DF8"/>
    <w:rsid w:val="4B04DFC4"/>
    <w:rsid w:val="4B086C6B"/>
    <w:rsid w:val="4B28CBBC"/>
    <w:rsid w:val="4B40E923"/>
    <w:rsid w:val="4B4A9254"/>
    <w:rsid w:val="4BA00DC2"/>
    <w:rsid w:val="4BA4970B"/>
    <w:rsid w:val="4BA8D952"/>
    <w:rsid w:val="4BAADDC6"/>
    <w:rsid w:val="4BBB090C"/>
    <w:rsid w:val="4BEA868C"/>
    <w:rsid w:val="4BED785C"/>
    <w:rsid w:val="4BFF8561"/>
    <w:rsid w:val="4C2901A6"/>
    <w:rsid w:val="4C68CCF2"/>
    <w:rsid w:val="4C71B417"/>
    <w:rsid w:val="4C7D3A38"/>
    <w:rsid w:val="4C864DFD"/>
    <w:rsid w:val="4C9C9310"/>
    <w:rsid w:val="4CC78229"/>
    <w:rsid w:val="4CC8E1FC"/>
    <w:rsid w:val="4CCC44A2"/>
    <w:rsid w:val="4CEF28A2"/>
    <w:rsid w:val="4CFD2D92"/>
    <w:rsid w:val="4D387E98"/>
    <w:rsid w:val="4D5FCDC1"/>
    <w:rsid w:val="4D71EF3B"/>
    <w:rsid w:val="4D777CC2"/>
    <w:rsid w:val="4DC4A2A8"/>
    <w:rsid w:val="4E248AED"/>
    <w:rsid w:val="4E2E3E9F"/>
    <w:rsid w:val="4E841E35"/>
    <w:rsid w:val="4E95F517"/>
    <w:rsid w:val="4E9D0AF1"/>
    <w:rsid w:val="4ED216AD"/>
    <w:rsid w:val="4EDB6973"/>
    <w:rsid w:val="4EE85E65"/>
    <w:rsid w:val="4F0568B8"/>
    <w:rsid w:val="4F0AD379"/>
    <w:rsid w:val="4F3F4CF3"/>
    <w:rsid w:val="4F928A5C"/>
    <w:rsid w:val="4FEF3116"/>
    <w:rsid w:val="4FF2091C"/>
    <w:rsid w:val="4FFC2208"/>
    <w:rsid w:val="4FFF22EB"/>
    <w:rsid w:val="5015177D"/>
    <w:rsid w:val="503371BF"/>
    <w:rsid w:val="5033750A"/>
    <w:rsid w:val="505B0078"/>
    <w:rsid w:val="5082C5E1"/>
    <w:rsid w:val="50871210"/>
    <w:rsid w:val="508947B7"/>
    <w:rsid w:val="50B0BDE5"/>
    <w:rsid w:val="50BB7893"/>
    <w:rsid w:val="50BD923A"/>
    <w:rsid w:val="50CADA0F"/>
    <w:rsid w:val="50EC1AC2"/>
    <w:rsid w:val="50F8C9B1"/>
    <w:rsid w:val="50FF64FD"/>
    <w:rsid w:val="51247785"/>
    <w:rsid w:val="513782FE"/>
    <w:rsid w:val="513BFDA9"/>
    <w:rsid w:val="514D04A9"/>
    <w:rsid w:val="51596B79"/>
    <w:rsid w:val="515F0F71"/>
    <w:rsid w:val="51715BCC"/>
    <w:rsid w:val="5172E77D"/>
    <w:rsid w:val="5184FDB0"/>
    <w:rsid w:val="51AD2C47"/>
    <w:rsid w:val="51B03A77"/>
    <w:rsid w:val="51B4F4D1"/>
    <w:rsid w:val="51E5B0CF"/>
    <w:rsid w:val="51E81947"/>
    <w:rsid w:val="5202BE15"/>
    <w:rsid w:val="5229AC50"/>
    <w:rsid w:val="52559E88"/>
    <w:rsid w:val="5269305F"/>
    <w:rsid w:val="526D0DFC"/>
    <w:rsid w:val="5274618B"/>
    <w:rsid w:val="52949517"/>
    <w:rsid w:val="529A8047"/>
    <w:rsid w:val="52A199B5"/>
    <w:rsid w:val="52AF203E"/>
    <w:rsid w:val="52B2FBFA"/>
    <w:rsid w:val="52C3F3E0"/>
    <w:rsid w:val="52CBE166"/>
    <w:rsid w:val="52DCE365"/>
    <w:rsid w:val="52E30704"/>
    <w:rsid w:val="52E7C818"/>
    <w:rsid w:val="52F0DDF1"/>
    <w:rsid w:val="52F11EC3"/>
    <w:rsid w:val="52F58F81"/>
    <w:rsid w:val="5320C357"/>
    <w:rsid w:val="534E174D"/>
    <w:rsid w:val="5357CE5B"/>
    <w:rsid w:val="5362FDBB"/>
    <w:rsid w:val="5369EC2A"/>
    <w:rsid w:val="536E5DA1"/>
    <w:rsid w:val="5378746A"/>
    <w:rsid w:val="5382D7B7"/>
    <w:rsid w:val="5385C5B0"/>
    <w:rsid w:val="539AED99"/>
    <w:rsid w:val="539EEE0D"/>
    <w:rsid w:val="53AB4DF0"/>
    <w:rsid w:val="53C0ED06"/>
    <w:rsid w:val="53F2AA9A"/>
    <w:rsid w:val="5419987B"/>
    <w:rsid w:val="541AAB9C"/>
    <w:rsid w:val="54310013"/>
    <w:rsid w:val="543705BF"/>
    <w:rsid w:val="54558763"/>
    <w:rsid w:val="545FC441"/>
    <w:rsid w:val="54639D9F"/>
    <w:rsid w:val="54736366"/>
    <w:rsid w:val="54A8A114"/>
    <w:rsid w:val="54B76396"/>
    <w:rsid w:val="54D3F3E1"/>
    <w:rsid w:val="54E739AD"/>
    <w:rsid w:val="54EA8394"/>
    <w:rsid w:val="54F963F7"/>
    <w:rsid w:val="55074FE5"/>
    <w:rsid w:val="55229003"/>
    <w:rsid w:val="5538AD11"/>
    <w:rsid w:val="5543907D"/>
    <w:rsid w:val="55579FE9"/>
    <w:rsid w:val="5561D312"/>
    <w:rsid w:val="5567F2CB"/>
    <w:rsid w:val="5585841D"/>
    <w:rsid w:val="55EF060F"/>
    <w:rsid w:val="56264291"/>
    <w:rsid w:val="562B8682"/>
    <w:rsid w:val="562F7D80"/>
    <w:rsid w:val="56351DC9"/>
    <w:rsid w:val="564425A7"/>
    <w:rsid w:val="5648801B"/>
    <w:rsid w:val="564BC1E6"/>
    <w:rsid w:val="56500A9E"/>
    <w:rsid w:val="566786B3"/>
    <w:rsid w:val="5669A9AA"/>
    <w:rsid w:val="566FC442"/>
    <w:rsid w:val="5675C975"/>
    <w:rsid w:val="5678CAF6"/>
    <w:rsid w:val="567C17B7"/>
    <w:rsid w:val="567C530B"/>
    <w:rsid w:val="5687721D"/>
    <w:rsid w:val="568FF0AC"/>
    <w:rsid w:val="569367CB"/>
    <w:rsid w:val="56A8F212"/>
    <w:rsid w:val="56B0152C"/>
    <w:rsid w:val="56CDC548"/>
    <w:rsid w:val="56DEC777"/>
    <w:rsid w:val="56E71140"/>
    <w:rsid w:val="56ED214A"/>
    <w:rsid w:val="5703B554"/>
    <w:rsid w:val="571407E9"/>
    <w:rsid w:val="571D9177"/>
    <w:rsid w:val="57479D0B"/>
    <w:rsid w:val="57695EAB"/>
    <w:rsid w:val="576EA681"/>
    <w:rsid w:val="578BF560"/>
    <w:rsid w:val="578C736D"/>
    <w:rsid w:val="57B360FA"/>
    <w:rsid w:val="57CB4DE1"/>
    <w:rsid w:val="57DFFBEA"/>
    <w:rsid w:val="57E0DD6B"/>
    <w:rsid w:val="57FFD820"/>
    <w:rsid w:val="58409E7A"/>
    <w:rsid w:val="585192DB"/>
    <w:rsid w:val="586356A9"/>
    <w:rsid w:val="58D9A548"/>
    <w:rsid w:val="58F75B5D"/>
    <w:rsid w:val="5929EDC8"/>
    <w:rsid w:val="5934E53D"/>
    <w:rsid w:val="593B22EA"/>
    <w:rsid w:val="5957B527"/>
    <w:rsid w:val="596089A2"/>
    <w:rsid w:val="5964D105"/>
    <w:rsid w:val="59A60531"/>
    <w:rsid w:val="59B96EAC"/>
    <w:rsid w:val="59D072FD"/>
    <w:rsid w:val="59EBE0B6"/>
    <w:rsid w:val="59F50734"/>
    <w:rsid w:val="59FDC217"/>
    <w:rsid w:val="59FE05BA"/>
    <w:rsid w:val="5A0093F2"/>
    <w:rsid w:val="5A15BD80"/>
    <w:rsid w:val="5A1C027A"/>
    <w:rsid w:val="5A44B334"/>
    <w:rsid w:val="5A55C7A8"/>
    <w:rsid w:val="5A73BB1F"/>
    <w:rsid w:val="5AA54E5F"/>
    <w:rsid w:val="5AA879CA"/>
    <w:rsid w:val="5AB399D6"/>
    <w:rsid w:val="5AC6121F"/>
    <w:rsid w:val="5B20E00A"/>
    <w:rsid w:val="5B23ECF0"/>
    <w:rsid w:val="5B433565"/>
    <w:rsid w:val="5B49C318"/>
    <w:rsid w:val="5B75D330"/>
    <w:rsid w:val="5B7DC180"/>
    <w:rsid w:val="5BE6B12C"/>
    <w:rsid w:val="5C23210F"/>
    <w:rsid w:val="5C3C136A"/>
    <w:rsid w:val="5C3FF395"/>
    <w:rsid w:val="5C6E9A54"/>
    <w:rsid w:val="5C81CDA7"/>
    <w:rsid w:val="5C8BFB2E"/>
    <w:rsid w:val="5CAB8B47"/>
    <w:rsid w:val="5CC4144A"/>
    <w:rsid w:val="5CC8834F"/>
    <w:rsid w:val="5CD50BB1"/>
    <w:rsid w:val="5CDD9107"/>
    <w:rsid w:val="5CE4D2D9"/>
    <w:rsid w:val="5CE59D51"/>
    <w:rsid w:val="5CF80BF5"/>
    <w:rsid w:val="5D088D3D"/>
    <w:rsid w:val="5D14C4B4"/>
    <w:rsid w:val="5D2ED6B2"/>
    <w:rsid w:val="5D3EC37B"/>
    <w:rsid w:val="5D4D5E42"/>
    <w:rsid w:val="5D68E1AD"/>
    <w:rsid w:val="5D902F67"/>
    <w:rsid w:val="5DA0A3CE"/>
    <w:rsid w:val="5DB4BC83"/>
    <w:rsid w:val="5DBDFE15"/>
    <w:rsid w:val="5DCBA9D9"/>
    <w:rsid w:val="5DD3ED2F"/>
    <w:rsid w:val="5E21C43B"/>
    <w:rsid w:val="5E4CEEB7"/>
    <w:rsid w:val="5E52A3A3"/>
    <w:rsid w:val="5E699B02"/>
    <w:rsid w:val="5E69A995"/>
    <w:rsid w:val="5E6E3C93"/>
    <w:rsid w:val="5E7A06C8"/>
    <w:rsid w:val="5EB96E9A"/>
    <w:rsid w:val="5EC9C7B1"/>
    <w:rsid w:val="5EE1411D"/>
    <w:rsid w:val="5EE92EA3"/>
    <w:rsid w:val="5EF6A876"/>
    <w:rsid w:val="5EFB8071"/>
    <w:rsid w:val="5F12B82F"/>
    <w:rsid w:val="5F3E1B4E"/>
    <w:rsid w:val="5F5CF673"/>
    <w:rsid w:val="5F79B866"/>
    <w:rsid w:val="5F8747E1"/>
    <w:rsid w:val="5F8B9266"/>
    <w:rsid w:val="5FA612DD"/>
    <w:rsid w:val="5FA63B16"/>
    <w:rsid w:val="5FB2F99B"/>
    <w:rsid w:val="5FE089F1"/>
    <w:rsid w:val="5FE32C09"/>
    <w:rsid w:val="5FE72A36"/>
    <w:rsid w:val="5FE96A23"/>
    <w:rsid w:val="5FEC9A0C"/>
    <w:rsid w:val="60040BDE"/>
    <w:rsid w:val="60200510"/>
    <w:rsid w:val="602BB177"/>
    <w:rsid w:val="6040F49F"/>
    <w:rsid w:val="607D117E"/>
    <w:rsid w:val="6089801B"/>
    <w:rsid w:val="608D1855"/>
    <w:rsid w:val="609278D7"/>
    <w:rsid w:val="6095FE18"/>
    <w:rsid w:val="60A96766"/>
    <w:rsid w:val="60CDECCA"/>
    <w:rsid w:val="60D2E3E1"/>
    <w:rsid w:val="60F76A11"/>
    <w:rsid w:val="60F92EA4"/>
    <w:rsid w:val="61063006"/>
    <w:rsid w:val="611FCA9C"/>
    <w:rsid w:val="612762C7"/>
    <w:rsid w:val="614EF0AC"/>
    <w:rsid w:val="61518519"/>
    <w:rsid w:val="615964FD"/>
    <w:rsid w:val="61776290"/>
    <w:rsid w:val="617A5DF8"/>
    <w:rsid w:val="618353CC"/>
    <w:rsid w:val="619B217A"/>
    <w:rsid w:val="61D67596"/>
    <w:rsid w:val="61D77BDA"/>
    <w:rsid w:val="61DACDA0"/>
    <w:rsid w:val="620514F4"/>
    <w:rsid w:val="6227A502"/>
    <w:rsid w:val="622E4938"/>
    <w:rsid w:val="624169BB"/>
    <w:rsid w:val="628C4AE4"/>
    <w:rsid w:val="628D117F"/>
    <w:rsid w:val="62B20FF8"/>
    <w:rsid w:val="62BC168C"/>
    <w:rsid w:val="62FA5179"/>
    <w:rsid w:val="630BC3C5"/>
    <w:rsid w:val="6344D201"/>
    <w:rsid w:val="635D0858"/>
    <w:rsid w:val="637941F6"/>
    <w:rsid w:val="6389018A"/>
    <w:rsid w:val="638E087E"/>
    <w:rsid w:val="638F1B1A"/>
    <w:rsid w:val="63997F76"/>
    <w:rsid w:val="63B5AEC0"/>
    <w:rsid w:val="63B7A502"/>
    <w:rsid w:val="63DCBC7D"/>
    <w:rsid w:val="63E053B9"/>
    <w:rsid w:val="63E88E74"/>
    <w:rsid w:val="6441CCD4"/>
    <w:rsid w:val="64935D23"/>
    <w:rsid w:val="6494DB99"/>
    <w:rsid w:val="64AF7132"/>
    <w:rsid w:val="64D261AA"/>
    <w:rsid w:val="64DA7EE3"/>
    <w:rsid w:val="64EBEA99"/>
    <w:rsid w:val="64FB6504"/>
    <w:rsid w:val="65161FEA"/>
    <w:rsid w:val="651CB576"/>
    <w:rsid w:val="6541FB36"/>
    <w:rsid w:val="654B58C1"/>
    <w:rsid w:val="6565E9FA"/>
    <w:rsid w:val="6566FCC7"/>
    <w:rsid w:val="6572B2F2"/>
    <w:rsid w:val="658C704A"/>
    <w:rsid w:val="658FFAAB"/>
    <w:rsid w:val="6590EF9C"/>
    <w:rsid w:val="65995F74"/>
    <w:rsid w:val="65C0518B"/>
    <w:rsid w:val="65D0549E"/>
    <w:rsid w:val="65EAE918"/>
    <w:rsid w:val="66005AEA"/>
    <w:rsid w:val="6641ABB7"/>
    <w:rsid w:val="666282C5"/>
    <w:rsid w:val="666BE45D"/>
    <w:rsid w:val="66760AF6"/>
    <w:rsid w:val="668C75BF"/>
    <w:rsid w:val="66980E35"/>
    <w:rsid w:val="66B28D36"/>
    <w:rsid w:val="66BBB4ED"/>
    <w:rsid w:val="66EDB83F"/>
    <w:rsid w:val="6725A0EA"/>
    <w:rsid w:val="672E77EC"/>
    <w:rsid w:val="67487ABD"/>
    <w:rsid w:val="6753FE03"/>
    <w:rsid w:val="675F9CA7"/>
    <w:rsid w:val="67687028"/>
    <w:rsid w:val="676ABA06"/>
    <w:rsid w:val="676D4FFC"/>
    <w:rsid w:val="67703620"/>
    <w:rsid w:val="678D2294"/>
    <w:rsid w:val="67A01FC7"/>
    <w:rsid w:val="67A9E052"/>
    <w:rsid w:val="67DAB315"/>
    <w:rsid w:val="67FBBE74"/>
    <w:rsid w:val="680CBFDD"/>
    <w:rsid w:val="681954BD"/>
    <w:rsid w:val="68258D24"/>
    <w:rsid w:val="68284620"/>
    <w:rsid w:val="682C41C3"/>
    <w:rsid w:val="682DB49A"/>
    <w:rsid w:val="6833F2C3"/>
    <w:rsid w:val="68351527"/>
    <w:rsid w:val="6845B71A"/>
    <w:rsid w:val="6848CDAB"/>
    <w:rsid w:val="684B35BA"/>
    <w:rsid w:val="686A0AB8"/>
    <w:rsid w:val="6876DEAE"/>
    <w:rsid w:val="689010E9"/>
    <w:rsid w:val="68917BE6"/>
    <w:rsid w:val="68B538EB"/>
    <w:rsid w:val="68F7E154"/>
    <w:rsid w:val="68FD92E7"/>
    <w:rsid w:val="690F60C8"/>
    <w:rsid w:val="69224EDD"/>
    <w:rsid w:val="693BA4DE"/>
    <w:rsid w:val="695AABA2"/>
    <w:rsid w:val="6961E162"/>
    <w:rsid w:val="69818427"/>
    <w:rsid w:val="698BD120"/>
    <w:rsid w:val="699CA98B"/>
    <w:rsid w:val="69A6335F"/>
    <w:rsid w:val="69B8DA8F"/>
    <w:rsid w:val="69C3098A"/>
    <w:rsid w:val="69C41681"/>
    <w:rsid w:val="69CF5B1D"/>
    <w:rsid w:val="69E1114B"/>
    <w:rsid w:val="69EF7E0F"/>
    <w:rsid w:val="6A0A72C4"/>
    <w:rsid w:val="6A131884"/>
    <w:rsid w:val="6A25133E"/>
    <w:rsid w:val="6A2815AE"/>
    <w:rsid w:val="6A6CA775"/>
    <w:rsid w:val="6A71BE70"/>
    <w:rsid w:val="6A7653BB"/>
    <w:rsid w:val="6A9C0CF5"/>
    <w:rsid w:val="6A9EB117"/>
    <w:rsid w:val="6AA2F223"/>
    <w:rsid w:val="6AA4AFFC"/>
    <w:rsid w:val="6ACED153"/>
    <w:rsid w:val="6AF7A17C"/>
    <w:rsid w:val="6AF8DB84"/>
    <w:rsid w:val="6B067BE0"/>
    <w:rsid w:val="6B0D84D3"/>
    <w:rsid w:val="6B2802C1"/>
    <w:rsid w:val="6B693218"/>
    <w:rsid w:val="6B7C3845"/>
    <w:rsid w:val="6B9705A3"/>
    <w:rsid w:val="6BC3032E"/>
    <w:rsid w:val="6BC5FB63"/>
    <w:rsid w:val="6C3BE14B"/>
    <w:rsid w:val="6C746077"/>
    <w:rsid w:val="6C7902C9"/>
    <w:rsid w:val="6C9B05C3"/>
    <w:rsid w:val="6CF62E5D"/>
    <w:rsid w:val="6CF6FC7E"/>
    <w:rsid w:val="6CF7EEB0"/>
    <w:rsid w:val="6D01C2EF"/>
    <w:rsid w:val="6D06FBDF"/>
    <w:rsid w:val="6D174B12"/>
    <w:rsid w:val="6D4041A3"/>
    <w:rsid w:val="6D421315"/>
    <w:rsid w:val="6D4AB946"/>
    <w:rsid w:val="6D524DE7"/>
    <w:rsid w:val="6D698308"/>
    <w:rsid w:val="6DC5C1EC"/>
    <w:rsid w:val="6DCB6370"/>
    <w:rsid w:val="6DEBE6C7"/>
    <w:rsid w:val="6E02B327"/>
    <w:rsid w:val="6E0C97FE"/>
    <w:rsid w:val="6E242931"/>
    <w:rsid w:val="6E3E1CA2"/>
    <w:rsid w:val="6E426317"/>
    <w:rsid w:val="6E6254D8"/>
    <w:rsid w:val="6E656CF8"/>
    <w:rsid w:val="6E6621D9"/>
    <w:rsid w:val="6E714578"/>
    <w:rsid w:val="6E7E5F47"/>
    <w:rsid w:val="6E83EACE"/>
    <w:rsid w:val="6E92CCDF"/>
    <w:rsid w:val="6EB57E08"/>
    <w:rsid w:val="6ED873BA"/>
    <w:rsid w:val="6EE8B863"/>
    <w:rsid w:val="6EEBF544"/>
    <w:rsid w:val="6F3E8E4E"/>
    <w:rsid w:val="6F45C2EE"/>
    <w:rsid w:val="6F5E77B8"/>
    <w:rsid w:val="6F6A2263"/>
    <w:rsid w:val="6F73820D"/>
    <w:rsid w:val="6F753CE2"/>
    <w:rsid w:val="6F8F4BFB"/>
    <w:rsid w:val="6FC2B9B8"/>
    <w:rsid w:val="6FD54AE5"/>
    <w:rsid w:val="6FD912AF"/>
    <w:rsid w:val="70198BEA"/>
    <w:rsid w:val="7037A0A2"/>
    <w:rsid w:val="704E1CA3"/>
    <w:rsid w:val="70612A68"/>
    <w:rsid w:val="70771900"/>
    <w:rsid w:val="70872CCA"/>
    <w:rsid w:val="70892540"/>
    <w:rsid w:val="70933548"/>
    <w:rsid w:val="70B01DF5"/>
    <w:rsid w:val="70BC8C61"/>
    <w:rsid w:val="70E1678A"/>
    <w:rsid w:val="70F48ED3"/>
    <w:rsid w:val="71030432"/>
    <w:rsid w:val="713A53E9"/>
    <w:rsid w:val="7149677A"/>
    <w:rsid w:val="714B2BCA"/>
    <w:rsid w:val="71571FAF"/>
    <w:rsid w:val="7158F88F"/>
    <w:rsid w:val="71688417"/>
    <w:rsid w:val="716B1FA1"/>
    <w:rsid w:val="71757397"/>
    <w:rsid w:val="71833737"/>
    <w:rsid w:val="71D204EC"/>
    <w:rsid w:val="71F39B50"/>
    <w:rsid w:val="71F99632"/>
    <w:rsid w:val="7203202C"/>
    <w:rsid w:val="72041577"/>
    <w:rsid w:val="720B4279"/>
    <w:rsid w:val="72299992"/>
    <w:rsid w:val="7239C04E"/>
    <w:rsid w:val="725679DB"/>
    <w:rsid w:val="727FBA0A"/>
    <w:rsid w:val="72943B66"/>
    <w:rsid w:val="72A33549"/>
    <w:rsid w:val="72CE8588"/>
    <w:rsid w:val="72E9ABC8"/>
    <w:rsid w:val="72EE8C06"/>
    <w:rsid w:val="730E82E6"/>
    <w:rsid w:val="7322C89C"/>
    <w:rsid w:val="73391125"/>
    <w:rsid w:val="736488E4"/>
    <w:rsid w:val="73761541"/>
    <w:rsid w:val="7392B508"/>
    <w:rsid w:val="73956693"/>
    <w:rsid w:val="7396BAD3"/>
    <w:rsid w:val="739A2AA0"/>
    <w:rsid w:val="73C3A4CF"/>
    <w:rsid w:val="73D0B4FB"/>
    <w:rsid w:val="73D633DC"/>
    <w:rsid w:val="73DE9B49"/>
    <w:rsid w:val="73FBA4B4"/>
    <w:rsid w:val="74045F31"/>
    <w:rsid w:val="74326C16"/>
    <w:rsid w:val="743AA4F4"/>
    <w:rsid w:val="7446F330"/>
    <w:rsid w:val="745C1214"/>
    <w:rsid w:val="745F3E51"/>
    <w:rsid w:val="746A9241"/>
    <w:rsid w:val="74859389"/>
    <w:rsid w:val="74914692"/>
    <w:rsid w:val="749777DF"/>
    <w:rsid w:val="74BAD7F9"/>
    <w:rsid w:val="74C7DD66"/>
    <w:rsid w:val="74C8B4B8"/>
    <w:rsid w:val="74D70880"/>
    <w:rsid w:val="754BB391"/>
    <w:rsid w:val="755490BC"/>
    <w:rsid w:val="75586B22"/>
    <w:rsid w:val="757AD402"/>
    <w:rsid w:val="75814216"/>
    <w:rsid w:val="75886740"/>
    <w:rsid w:val="7588E805"/>
    <w:rsid w:val="75A84C07"/>
    <w:rsid w:val="75EF46C2"/>
    <w:rsid w:val="7624D12D"/>
    <w:rsid w:val="7637C667"/>
    <w:rsid w:val="7658DFAF"/>
    <w:rsid w:val="7672D8E1"/>
    <w:rsid w:val="76870653"/>
    <w:rsid w:val="7697FACA"/>
    <w:rsid w:val="769B3438"/>
    <w:rsid w:val="76A9034F"/>
    <w:rsid w:val="76B07BB2"/>
    <w:rsid w:val="76B869E9"/>
    <w:rsid w:val="76C21349"/>
    <w:rsid w:val="76C21EEC"/>
    <w:rsid w:val="76CC4908"/>
    <w:rsid w:val="76D4DF20"/>
    <w:rsid w:val="76DEE89C"/>
    <w:rsid w:val="76DF9BF1"/>
    <w:rsid w:val="76EE2AAB"/>
    <w:rsid w:val="76FA6D9B"/>
    <w:rsid w:val="77179221"/>
    <w:rsid w:val="77190308"/>
    <w:rsid w:val="7773910D"/>
    <w:rsid w:val="7778A16D"/>
    <w:rsid w:val="77950145"/>
    <w:rsid w:val="779761F6"/>
    <w:rsid w:val="77A94437"/>
    <w:rsid w:val="77B9770A"/>
    <w:rsid w:val="77C256DB"/>
    <w:rsid w:val="77C74E97"/>
    <w:rsid w:val="77CB76FA"/>
    <w:rsid w:val="77D396C8"/>
    <w:rsid w:val="77FAC96B"/>
    <w:rsid w:val="78164800"/>
    <w:rsid w:val="782B42A3"/>
    <w:rsid w:val="7832F887"/>
    <w:rsid w:val="78358195"/>
    <w:rsid w:val="7836E448"/>
    <w:rsid w:val="784F6DAB"/>
    <w:rsid w:val="7851D403"/>
    <w:rsid w:val="78592E88"/>
    <w:rsid w:val="786A2BF6"/>
    <w:rsid w:val="78763F7B"/>
    <w:rsid w:val="78A4F759"/>
    <w:rsid w:val="78F5DEB0"/>
    <w:rsid w:val="7905DD39"/>
    <w:rsid w:val="793F11A4"/>
    <w:rsid w:val="793FAFCC"/>
    <w:rsid w:val="79502341"/>
    <w:rsid w:val="7962BB39"/>
    <w:rsid w:val="7965F09E"/>
    <w:rsid w:val="797B7207"/>
    <w:rsid w:val="79908F1B"/>
    <w:rsid w:val="799108A6"/>
    <w:rsid w:val="7999061F"/>
    <w:rsid w:val="79A81F9F"/>
    <w:rsid w:val="79C84219"/>
    <w:rsid w:val="79D2B4A9"/>
    <w:rsid w:val="79F5825D"/>
    <w:rsid w:val="79F77B98"/>
    <w:rsid w:val="79F830AF"/>
    <w:rsid w:val="7A063803"/>
    <w:rsid w:val="7A242583"/>
    <w:rsid w:val="7A271D5C"/>
    <w:rsid w:val="7A3DDBBC"/>
    <w:rsid w:val="7A606890"/>
    <w:rsid w:val="7A75D134"/>
    <w:rsid w:val="7A9BAC84"/>
    <w:rsid w:val="7A9EDF45"/>
    <w:rsid w:val="7AB930DB"/>
    <w:rsid w:val="7AD32E00"/>
    <w:rsid w:val="7ADB332D"/>
    <w:rsid w:val="7B6E850A"/>
    <w:rsid w:val="7B90CF4A"/>
    <w:rsid w:val="7BA1CCB8"/>
    <w:rsid w:val="7BB19061"/>
    <w:rsid w:val="7BB555DF"/>
    <w:rsid w:val="7BCC9A9E"/>
    <w:rsid w:val="7BD7BD25"/>
    <w:rsid w:val="7BEF572A"/>
    <w:rsid w:val="7BF54741"/>
    <w:rsid w:val="7C02EAF9"/>
    <w:rsid w:val="7C583A78"/>
    <w:rsid w:val="7C909D88"/>
    <w:rsid w:val="7C946130"/>
    <w:rsid w:val="7C9756DF"/>
    <w:rsid w:val="7CA63F77"/>
    <w:rsid w:val="7CAD606C"/>
    <w:rsid w:val="7CADCF0B"/>
    <w:rsid w:val="7CBAC31A"/>
    <w:rsid w:val="7CC677C2"/>
    <w:rsid w:val="7CD38074"/>
    <w:rsid w:val="7CED80FC"/>
    <w:rsid w:val="7CEF3C2D"/>
    <w:rsid w:val="7CFB674A"/>
    <w:rsid w:val="7D1D31B0"/>
    <w:rsid w:val="7D360C5A"/>
    <w:rsid w:val="7D44B051"/>
    <w:rsid w:val="7D5534F2"/>
    <w:rsid w:val="7D716052"/>
    <w:rsid w:val="7D896B50"/>
    <w:rsid w:val="7D937B41"/>
    <w:rsid w:val="7DB68BB2"/>
    <w:rsid w:val="7DD52BB9"/>
    <w:rsid w:val="7E0EF5E9"/>
    <w:rsid w:val="7E175CDA"/>
    <w:rsid w:val="7E2C6DE9"/>
    <w:rsid w:val="7E557C49"/>
    <w:rsid w:val="7E712511"/>
    <w:rsid w:val="7E7D8B55"/>
    <w:rsid w:val="7E90C7F8"/>
    <w:rsid w:val="7EA695DA"/>
    <w:rsid w:val="7EA720DF"/>
    <w:rsid w:val="7EBD0D94"/>
    <w:rsid w:val="7EC8700C"/>
    <w:rsid w:val="7EC9912E"/>
    <w:rsid w:val="7F2175E6"/>
    <w:rsid w:val="7F4711D8"/>
    <w:rsid w:val="7F839259"/>
    <w:rsid w:val="7F934171"/>
    <w:rsid w:val="7FD98F11"/>
    <w:rsid w:val="7FF04567"/>
    <w:rsid w:val="7FF2C0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16AD0"/>
  <w15:chartTrackingRefBased/>
  <w15:docId w15:val="{7ADD64A0-1FDC-4DDD-9465-694DF4BD5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7E23D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rPr>
  </w:style>
  <w:style w:type="paragraph" w:styleId="Heading2">
    <w:name w:val="heading 2"/>
    <w:basedOn w:val="Normal"/>
    <w:next w:val="Normal"/>
    <w:link w:val="Heading2Char"/>
    <w:uiPriority w:val="9"/>
    <w:semiHidden/>
    <w:unhideWhenUsed/>
    <w:qFormat/>
    <w:rsid w:val="00987F5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0212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Dot pt,No Spacing1,List Paragraph Char Char Char,Indicator Text,Numbered Para 1,List Paragraph1,Bullet 1,Bullet Points,MAIN CONTENT,OBC Bullet,F5 List Paragraph,List Paragraph12,Bullet Style,Colorful List - Accent 11,Normal numbered"/>
    <w:basedOn w:val="Normal"/>
    <w:link w:val="ListParagraphChar"/>
    <w:uiPriority w:val="34"/>
    <w:qFormat/>
    <w:rsid w:val="003B7C99"/>
    <w:pPr>
      <w:ind w:left="720"/>
      <w:contextualSpacing/>
    </w:pPr>
  </w:style>
  <w:style w:type="paragraph" w:styleId="BalloonText">
    <w:name w:val="Balloon Text"/>
    <w:basedOn w:val="Normal"/>
    <w:link w:val="BalloonTextChar"/>
    <w:uiPriority w:val="99"/>
    <w:semiHidden/>
    <w:unhideWhenUsed/>
    <w:rsid w:val="003D05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5D0"/>
    <w:rPr>
      <w:rFonts w:ascii="Segoe UI" w:hAnsi="Segoe UI" w:cs="Segoe UI"/>
      <w:sz w:val="18"/>
      <w:szCs w:val="18"/>
    </w:rPr>
  </w:style>
  <w:style w:type="character" w:customStyle="1" w:styleId="normaltextrun">
    <w:name w:val="normaltextrun"/>
    <w:basedOn w:val="DefaultParagraphFont"/>
    <w:rsid w:val="00F9296B"/>
  </w:style>
  <w:style w:type="paragraph" w:styleId="Header">
    <w:name w:val="header"/>
    <w:basedOn w:val="Normal"/>
    <w:link w:val="HeaderChar"/>
    <w:uiPriority w:val="99"/>
    <w:unhideWhenUsed/>
    <w:rsid w:val="00596376"/>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6376"/>
  </w:style>
  <w:style w:type="paragraph" w:styleId="Footer">
    <w:name w:val="footer"/>
    <w:basedOn w:val="Normal"/>
    <w:link w:val="FooterChar"/>
    <w:uiPriority w:val="99"/>
    <w:unhideWhenUsed/>
    <w:rsid w:val="00596376"/>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6376"/>
  </w:style>
  <w:style w:type="character" w:styleId="CommentReference">
    <w:name w:val="annotation reference"/>
    <w:basedOn w:val="DefaultParagraphFont"/>
    <w:uiPriority w:val="99"/>
    <w:semiHidden/>
    <w:unhideWhenUsed/>
    <w:rsid w:val="008D202D"/>
    <w:rPr>
      <w:sz w:val="16"/>
      <w:szCs w:val="16"/>
    </w:rPr>
  </w:style>
  <w:style w:type="paragraph" w:styleId="CommentText">
    <w:name w:val="annotation text"/>
    <w:basedOn w:val="Normal"/>
    <w:link w:val="CommentTextChar"/>
    <w:uiPriority w:val="99"/>
    <w:unhideWhenUsed/>
    <w:rsid w:val="008D202D"/>
    <w:pPr>
      <w:spacing w:line="240" w:lineRule="auto"/>
    </w:pPr>
    <w:rPr>
      <w:sz w:val="20"/>
      <w:szCs w:val="20"/>
    </w:rPr>
  </w:style>
  <w:style w:type="character" w:customStyle="1" w:styleId="CommentTextChar">
    <w:name w:val="Comment Text Char"/>
    <w:basedOn w:val="DefaultParagraphFont"/>
    <w:link w:val="CommentText"/>
    <w:uiPriority w:val="99"/>
    <w:rsid w:val="008D202D"/>
    <w:rPr>
      <w:sz w:val="20"/>
      <w:szCs w:val="20"/>
    </w:rPr>
  </w:style>
  <w:style w:type="paragraph" w:styleId="CommentSubject">
    <w:name w:val="annotation subject"/>
    <w:basedOn w:val="CommentText"/>
    <w:next w:val="CommentText"/>
    <w:link w:val="CommentSubjectChar"/>
    <w:uiPriority w:val="99"/>
    <w:semiHidden/>
    <w:unhideWhenUsed/>
    <w:rsid w:val="008D202D"/>
    <w:rPr>
      <w:b/>
      <w:bCs/>
    </w:rPr>
  </w:style>
  <w:style w:type="character" w:customStyle="1" w:styleId="CommentSubjectChar">
    <w:name w:val="Comment Subject Char"/>
    <w:basedOn w:val="CommentTextChar"/>
    <w:link w:val="CommentSubject"/>
    <w:uiPriority w:val="99"/>
    <w:semiHidden/>
    <w:rsid w:val="008D202D"/>
    <w:rPr>
      <w:b/>
      <w:bCs/>
      <w:sz w:val="20"/>
      <w:szCs w:val="20"/>
    </w:rPr>
  </w:style>
  <w:style w:type="character" w:styleId="Strong">
    <w:name w:val="Strong"/>
    <w:basedOn w:val="DefaultParagraphFont"/>
    <w:uiPriority w:val="22"/>
    <w:qFormat/>
    <w:rsid w:val="002C0CFE"/>
    <w:rPr>
      <w:b/>
      <w:bCs/>
    </w:rPr>
  </w:style>
  <w:style w:type="paragraph" w:styleId="NormalWeb">
    <w:name w:val="Normal (Web)"/>
    <w:basedOn w:val="Normal"/>
    <w:uiPriority w:val="99"/>
    <w:unhideWhenUsed/>
    <w:rsid w:val="002B5F41"/>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aragraph">
    <w:name w:val="paragraph"/>
    <w:basedOn w:val="Normal"/>
    <w:rsid w:val="00562113"/>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562113"/>
  </w:style>
  <w:style w:type="character" w:customStyle="1" w:styleId="ListParagraphChar">
    <w:name w:val="List Paragraph Char"/>
    <w:aliases w:val="Dot pt Char,No Spacing1 Char,List Paragraph Char Char Char Char,Indicator Text Char,Numbered Para 1 Char,List Paragraph1 Char,Bullet 1 Char,Bullet Points Char,MAIN CONTENT Char,OBC Bullet Char,F5 List Paragraph Char,Bullet Style Char"/>
    <w:link w:val="ListParagraph"/>
    <w:uiPriority w:val="34"/>
    <w:qFormat/>
    <w:locked/>
    <w:rsid w:val="003A7CFB"/>
  </w:style>
  <w:style w:type="character" w:customStyle="1" w:styleId="Heading3Char">
    <w:name w:val="Heading 3 Char"/>
    <w:basedOn w:val="DefaultParagraphFont"/>
    <w:link w:val="Heading3"/>
    <w:uiPriority w:val="9"/>
    <w:semiHidden/>
    <w:rsid w:val="0002121F"/>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rsid w:val="007E23D6"/>
    <w:rPr>
      <w:rFonts w:ascii="Times New Roman" w:eastAsia="Times New Roman" w:hAnsi="Times New Roman" w:cs="Times New Roman"/>
      <w:b/>
      <w:bCs/>
      <w:kern w:val="36"/>
      <w:sz w:val="48"/>
      <w:szCs w:val="48"/>
      <w:lang w:eastAsia="en-GB"/>
    </w:rPr>
  </w:style>
  <w:style w:type="character" w:styleId="Hyperlink">
    <w:name w:val="Hyperlink"/>
    <w:basedOn w:val="DefaultParagraphFont"/>
    <w:uiPriority w:val="99"/>
    <w:rsid w:val="002E3129"/>
    <w:rPr>
      <w:color w:val="0000FF"/>
      <w:u w:val="single"/>
    </w:rPr>
  </w:style>
  <w:style w:type="paragraph" w:styleId="TOCHeading">
    <w:name w:val="TOC Heading"/>
    <w:basedOn w:val="Heading1"/>
    <w:next w:val="Normal"/>
    <w:uiPriority w:val="39"/>
    <w:unhideWhenUsed/>
    <w:qFormat/>
    <w:rsid w:val="002E3129"/>
    <w:pPr>
      <w:keepNext/>
      <w:keepLines/>
      <w:spacing w:before="240" w:beforeAutospacing="0" w:after="0" w:afterAutospacing="0"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paragraph" w:styleId="TOC2">
    <w:name w:val="toc 2"/>
    <w:basedOn w:val="Normal"/>
    <w:next w:val="Normal"/>
    <w:autoRedefine/>
    <w:uiPriority w:val="39"/>
    <w:unhideWhenUsed/>
    <w:rsid w:val="002E3129"/>
    <w:pPr>
      <w:tabs>
        <w:tab w:val="right" w:leader="dot" w:pos="9016"/>
      </w:tabs>
      <w:spacing w:after="100"/>
      <w:ind w:left="426" w:hanging="426"/>
    </w:pPr>
  </w:style>
  <w:style w:type="paragraph" w:styleId="TOC1">
    <w:name w:val="toc 1"/>
    <w:basedOn w:val="Normal"/>
    <w:next w:val="Normal"/>
    <w:autoRedefine/>
    <w:uiPriority w:val="39"/>
    <w:unhideWhenUsed/>
    <w:rsid w:val="002E3129"/>
    <w:pPr>
      <w:spacing w:after="100"/>
    </w:pPr>
  </w:style>
  <w:style w:type="table" w:styleId="TableGrid">
    <w:name w:val="Table Grid"/>
    <w:basedOn w:val="TableNormal"/>
    <w:uiPriority w:val="3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0E4490"/>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uiPriority w:val="1"/>
    <w:qFormat/>
    <w:rsid w:val="00D35530"/>
    <w:pPr>
      <w:widowControl w:val="0"/>
      <w:autoSpaceDE w:val="0"/>
      <w:autoSpaceDN w:val="0"/>
      <w:spacing w:after="0" w:line="240" w:lineRule="auto"/>
    </w:pPr>
    <w:rPr>
      <w:rFonts w:ascii="Calibri" w:eastAsia="Calibri" w:hAnsi="Calibri" w:cs="Calibri"/>
    </w:rPr>
  </w:style>
  <w:style w:type="character" w:customStyle="1" w:styleId="BodyTextChar">
    <w:name w:val="Body Text Char"/>
    <w:basedOn w:val="DefaultParagraphFont"/>
    <w:link w:val="BodyText"/>
    <w:uiPriority w:val="1"/>
    <w:rsid w:val="00D35530"/>
    <w:rPr>
      <w:rFonts w:ascii="Calibri" w:eastAsia="Calibri" w:hAnsi="Calibri" w:cs="Calibri"/>
    </w:rPr>
  </w:style>
  <w:style w:type="character" w:styleId="Emphasis">
    <w:name w:val="Emphasis"/>
    <w:basedOn w:val="DefaultParagraphFont"/>
    <w:uiPriority w:val="20"/>
    <w:qFormat/>
    <w:rsid w:val="008A531F"/>
    <w:rPr>
      <w:i/>
      <w:iCs/>
    </w:rPr>
  </w:style>
  <w:style w:type="character" w:customStyle="1" w:styleId="Heading2Char">
    <w:name w:val="Heading 2 Char"/>
    <w:basedOn w:val="DefaultParagraphFont"/>
    <w:link w:val="Heading2"/>
    <w:uiPriority w:val="9"/>
    <w:semiHidden/>
    <w:rsid w:val="00987F58"/>
    <w:rPr>
      <w:rFonts w:asciiTheme="majorHAnsi" w:eastAsiaTheme="majorEastAsia" w:hAnsiTheme="majorHAnsi" w:cstheme="majorBidi"/>
      <w:color w:val="2E74B5" w:themeColor="accent1" w:themeShade="BF"/>
      <w:sz w:val="26"/>
      <w:szCs w:val="26"/>
    </w:rPr>
  </w:style>
  <w:style w:type="character" w:styleId="Mention">
    <w:name w:val="Mention"/>
    <w:basedOn w:val="DefaultParagraphFont"/>
    <w:uiPriority w:val="99"/>
    <w:unhideWhenUsed/>
    <w:rsid w:val="00D63668"/>
    <w:rPr>
      <w:color w:val="2B579A"/>
      <w:shd w:val="clear" w:color="auto" w:fill="E1DFDD"/>
    </w:rPr>
  </w:style>
  <w:style w:type="character" w:styleId="UnresolvedMention">
    <w:name w:val="Unresolved Mention"/>
    <w:basedOn w:val="DefaultParagraphFont"/>
    <w:uiPriority w:val="99"/>
    <w:semiHidden/>
    <w:unhideWhenUsed/>
    <w:rsid w:val="00837A08"/>
    <w:rPr>
      <w:color w:val="605E5C"/>
      <w:shd w:val="clear" w:color="auto" w:fill="E1DFDD"/>
    </w:rPr>
  </w:style>
  <w:style w:type="character" w:customStyle="1" w:styleId="tabchar">
    <w:name w:val="tabchar"/>
    <w:basedOn w:val="DefaultParagraphFont"/>
    <w:rsid w:val="000A108B"/>
  </w:style>
  <w:style w:type="character" w:customStyle="1" w:styleId="wacimagecontainer">
    <w:name w:val="wacimagecontainer"/>
    <w:basedOn w:val="DefaultParagraphFont"/>
    <w:rsid w:val="000A108B"/>
  </w:style>
  <w:style w:type="character" w:customStyle="1" w:styleId="findhit">
    <w:name w:val="findhit"/>
    <w:basedOn w:val="DefaultParagraphFont"/>
    <w:rsid w:val="0066573B"/>
  </w:style>
  <w:style w:type="paragraph" w:styleId="Revision">
    <w:name w:val="Revision"/>
    <w:hidden/>
    <w:uiPriority w:val="99"/>
    <w:semiHidden/>
    <w:rsid w:val="000F4A5E"/>
    <w:pPr>
      <w:spacing w:after="0" w:line="240" w:lineRule="auto"/>
    </w:pPr>
  </w:style>
  <w:style w:type="character" w:styleId="FollowedHyperlink">
    <w:name w:val="FollowedHyperlink"/>
    <w:basedOn w:val="DefaultParagraphFont"/>
    <w:uiPriority w:val="99"/>
    <w:semiHidden/>
    <w:unhideWhenUsed/>
    <w:rsid w:val="0043520C"/>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5563161">
      <w:bodyDiv w:val="1"/>
      <w:marLeft w:val="0"/>
      <w:marRight w:val="0"/>
      <w:marTop w:val="0"/>
      <w:marBottom w:val="0"/>
      <w:divBdr>
        <w:top w:val="none" w:sz="0" w:space="0" w:color="auto"/>
        <w:left w:val="none" w:sz="0" w:space="0" w:color="auto"/>
        <w:bottom w:val="none" w:sz="0" w:space="0" w:color="auto"/>
        <w:right w:val="none" w:sz="0" w:space="0" w:color="auto"/>
      </w:divBdr>
    </w:div>
    <w:div w:id="103770545">
      <w:bodyDiv w:val="1"/>
      <w:marLeft w:val="0"/>
      <w:marRight w:val="0"/>
      <w:marTop w:val="0"/>
      <w:marBottom w:val="0"/>
      <w:divBdr>
        <w:top w:val="none" w:sz="0" w:space="0" w:color="auto"/>
        <w:left w:val="none" w:sz="0" w:space="0" w:color="auto"/>
        <w:bottom w:val="none" w:sz="0" w:space="0" w:color="auto"/>
        <w:right w:val="none" w:sz="0" w:space="0" w:color="auto"/>
      </w:divBdr>
    </w:div>
    <w:div w:id="185991658">
      <w:bodyDiv w:val="1"/>
      <w:marLeft w:val="0"/>
      <w:marRight w:val="0"/>
      <w:marTop w:val="0"/>
      <w:marBottom w:val="0"/>
      <w:divBdr>
        <w:top w:val="none" w:sz="0" w:space="0" w:color="auto"/>
        <w:left w:val="none" w:sz="0" w:space="0" w:color="auto"/>
        <w:bottom w:val="none" w:sz="0" w:space="0" w:color="auto"/>
        <w:right w:val="none" w:sz="0" w:space="0" w:color="auto"/>
      </w:divBdr>
    </w:div>
    <w:div w:id="222378227">
      <w:bodyDiv w:val="1"/>
      <w:marLeft w:val="0"/>
      <w:marRight w:val="0"/>
      <w:marTop w:val="0"/>
      <w:marBottom w:val="0"/>
      <w:divBdr>
        <w:top w:val="none" w:sz="0" w:space="0" w:color="auto"/>
        <w:left w:val="none" w:sz="0" w:space="0" w:color="auto"/>
        <w:bottom w:val="none" w:sz="0" w:space="0" w:color="auto"/>
        <w:right w:val="none" w:sz="0" w:space="0" w:color="auto"/>
      </w:divBdr>
    </w:div>
    <w:div w:id="332538235">
      <w:bodyDiv w:val="1"/>
      <w:marLeft w:val="0"/>
      <w:marRight w:val="0"/>
      <w:marTop w:val="0"/>
      <w:marBottom w:val="0"/>
      <w:divBdr>
        <w:top w:val="none" w:sz="0" w:space="0" w:color="auto"/>
        <w:left w:val="none" w:sz="0" w:space="0" w:color="auto"/>
        <w:bottom w:val="none" w:sz="0" w:space="0" w:color="auto"/>
        <w:right w:val="none" w:sz="0" w:space="0" w:color="auto"/>
      </w:divBdr>
    </w:div>
    <w:div w:id="332689283">
      <w:bodyDiv w:val="1"/>
      <w:marLeft w:val="0"/>
      <w:marRight w:val="0"/>
      <w:marTop w:val="0"/>
      <w:marBottom w:val="0"/>
      <w:divBdr>
        <w:top w:val="none" w:sz="0" w:space="0" w:color="auto"/>
        <w:left w:val="none" w:sz="0" w:space="0" w:color="auto"/>
        <w:bottom w:val="none" w:sz="0" w:space="0" w:color="auto"/>
        <w:right w:val="none" w:sz="0" w:space="0" w:color="auto"/>
      </w:divBdr>
    </w:div>
    <w:div w:id="361782598">
      <w:bodyDiv w:val="1"/>
      <w:marLeft w:val="0"/>
      <w:marRight w:val="0"/>
      <w:marTop w:val="0"/>
      <w:marBottom w:val="0"/>
      <w:divBdr>
        <w:top w:val="none" w:sz="0" w:space="0" w:color="auto"/>
        <w:left w:val="none" w:sz="0" w:space="0" w:color="auto"/>
        <w:bottom w:val="none" w:sz="0" w:space="0" w:color="auto"/>
        <w:right w:val="none" w:sz="0" w:space="0" w:color="auto"/>
      </w:divBdr>
    </w:div>
    <w:div w:id="368140567">
      <w:bodyDiv w:val="1"/>
      <w:marLeft w:val="0"/>
      <w:marRight w:val="0"/>
      <w:marTop w:val="0"/>
      <w:marBottom w:val="0"/>
      <w:divBdr>
        <w:top w:val="none" w:sz="0" w:space="0" w:color="auto"/>
        <w:left w:val="none" w:sz="0" w:space="0" w:color="auto"/>
        <w:bottom w:val="none" w:sz="0" w:space="0" w:color="auto"/>
        <w:right w:val="none" w:sz="0" w:space="0" w:color="auto"/>
      </w:divBdr>
    </w:div>
    <w:div w:id="371658320">
      <w:bodyDiv w:val="1"/>
      <w:marLeft w:val="0"/>
      <w:marRight w:val="0"/>
      <w:marTop w:val="0"/>
      <w:marBottom w:val="0"/>
      <w:divBdr>
        <w:top w:val="none" w:sz="0" w:space="0" w:color="auto"/>
        <w:left w:val="none" w:sz="0" w:space="0" w:color="auto"/>
        <w:bottom w:val="none" w:sz="0" w:space="0" w:color="auto"/>
        <w:right w:val="none" w:sz="0" w:space="0" w:color="auto"/>
      </w:divBdr>
    </w:div>
    <w:div w:id="444465847">
      <w:bodyDiv w:val="1"/>
      <w:marLeft w:val="0"/>
      <w:marRight w:val="0"/>
      <w:marTop w:val="0"/>
      <w:marBottom w:val="0"/>
      <w:divBdr>
        <w:top w:val="none" w:sz="0" w:space="0" w:color="auto"/>
        <w:left w:val="none" w:sz="0" w:space="0" w:color="auto"/>
        <w:bottom w:val="none" w:sz="0" w:space="0" w:color="auto"/>
        <w:right w:val="none" w:sz="0" w:space="0" w:color="auto"/>
      </w:divBdr>
      <w:divsChild>
        <w:div w:id="486676920">
          <w:marLeft w:val="0"/>
          <w:marRight w:val="0"/>
          <w:marTop w:val="0"/>
          <w:marBottom w:val="0"/>
          <w:divBdr>
            <w:top w:val="none" w:sz="0" w:space="0" w:color="auto"/>
            <w:left w:val="none" w:sz="0" w:space="0" w:color="auto"/>
            <w:bottom w:val="none" w:sz="0" w:space="0" w:color="auto"/>
            <w:right w:val="none" w:sz="0" w:space="0" w:color="auto"/>
          </w:divBdr>
        </w:div>
        <w:div w:id="882521236">
          <w:marLeft w:val="0"/>
          <w:marRight w:val="0"/>
          <w:marTop w:val="0"/>
          <w:marBottom w:val="0"/>
          <w:divBdr>
            <w:top w:val="none" w:sz="0" w:space="0" w:color="auto"/>
            <w:left w:val="none" w:sz="0" w:space="0" w:color="auto"/>
            <w:bottom w:val="none" w:sz="0" w:space="0" w:color="auto"/>
            <w:right w:val="none" w:sz="0" w:space="0" w:color="auto"/>
          </w:divBdr>
        </w:div>
        <w:div w:id="998996002">
          <w:marLeft w:val="0"/>
          <w:marRight w:val="0"/>
          <w:marTop w:val="0"/>
          <w:marBottom w:val="0"/>
          <w:divBdr>
            <w:top w:val="none" w:sz="0" w:space="0" w:color="auto"/>
            <w:left w:val="none" w:sz="0" w:space="0" w:color="auto"/>
            <w:bottom w:val="none" w:sz="0" w:space="0" w:color="auto"/>
            <w:right w:val="none" w:sz="0" w:space="0" w:color="auto"/>
          </w:divBdr>
        </w:div>
        <w:div w:id="1202014937">
          <w:marLeft w:val="0"/>
          <w:marRight w:val="0"/>
          <w:marTop w:val="0"/>
          <w:marBottom w:val="0"/>
          <w:divBdr>
            <w:top w:val="none" w:sz="0" w:space="0" w:color="auto"/>
            <w:left w:val="none" w:sz="0" w:space="0" w:color="auto"/>
            <w:bottom w:val="none" w:sz="0" w:space="0" w:color="auto"/>
            <w:right w:val="none" w:sz="0" w:space="0" w:color="auto"/>
          </w:divBdr>
        </w:div>
        <w:div w:id="1271082592">
          <w:marLeft w:val="0"/>
          <w:marRight w:val="0"/>
          <w:marTop w:val="0"/>
          <w:marBottom w:val="0"/>
          <w:divBdr>
            <w:top w:val="none" w:sz="0" w:space="0" w:color="auto"/>
            <w:left w:val="none" w:sz="0" w:space="0" w:color="auto"/>
            <w:bottom w:val="none" w:sz="0" w:space="0" w:color="auto"/>
            <w:right w:val="none" w:sz="0" w:space="0" w:color="auto"/>
          </w:divBdr>
        </w:div>
        <w:div w:id="1841501460">
          <w:marLeft w:val="0"/>
          <w:marRight w:val="0"/>
          <w:marTop w:val="0"/>
          <w:marBottom w:val="0"/>
          <w:divBdr>
            <w:top w:val="none" w:sz="0" w:space="0" w:color="auto"/>
            <w:left w:val="none" w:sz="0" w:space="0" w:color="auto"/>
            <w:bottom w:val="none" w:sz="0" w:space="0" w:color="auto"/>
            <w:right w:val="none" w:sz="0" w:space="0" w:color="auto"/>
          </w:divBdr>
        </w:div>
        <w:div w:id="2098210229">
          <w:marLeft w:val="0"/>
          <w:marRight w:val="0"/>
          <w:marTop w:val="0"/>
          <w:marBottom w:val="0"/>
          <w:divBdr>
            <w:top w:val="none" w:sz="0" w:space="0" w:color="auto"/>
            <w:left w:val="none" w:sz="0" w:space="0" w:color="auto"/>
            <w:bottom w:val="none" w:sz="0" w:space="0" w:color="auto"/>
            <w:right w:val="none" w:sz="0" w:space="0" w:color="auto"/>
          </w:divBdr>
        </w:div>
      </w:divsChild>
    </w:div>
    <w:div w:id="475683539">
      <w:bodyDiv w:val="1"/>
      <w:marLeft w:val="0"/>
      <w:marRight w:val="0"/>
      <w:marTop w:val="0"/>
      <w:marBottom w:val="0"/>
      <w:divBdr>
        <w:top w:val="none" w:sz="0" w:space="0" w:color="auto"/>
        <w:left w:val="none" w:sz="0" w:space="0" w:color="auto"/>
        <w:bottom w:val="none" w:sz="0" w:space="0" w:color="auto"/>
        <w:right w:val="none" w:sz="0" w:space="0" w:color="auto"/>
      </w:divBdr>
    </w:div>
    <w:div w:id="552236211">
      <w:bodyDiv w:val="1"/>
      <w:marLeft w:val="0"/>
      <w:marRight w:val="0"/>
      <w:marTop w:val="0"/>
      <w:marBottom w:val="0"/>
      <w:divBdr>
        <w:top w:val="none" w:sz="0" w:space="0" w:color="auto"/>
        <w:left w:val="none" w:sz="0" w:space="0" w:color="auto"/>
        <w:bottom w:val="none" w:sz="0" w:space="0" w:color="auto"/>
        <w:right w:val="none" w:sz="0" w:space="0" w:color="auto"/>
      </w:divBdr>
    </w:div>
    <w:div w:id="569998918">
      <w:bodyDiv w:val="1"/>
      <w:marLeft w:val="0"/>
      <w:marRight w:val="0"/>
      <w:marTop w:val="0"/>
      <w:marBottom w:val="0"/>
      <w:divBdr>
        <w:top w:val="none" w:sz="0" w:space="0" w:color="auto"/>
        <w:left w:val="none" w:sz="0" w:space="0" w:color="auto"/>
        <w:bottom w:val="none" w:sz="0" w:space="0" w:color="auto"/>
        <w:right w:val="none" w:sz="0" w:space="0" w:color="auto"/>
      </w:divBdr>
      <w:divsChild>
        <w:div w:id="625938548">
          <w:marLeft w:val="0"/>
          <w:marRight w:val="0"/>
          <w:marTop w:val="0"/>
          <w:marBottom w:val="0"/>
          <w:divBdr>
            <w:top w:val="none" w:sz="0" w:space="0" w:color="auto"/>
            <w:left w:val="none" w:sz="0" w:space="0" w:color="auto"/>
            <w:bottom w:val="none" w:sz="0" w:space="0" w:color="auto"/>
            <w:right w:val="none" w:sz="0" w:space="0" w:color="auto"/>
          </w:divBdr>
          <w:divsChild>
            <w:div w:id="439421966">
              <w:marLeft w:val="0"/>
              <w:marRight w:val="0"/>
              <w:marTop w:val="0"/>
              <w:marBottom w:val="0"/>
              <w:divBdr>
                <w:top w:val="none" w:sz="0" w:space="0" w:color="auto"/>
                <w:left w:val="none" w:sz="0" w:space="0" w:color="auto"/>
                <w:bottom w:val="none" w:sz="0" w:space="0" w:color="auto"/>
                <w:right w:val="none" w:sz="0" w:space="0" w:color="auto"/>
              </w:divBdr>
            </w:div>
            <w:div w:id="1840848889">
              <w:marLeft w:val="0"/>
              <w:marRight w:val="0"/>
              <w:marTop w:val="0"/>
              <w:marBottom w:val="0"/>
              <w:divBdr>
                <w:top w:val="none" w:sz="0" w:space="0" w:color="auto"/>
                <w:left w:val="none" w:sz="0" w:space="0" w:color="auto"/>
                <w:bottom w:val="none" w:sz="0" w:space="0" w:color="auto"/>
                <w:right w:val="none" w:sz="0" w:space="0" w:color="auto"/>
              </w:divBdr>
            </w:div>
            <w:div w:id="924993149">
              <w:marLeft w:val="0"/>
              <w:marRight w:val="0"/>
              <w:marTop w:val="0"/>
              <w:marBottom w:val="0"/>
              <w:divBdr>
                <w:top w:val="none" w:sz="0" w:space="0" w:color="auto"/>
                <w:left w:val="none" w:sz="0" w:space="0" w:color="auto"/>
                <w:bottom w:val="none" w:sz="0" w:space="0" w:color="auto"/>
                <w:right w:val="none" w:sz="0" w:space="0" w:color="auto"/>
              </w:divBdr>
            </w:div>
            <w:div w:id="1168865808">
              <w:marLeft w:val="0"/>
              <w:marRight w:val="0"/>
              <w:marTop w:val="0"/>
              <w:marBottom w:val="0"/>
              <w:divBdr>
                <w:top w:val="none" w:sz="0" w:space="0" w:color="auto"/>
                <w:left w:val="none" w:sz="0" w:space="0" w:color="auto"/>
                <w:bottom w:val="none" w:sz="0" w:space="0" w:color="auto"/>
                <w:right w:val="none" w:sz="0" w:space="0" w:color="auto"/>
              </w:divBdr>
            </w:div>
            <w:div w:id="1689797319">
              <w:marLeft w:val="0"/>
              <w:marRight w:val="0"/>
              <w:marTop w:val="0"/>
              <w:marBottom w:val="0"/>
              <w:divBdr>
                <w:top w:val="none" w:sz="0" w:space="0" w:color="auto"/>
                <w:left w:val="none" w:sz="0" w:space="0" w:color="auto"/>
                <w:bottom w:val="none" w:sz="0" w:space="0" w:color="auto"/>
                <w:right w:val="none" w:sz="0" w:space="0" w:color="auto"/>
              </w:divBdr>
            </w:div>
            <w:div w:id="1842811901">
              <w:marLeft w:val="0"/>
              <w:marRight w:val="0"/>
              <w:marTop w:val="0"/>
              <w:marBottom w:val="0"/>
              <w:divBdr>
                <w:top w:val="none" w:sz="0" w:space="0" w:color="auto"/>
                <w:left w:val="none" w:sz="0" w:space="0" w:color="auto"/>
                <w:bottom w:val="none" w:sz="0" w:space="0" w:color="auto"/>
                <w:right w:val="none" w:sz="0" w:space="0" w:color="auto"/>
              </w:divBdr>
            </w:div>
            <w:div w:id="1563834168">
              <w:marLeft w:val="0"/>
              <w:marRight w:val="0"/>
              <w:marTop w:val="0"/>
              <w:marBottom w:val="0"/>
              <w:divBdr>
                <w:top w:val="none" w:sz="0" w:space="0" w:color="auto"/>
                <w:left w:val="none" w:sz="0" w:space="0" w:color="auto"/>
                <w:bottom w:val="none" w:sz="0" w:space="0" w:color="auto"/>
                <w:right w:val="none" w:sz="0" w:space="0" w:color="auto"/>
              </w:divBdr>
            </w:div>
            <w:div w:id="2080395750">
              <w:marLeft w:val="0"/>
              <w:marRight w:val="0"/>
              <w:marTop w:val="0"/>
              <w:marBottom w:val="0"/>
              <w:divBdr>
                <w:top w:val="none" w:sz="0" w:space="0" w:color="auto"/>
                <w:left w:val="none" w:sz="0" w:space="0" w:color="auto"/>
                <w:bottom w:val="none" w:sz="0" w:space="0" w:color="auto"/>
                <w:right w:val="none" w:sz="0" w:space="0" w:color="auto"/>
              </w:divBdr>
            </w:div>
            <w:div w:id="2012757767">
              <w:marLeft w:val="0"/>
              <w:marRight w:val="0"/>
              <w:marTop w:val="0"/>
              <w:marBottom w:val="0"/>
              <w:divBdr>
                <w:top w:val="none" w:sz="0" w:space="0" w:color="auto"/>
                <w:left w:val="none" w:sz="0" w:space="0" w:color="auto"/>
                <w:bottom w:val="none" w:sz="0" w:space="0" w:color="auto"/>
                <w:right w:val="none" w:sz="0" w:space="0" w:color="auto"/>
              </w:divBdr>
            </w:div>
            <w:div w:id="245000908">
              <w:marLeft w:val="0"/>
              <w:marRight w:val="0"/>
              <w:marTop w:val="0"/>
              <w:marBottom w:val="0"/>
              <w:divBdr>
                <w:top w:val="none" w:sz="0" w:space="0" w:color="auto"/>
                <w:left w:val="none" w:sz="0" w:space="0" w:color="auto"/>
                <w:bottom w:val="none" w:sz="0" w:space="0" w:color="auto"/>
                <w:right w:val="none" w:sz="0" w:space="0" w:color="auto"/>
              </w:divBdr>
            </w:div>
            <w:div w:id="1530334134">
              <w:marLeft w:val="0"/>
              <w:marRight w:val="0"/>
              <w:marTop w:val="0"/>
              <w:marBottom w:val="0"/>
              <w:divBdr>
                <w:top w:val="none" w:sz="0" w:space="0" w:color="auto"/>
                <w:left w:val="none" w:sz="0" w:space="0" w:color="auto"/>
                <w:bottom w:val="none" w:sz="0" w:space="0" w:color="auto"/>
                <w:right w:val="none" w:sz="0" w:space="0" w:color="auto"/>
              </w:divBdr>
            </w:div>
            <w:div w:id="183250036">
              <w:marLeft w:val="0"/>
              <w:marRight w:val="0"/>
              <w:marTop w:val="0"/>
              <w:marBottom w:val="0"/>
              <w:divBdr>
                <w:top w:val="none" w:sz="0" w:space="0" w:color="auto"/>
                <w:left w:val="none" w:sz="0" w:space="0" w:color="auto"/>
                <w:bottom w:val="none" w:sz="0" w:space="0" w:color="auto"/>
                <w:right w:val="none" w:sz="0" w:space="0" w:color="auto"/>
              </w:divBdr>
            </w:div>
            <w:div w:id="1994483185">
              <w:marLeft w:val="0"/>
              <w:marRight w:val="0"/>
              <w:marTop w:val="0"/>
              <w:marBottom w:val="0"/>
              <w:divBdr>
                <w:top w:val="none" w:sz="0" w:space="0" w:color="auto"/>
                <w:left w:val="none" w:sz="0" w:space="0" w:color="auto"/>
                <w:bottom w:val="none" w:sz="0" w:space="0" w:color="auto"/>
                <w:right w:val="none" w:sz="0" w:space="0" w:color="auto"/>
              </w:divBdr>
            </w:div>
            <w:div w:id="1292200802">
              <w:marLeft w:val="0"/>
              <w:marRight w:val="0"/>
              <w:marTop w:val="0"/>
              <w:marBottom w:val="0"/>
              <w:divBdr>
                <w:top w:val="none" w:sz="0" w:space="0" w:color="auto"/>
                <w:left w:val="none" w:sz="0" w:space="0" w:color="auto"/>
                <w:bottom w:val="none" w:sz="0" w:space="0" w:color="auto"/>
                <w:right w:val="none" w:sz="0" w:space="0" w:color="auto"/>
              </w:divBdr>
            </w:div>
          </w:divsChild>
        </w:div>
        <w:div w:id="230317290">
          <w:marLeft w:val="0"/>
          <w:marRight w:val="0"/>
          <w:marTop w:val="0"/>
          <w:marBottom w:val="0"/>
          <w:divBdr>
            <w:top w:val="none" w:sz="0" w:space="0" w:color="auto"/>
            <w:left w:val="none" w:sz="0" w:space="0" w:color="auto"/>
            <w:bottom w:val="none" w:sz="0" w:space="0" w:color="auto"/>
            <w:right w:val="none" w:sz="0" w:space="0" w:color="auto"/>
          </w:divBdr>
          <w:divsChild>
            <w:div w:id="1017580815">
              <w:marLeft w:val="0"/>
              <w:marRight w:val="0"/>
              <w:marTop w:val="0"/>
              <w:marBottom w:val="0"/>
              <w:divBdr>
                <w:top w:val="none" w:sz="0" w:space="0" w:color="auto"/>
                <w:left w:val="none" w:sz="0" w:space="0" w:color="auto"/>
                <w:bottom w:val="none" w:sz="0" w:space="0" w:color="auto"/>
                <w:right w:val="none" w:sz="0" w:space="0" w:color="auto"/>
              </w:divBdr>
            </w:div>
            <w:div w:id="1271398749">
              <w:marLeft w:val="0"/>
              <w:marRight w:val="0"/>
              <w:marTop w:val="0"/>
              <w:marBottom w:val="0"/>
              <w:divBdr>
                <w:top w:val="none" w:sz="0" w:space="0" w:color="auto"/>
                <w:left w:val="none" w:sz="0" w:space="0" w:color="auto"/>
                <w:bottom w:val="none" w:sz="0" w:space="0" w:color="auto"/>
                <w:right w:val="none" w:sz="0" w:space="0" w:color="auto"/>
              </w:divBdr>
            </w:div>
            <w:div w:id="1894584573">
              <w:marLeft w:val="0"/>
              <w:marRight w:val="0"/>
              <w:marTop w:val="0"/>
              <w:marBottom w:val="0"/>
              <w:divBdr>
                <w:top w:val="none" w:sz="0" w:space="0" w:color="auto"/>
                <w:left w:val="none" w:sz="0" w:space="0" w:color="auto"/>
                <w:bottom w:val="none" w:sz="0" w:space="0" w:color="auto"/>
                <w:right w:val="none" w:sz="0" w:space="0" w:color="auto"/>
              </w:divBdr>
            </w:div>
            <w:div w:id="1166556042">
              <w:marLeft w:val="0"/>
              <w:marRight w:val="0"/>
              <w:marTop w:val="0"/>
              <w:marBottom w:val="0"/>
              <w:divBdr>
                <w:top w:val="none" w:sz="0" w:space="0" w:color="auto"/>
                <w:left w:val="none" w:sz="0" w:space="0" w:color="auto"/>
                <w:bottom w:val="none" w:sz="0" w:space="0" w:color="auto"/>
                <w:right w:val="none" w:sz="0" w:space="0" w:color="auto"/>
              </w:divBdr>
            </w:div>
            <w:div w:id="1133477509">
              <w:marLeft w:val="0"/>
              <w:marRight w:val="0"/>
              <w:marTop w:val="0"/>
              <w:marBottom w:val="0"/>
              <w:divBdr>
                <w:top w:val="none" w:sz="0" w:space="0" w:color="auto"/>
                <w:left w:val="none" w:sz="0" w:space="0" w:color="auto"/>
                <w:bottom w:val="none" w:sz="0" w:space="0" w:color="auto"/>
                <w:right w:val="none" w:sz="0" w:space="0" w:color="auto"/>
              </w:divBdr>
            </w:div>
            <w:div w:id="1938979424">
              <w:marLeft w:val="0"/>
              <w:marRight w:val="0"/>
              <w:marTop w:val="0"/>
              <w:marBottom w:val="0"/>
              <w:divBdr>
                <w:top w:val="none" w:sz="0" w:space="0" w:color="auto"/>
                <w:left w:val="none" w:sz="0" w:space="0" w:color="auto"/>
                <w:bottom w:val="none" w:sz="0" w:space="0" w:color="auto"/>
                <w:right w:val="none" w:sz="0" w:space="0" w:color="auto"/>
              </w:divBdr>
            </w:div>
            <w:div w:id="1844202341">
              <w:marLeft w:val="0"/>
              <w:marRight w:val="0"/>
              <w:marTop w:val="0"/>
              <w:marBottom w:val="0"/>
              <w:divBdr>
                <w:top w:val="none" w:sz="0" w:space="0" w:color="auto"/>
                <w:left w:val="none" w:sz="0" w:space="0" w:color="auto"/>
                <w:bottom w:val="none" w:sz="0" w:space="0" w:color="auto"/>
                <w:right w:val="none" w:sz="0" w:space="0" w:color="auto"/>
              </w:divBdr>
            </w:div>
            <w:div w:id="1998336988">
              <w:marLeft w:val="0"/>
              <w:marRight w:val="0"/>
              <w:marTop w:val="0"/>
              <w:marBottom w:val="0"/>
              <w:divBdr>
                <w:top w:val="none" w:sz="0" w:space="0" w:color="auto"/>
                <w:left w:val="none" w:sz="0" w:space="0" w:color="auto"/>
                <w:bottom w:val="none" w:sz="0" w:space="0" w:color="auto"/>
                <w:right w:val="none" w:sz="0" w:space="0" w:color="auto"/>
              </w:divBdr>
            </w:div>
            <w:div w:id="619066893">
              <w:marLeft w:val="0"/>
              <w:marRight w:val="0"/>
              <w:marTop w:val="0"/>
              <w:marBottom w:val="0"/>
              <w:divBdr>
                <w:top w:val="none" w:sz="0" w:space="0" w:color="auto"/>
                <w:left w:val="none" w:sz="0" w:space="0" w:color="auto"/>
                <w:bottom w:val="none" w:sz="0" w:space="0" w:color="auto"/>
                <w:right w:val="none" w:sz="0" w:space="0" w:color="auto"/>
              </w:divBdr>
            </w:div>
            <w:div w:id="611548496">
              <w:marLeft w:val="0"/>
              <w:marRight w:val="0"/>
              <w:marTop w:val="0"/>
              <w:marBottom w:val="0"/>
              <w:divBdr>
                <w:top w:val="none" w:sz="0" w:space="0" w:color="auto"/>
                <w:left w:val="none" w:sz="0" w:space="0" w:color="auto"/>
                <w:bottom w:val="none" w:sz="0" w:space="0" w:color="auto"/>
                <w:right w:val="none" w:sz="0" w:space="0" w:color="auto"/>
              </w:divBdr>
            </w:div>
            <w:div w:id="194004398">
              <w:marLeft w:val="0"/>
              <w:marRight w:val="0"/>
              <w:marTop w:val="0"/>
              <w:marBottom w:val="0"/>
              <w:divBdr>
                <w:top w:val="none" w:sz="0" w:space="0" w:color="auto"/>
                <w:left w:val="none" w:sz="0" w:space="0" w:color="auto"/>
                <w:bottom w:val="none" w:sz="0" w:space="0" w:color="auto"/>
                <w:right w:val="none" w:sz="0" w:space="0" w:color="auto"/>
              </w:divBdr>
            </w:div>
            <w:div w:id="1400245563">
              <w:marLeft w:val="0"/>
              <w:marRight w:val="0"/>
              <w:marTop w:val="0"/>
              <w:marBottom w:val="0"/>
              <w:divBdr>
                <w:top w:val="none" w:sz="0" w:space="0" w:color="auto"/>
                <w:left w:val="none" w:sz="0" w:space="0" w:color="auto"/>
                <w:bottom w:val="none" w:sz="0" w:space="0" w:color="auto"/>
                <w:right w:val="none" w:sz="0" w:space="0" w:color="auto"/>
              </w:divBdr>
            </w:div>
            <w:div w:id="306251880">
              <w:marLeft w:val="0"/>
              <w:marRight w:val="0"/>
              <w:marTop w:val="0"/>
              <w:marBottom w:val="0"/>
              <w:divBdr>
                <w:top w:val="none" w:sz="0" w:space="0" w:color="auto"/>
                <w:left w:val="none" w:sz="0" w:space="0" w:color="auto"/>
                <w:bottom w:val="none" w:sz="0" w:space="0" w:color="auto"/>
                <w:right w:val="none" w:sz="0" w:space="0" w:color="auto"/>
              </w:divBdr>
            </w:div>
            <w:div w:id="412438461">
              <w:marLeft w:val="0"/>
              <w:marRight w:val="0"/>
              <w:marTop w:val="0"/>
              <w:marBottom w:val="0"/>
              <w:divBdr>
                <w:top w:val="none" w:sz="0" w:space="0" w:color="auto"/>
                <w:left w:val="none" w:sz="0" w:space="0" w:color="auto"/>
                <w:bottom w:val="none" w:sz="0" w:space="0" w:color="auto"/>
                <w:right w:val="none" w:sz="0" w:space="0" w:color="auto"/>
              </w:divBdr>
            </w:div>
            <w:div w:id="469517136">
              <w:marLeft w:val="0"/>
              <w:marRight w:val="0"/>
              <w:marTop w:val="0"/>
              <w:marBottom w:val="0"/>
              <w:divBdr>
                <w:top w:val="none" w:sz="0" w:space="0" w:color="auto"/>
                <w:left w:val="none" w:sz="0" w:space="0" w:color="auto"/>
                <w:bottom w:val="none" w:sz="0" w:space="0" w:color="auto"/>
                <w:right w:val="none" w:sz="0" w:space="0" w:color="auto"/>
              </w:divBdr>
            </w:div>
            <w:div w:id="16082256">
              <w:marLeft w:val="0"/>
              <w:marRight w:val="0"/>
              <w:marTop w:val="0"/>
              <w:marBottom w:val="0"/>
              <w:divBdr>
                <w:top w:val="none" w:sz="0" w:space="0" w:color="auto"/>
                <w:left w:val="none" w:sz="0" w:space="0" w:color="auto"/>
                <w:bottom w:val="none" w:sz="0" w:space="0" w:color="auto"/>
                <w:right w:val="none" w:sz="0" w:space="0" w:color="auto"/>
              </w:divBdr>
            </w:div>
            <w:div w:id="1564364102">
              <w:marLeft w:val="0"/>
              <w:marRight w:val="0"/>
              <w:marTop w:val="0"/>
              <w:marBottom w:val="0"/>
              <w:divBdr>
                <w:top w:val="none" w:sz="0" w:space="0" w:color="auto"/>
                <w:left w:val="none" w:sz="0" w:space="0" w:color="auto"/>
                <w:bottom w:val="none" w:sz="0" w:space="0" w:color="auto"/>
                <w:right w:val="none" w:sz="0" w:space="0" w:color="auto"/>
              </w:divBdr>
            </w:div>
            <w:div w:id="356082295">
              <w:marLeft w:val="0"/>
              <w:marRight w:val="0"/>
              <w:marTop w:val="0"/>
              <w:marBottom w:val="0"/>
              <w:divBdr>
                <w:top w:val="none" w:sz="0" w:space="0" w:color="auto"/>
                <w:left w:val="none" w:sz="0" w:space="0" w:color="auto"/>
                <w:bottom w:val="none" w:sz="0" w:space="0" w:color="auto"/>
                <w:right w:val="none" w:sz="0" w:space="0" w:color="auto"/>
              </w:divBdr>
            </w:div>
            <w:div w:id="84159354">
              <w:marLeft w:val="0"/>
              <w:marRight w:val="0"/>
              <w:marTop w:val="0"/>
              <w:marBottom w:val="0"/>
              <w:divBdr>
                <w:top w:val="none" w:sz="0" w:space="0" w:color="auto"/>
                <w:left w:val="none" w:sz="0" w:space="0" w:color="auto"/>
                <w:bottom w:val="none" w:sz="0" w:space="0" w:color="auto"/>
                <w:right w:val="none" w:sz="0" w:space="0" w:color="auto"/>
              </w:divBdr>
            </w:div>
          </w:divsChild>
        </w:div>
        <w:div w:id="266352335">
          <w:marLeft w:val="0"/>
          <w:marRight w:val="0"/>
          <w:marTop w:val="0"/>
          <w:marBottom w:val="0"/>
          <w:divBdr>
            <w:top w:val="none" w:sz="0" w:space="0" w:color="auto"/>
            <w:left w:val="none" w:sz="0" w:space="0" w:color="auto"/>
            <w:bottom w:val="none" w:sz="0" w:space="0" w:color="auto"/>
            <w:right w:val="none" w:sz="0" w:space="0" w:color="auto"/>
          </w:divBdr>
        </w:div>
        <w:div w:id="897014405">
          <w:marLeft w:val="0"/>
          <w:marRight w:val="0"/>
          <w:marTop w:val="0"/>
          <w:marBottom w:val="0"/>
          <w:divBdr>
            <w:top w:val="none" w:sz="0" w:space="0" w:color="auto"/>
            <w:left w:val="none" w:sz="0" w:space="0" w:color="auto"/>
            <w:bottom w:val="none" w:sz="0" w:space="0" w:color="auto"/>
            <w:right w:val="none" w:sz="0" w:space="0" w:color="auto"/>
          </w:divBdr>
        </w:div>
        <w:div w:id="1331251964">
          <w:marLeft w:val="0"/>
          <w:marRight w:val="0"/>
          <w:marTop w:val="0"/>
          <w:marBottom w:val="0"/>
          <w:divBdr>
            <w:top w:val="none" w:sz="0" w:space="0" w:color="auto"/>
            <w:left w:val="none" w:sz="0" w:space="0" w:color="auto"/>
            <w:bottom w:val="none" w:sz="0" w:space="0" w:color="auto"/>
            <w:right w:val="none" w:sz="0" w:space="0" w:color="auto"/>
          </w:divBdr>
        </w:div>
        <w:div w:id="1186753548">
          <w:marLeft w:val="0"/>
          <w:marRight w:val="0"/>
          <w:marTop w:val="0"/>
          <w:marBottom w:val="0"/>
          <w:divBdr>
            <w:top w:val="none" w:sz="0" w:space="0" w:color="auto"/>
            <w:left w:val="none" w:sz="0" w:space="0" w:color="auto"/>
            <w:bottom w:val="none" w:sz="0" w:space="0" w:color="auto"/>
            <w:right w:val="none" w:sz="0" w:space="0" w:color="auto"/>
          </w:divBdr>
        </w:div>
        <w:div w:id="666976937">
          <w:marLeft w:val="0"/>
          <w:marRight w:val="0"/>
          <w:marTop w:val="0"/>
          <w:marBottom w:val="0"/>
          <w:divBdr>
            <w:top w:val="none" w:sz="0" w:space="0" w:color="auto"/>
            <w:left w:val="none" w:sz="0" w:space="0" w:color="auto"/>
            <w:bottom w:val="none" w:sz="0" w:space="0" w:color="auto"/>
            <w:right w:val="none" w:sz="0" w:space="0" w:color="auto"/>
          </w:divBdr>
        </w:div>
        <w:div w:id="1632705119">
          <w:marLeft w:val="0"/>
          <w:marRight w:val="0"/>
          <w:marTop w:val="0"/>
          <w:marBottom w:val="0"/>
          <w:divBdr>
            <w:top w:val="none" w:sz="0" w:space="0" w:color="auto"/>
            <w:left w:val="none" w:sz="0" w:space="0" w:color="auto"/>
            <w:bottom w:val="none" w:sz="0" w:space="0" w:color="auto"/>
            <w:right w:val="none" w:sz="0" w:space="0" w:color="auto"/>
          </w:divBdr>
        </w:div>
        <w:div w:id="937715624">
          <w:marLeft w:val="0"/>
          <w:marRight w:val="0"/>
          <w:marTop w:val="0"/>
          <w:marBottom w:val="0"/>
          <w:divBdr>
            <w:top w:val="none" w:sz="0" w:space="0" w:color="auto"/>
            <w:left w:val="none" w:sz="0" w:space="0" w:color="auto"/>
            <w:bottom w:val="none" w:sz="0" w:space="0" w:color="auto"/>
            <w:right w:val="none" w:sz="0" w:space="0" w:color="auto"/>
          </w:divBdr>
        </w:div>
        <w:div w:id="1111825170">
          <w:marLeft w:val="0"/>
          <w:marRight w:val="0"/>
          <w:marTop w:val="0"/>
          <w:marBottom w:val="0"/>
          <w:divBdr>
            <w:top w:val="none" w:sz="0" w:space="0" w:color="auto"/>
            <w:left w:val="none" w:sz="0" w:space="0" w:color="auto"/>
            <w:bottom w:val="none" w:sz="0" w:space="0" w:color="auto"/>
            <w:right w:val="none" w:sz="0" w:space="0" w:color="auto"/>
          </w:divBdr>
        </w:div>
        <w:div w:id="290211039">
          <w:marLeft w:val="0"/>
          <w:marRight w:val="0"/>
          <w:marTop w:val="0"/>
          <w:marBottom w:val="0"/>
          <w:divBdr>
            <w:top w:val="none" w:sz="0" w:space="0" w:color="auto"/>
            <w:left w:val="none" w:sz="0" w:space="0" w:color="auto"/>
            <w:bottom w:val="none" w:sz="0" w:space="0" w:color="auto"/>
            <w:right w:val="none" w:sz="0" w:space="0" w:color="auto"/>
          </w:divBdr>
        </w:div>
        <w:div w:id="945846043">
          <w:marLeft w:val="0"/>
          <w:marRight w:val="0"/>
          <w:marTop w:val="0"/>
          <w:marBottom w:val="0"/>
          <w:divBdr>
            <w:top w:val="none" w:sz="0" w:space="0" w:color="auto"/>
            <w:left w:val="none" w:sz="0" w:space="0" w:color="auto"/>
            <w:bottom w:val="none" w:sz="0" w:space="0" w:color="auto"/>
            <w:right w:val="none" w:sz="0" w:space="0" w:color="auto"/>
          </w:divBdr>
        </w:div>
        <w:div w:id="1722245456">
          <w:marLeft w:val="0"/>
          <w:marRight w:val="0"/>
          <w:marTop w:val="0"/>
          <w:marBottom w:val="0"/>
          <w:divBdr>
            <w:top w:val="none" w:sz="0" w:space="0" w:color="auto"/>
            <w:left w:val="none" w:sz="0" w:space="0" w:color="auto"/>
            <w:bottom w:val="none" w:sz="0" w:space="0" w:color="auto"/>
            <w:right w:val="none" w:sz="0" w:space="0" w:color="auto"/>
          </w:divBdr>
        </w:div>
        <w:div w:id="1885405283">
          <w:marLeft w:val="0"/>
          <w:marRight w:val="0"/>
          <w:marTop w:val="0"/>
          <w:marBottom w:val="0"/>
          <w:divBdr>
            <w:top w:val="none" w:sz="0" w:space="0" w:color="auto"/>
            <w:left w:val="none" w:sz="0" w:space="0" w:color="auto"/>
            <w:bottom w:val="none" w:sz="0" w:space="0" w:color="auto"/>
            <w:right w:val="none" w:sz="0" w:space="0" w:color="auto"/>
          </w:divBdr>
        </w:div>
        <w:div w:id="1771580204">
          <w:marLeft w:val="0"/>
          <w:marRight w:val="0"/>
          <w:marTop w:val="0"/>
          <w:marBottom w:val="0"/>
          <w:divBdr>
            <w:top w:val="none" w:sz="0" w:space="0" w:color="auto"/>
            <w:left w:val="none" w:sz="0" w:space="0" w:color="auto"/>
            <w:bottom w:val="none" w:sz="0" w:space="0" w:color="auto"/>
            <w:right w:val="none" w:sz="0" w:space="0" w:color="auto"/>
          </w:divBdr>
        </w:div>
        <w:div w:id="1143808587">
          <w:marLeft w:val="0"/>
          <w:marRight w:val="0"/>
          <w:marTop w:val="0"/>
          <w:marBottom w:val="0"/>
          <w:divBdr>
            <w:top w:val="none" w:sz="0" w:space="0" w:color="auto"/>
            <w:left w:val="none" w:sz="0" w:space="0" w:color="auto"/>
            <w:bottom w:val="none" w:sz="0" w:space="0" w:color="auto"/>
            <w:right w:val="none" w:sz="0" w:space="0" w:color="auto"/>
          </w:divBdr>
        </w:div>
        <w:div w:id="524754536">
          <w:marLeft w:val="0"/>
          <w:marRight w:val="0"/>
          <w:marTop w:val="0"/>
          <w:marBottom w:val="0"/>
          <w:divBdr>
            <w:top w:val="none" w:sz="0" w:space="0" w:color="auto"/>
            <w:left w:val="none" w:sz="0" w:space="0" w:color="auto"/>
            <w:bottom w:val="none" w:sz="0" w:space="0" w:color="auto"/>
            <w:right w:val="none" w:sz="0" w:space="0" w:color="auto"/>
          </w:divBdr>
        </w:div>
        <w:div w:id="350226271">
          <w:marLeft w:val="0"/>
          <w:marRight w:val="0"/>
          <w:marTop w:val="0"/>
          <w:marBottom w:val="0"/>
          <w:divBdr>
            <w:top w:val="none" w:sz="0" w:space="0" w:color="auto"/>
            <w:left w:val="none" w:sz="0" w:space="0" w:color="auto"/>
            <w:bottom w:val="none" w:sz="0" w:space="0" w:color="auto"/>
            <w:right w:val="none" w:sz="0" w:space="0" w:color="auto"/>
          </w:divBdr>
        </w:div>
        <w:div w:id="1527526143">
          <w:marLeft w:val="0"/>
          <w:marRight w:val="0"/>
          <w:marTop w:val="0"/>
          <w:marBottom w:val="0"/>
          <w:divBdr>
            <w:top w:val="none" w:sz="0" w:space="0" w:color="auto"/>
            <w:left w:val="none" w:sz="0" w:space="0" w:color="auto"/>
            <w:bottom w:val="none" w:sz="0" w:space="0" w:color="auto"/>
            <w:right w:val="none" w:sz="0" w:space="0" w:color="auto"/>
          </w:divBdr>
        </w:div>
        <w:div w:id="2044208022">
          <w:marLeft w:val="0"/>
          <w:marRight w:val="0"/>
          <w:marTop w:val="0"/>
          <w:marBottom w:val="0"/>
          <w:divBdr>
            <w:top w:val="none" w:sz="0" w:space="0" w:color="auto"/>
            <w:left w:val="none" w:sz="0" w:space="0" w:color="auto"/>
            <w:bottom w:val="none" w:sz="0" w:space="0" w:color="auto"/>
            <w:right w:val="none" w:sz="0" w:space="0" w:color="auto"/>
          </w:divBdr>
        </w:div>
        <w:div w:id="1216696069">
          <w:marLeft w:val="0"/>
          <w:marRight w:val="0"/>
          <w:marTop w:val="0"/>
          <w:marBottom w:val="0"/>
          <w:divBdr>
            <w:top w:val="none" w:sz="0" w:space="0" w:color="auto"/>
            <w:left w:val="none" w:sz="0" w:space="0" w:color="auto"/>
            <w:bottom w:val="none" w:sz="0" w:space="0" w:color="auto"/>
            <w:right w:val="none" w:sz="0" w:space="0" w:color="auto"/>
          </w:divBdr>
        </w:div>
        <w:div w:id="589121386">
          <w:marLeft w:val="0"/>
          <w:marRight w:val="0"/>
          <w:marTop w:val="0"/>
          <w:marBottom w:val="0"/>
          <w:divBdr>
            <w:top w:val="none" w:sz="0" w:space="0" w:color="auto"/>
            <w:left w:val="none" w:sz="0" w:space="0" w:color="auto"/>
            <w:bottom w:val="none" w:sz="0" w:space="0" w:color="auto"/>
            <w:right w:val="none" w:sz="0" w:space="0" w:color="auto"/>
          </w:divBdr>
        </w:div>
        <w:div w:id="1138376195">
          <w:marLeft w:val="0"/>
          <w:marRight w:val="0"/>
          <w:marTop w:val="0"/>
          <w:marBottom w:val="0"/>
          <w:divBdr>
            <w:top w:val="none" w:sz="0" w:space="0" w:color="auto"/>
            <w:left w:val="none" w:sz="0" w:space="0" w:color="auto"/>
            <w:bottom w:val="none" w:sz="0" w:space="0" w:color="auto"/>
            <w:right w:val="none" w:sz="0" w:space="0" w:color="auto"/>
          </w:divBdr>
        </w:div>
        <w:div w:id="314144589">
          <w:marLeft w:val="0"/>
          <w:marRight w:val="0"/>
          <w:marTop w:val="0"/>
          <w:marBottom w:val="0"/>
          <w:divBdr>
            <w:top w:val="none" w:sz="0" w:space="0" w:color="auto"/>
            <w:left w:val="none" w:sz="0" w:space="0" w:color="auto"/>
            <w:bottom w:val="none" w:sz="0" w:space="0" w:color="auto"/>
            <w:right w:val="none" w:sz="0" w:space="0" w:color="auto"/>
          </w:divBdr>
        </w:div>
        <w:div w:id="2108036655">
          <w:marLeft w:val="0"/>
          <w:marRight w:val="0"/>
          <w:marTop w:val="0"/>
          <w:marBottom w:val="0"/>
          <w:divBdr>
            <w:top w:val="none" w:sz="0" w:space="0" w:color="auto"/>
            <w:left w:val="none" w:sz="0" w:space="0" w:color="auto"/>
            <w:bottom w:val="none" w:sz="0" w:space="0" w:color="auto"/>
            <w:right w:val="none" w:sz="0" w:space="0" w:color="auto"/>
          </w:divBdr>
        </w:div>
        <w:div w:id="556402625">
          <w:marLeft w:val="0"/>
          <w:marRight w:val="0"/>
          <w:marTop w:val="0"/>
          <w:marBottom w:val="0"/>
          <w:divBdr>
            <w:top w:val="none" w:sz="0" w:space="0" w:color="auto"/>
            <w:left w:val="none" w:sz="0" w:space="0" w:color="auto"/>
            <w:bottom w:val="none" w:sz="0" w:space="0" w:color="auto"/>
            <w:right w:val="none" w:sz="0" w:space="0" w:color="auto"/>
          </w:divBdr>
        </w:div>
        <w:div w:id="161627483">
          <w:marLeft w:val="0"/>
          <w:marRight w:val="0"/>
          <w:marTop w:val="0"/>
          <w:marBottom w:val="0"/>
          <w:divBdr>
            <w:top w:val="none" w:sz="0" w:space="0" w:color="auto"/>
            <w:left w:val="none" w:sz="0" w:space="0" w:color="auto"/>
            <w:bottom w:val="none" w:sz="0" w:space="0" w:color="auto"/>
            <w:right w:val="none" w:sz="0" w:space="0" w:color="auto"/>
          </w:divBdr>
        </w:div>
        <w:div w:id="2004240210">
          <w:marLeft w:val="0"/>
          <w:marRight w:val="0"/>
          <w:marTop w:val="0"/>
          <w:marBottom w:val="0"/>
          <w:divBdr>
            <w:top w:val="none" w:sz="0" w:space="0" w:color="auto"/>
            <w:left w:val="none" w:sz="0" w:space="0" w:color="auto"/>
            <w:bottom w:val="none" w:sz="0" w:space="0" w:color="auto"/>
            <w:right w:val="none" w:sz="0" w:space="0" w:color="auto"/>
          </w:divBdr>
        </w:div>
        <w:div w:id="550964924">
          <w:marLeft w:val="0"/>
          <w:marRight w:val="0"/>
          <w:marTop w:val="0"/>
          <w:marBottom w:val="0"/>
          <w:divBdr>
            <w:top w:val="none" w:sz="0" w:space="0" w:color="auto"/>
            <w:left w:val="none" w:sz="0" w:space="0" w:color="auto"/>
            <w:bottom w:val="none" w:sz="0" w:space="0" w:color="auto"/>
            <w:right w:val="none" w:sz="0" w:space="0" w:color="auto"/>
          </w:divBdr>
        </w:div>
        <w:div w:id="1369254766">
          <w:marLeft w:val="0"/>
          <w:marRight w:val="0"/>
          <w:marTop w:val="0"/>
          <w:marBottom w:val="0"/>
          <w:divBdr>
            <w:top w:val="none" w:sz="0" w:space="0" w:color="auto"/>
            <w:left w:val="none" w:sz="0" w:space="0" w:color="auto"/>
            <w:bottom w:val="none" w:sz="0" w:space="0" w:color="auto"/>
            <w:right w:val="none" w:sz="0" w:space="0" w:color="auto"/>
          </w:divBdr>
        </w:div>
      </w:divsChild>
    </w:div>
    <w:div w:id="604271981">
      <w:bodyDiv w:val="1"/>
      <w:marLeft w:val="0"/>
      <w:marRight w:val="0"/>
      <w:marTop w:val="0"/>
      <w:marBottom w:val="0"/>
      <w:divBdr>
        <w:top w:val="none" w:sz="0" w:space="0" w:color="auto"/>
        <w:left w:val="none" w:sz="0" w:space="0" w:color="auto"/>
        <w:bottom w:val="none" w:sz="0" w:space="0" w:color="auto"/>
        <w:right w:val="none" w:sz="0" w:space="0" w:color="auto"/>
      </w:divBdr>
    </w:div>
    <w:div w:id="626352112">
      <w:bodyDiv w:val="1"/>
      <w:marLeft w:val="0"/>
      <w:marRight w:val="0"/>
      <w:marTop w:val="0"/>
      <w:marBottom w:val="0"/>
      <w:divBdr>
        <w:top w:val="none" w:sz="0" w:space="0" w:color="auto"/>
        <w:left w:val="none" w:sz="0" w:space="0" w:color="auto"/>
        <w:bottom w:val="none" w:sz="0" w:space="0" w:color="auto"/>
        <w:right w:val="none" w:sz="0" w:space="0" w:color="auto"/>
      </w:divBdr>
    </w:div>
    <w:div w:id="645011777">
      <w:bodyDiv w:val="1"/>
      <w:marLeft w:val="0"/>
      <w:marRight w:val="0"/>
      <w:marTop w:val="0"/>
      <w:marBottom w:val="0"/>
      <w:divBdr>
        <w:top w:val="none" w:sz="0" w:space="0" w:color="auto"/>
        <w:left w:val="none" w:sz="0" w:space="0" w:color="auto"/>
        <w:bottom w:val="none" w:sz="0" w:space="0" w:color="auto"/>
        <w:right w:val="none" w:sz="0" w:space="0" w:color="auto"/>
      </w:divBdr>
    </w:div>
    <w:div w:id="661550128">
      <w:bodyDiv w:val="1"/>
      <w:marLeft w:val="0"/>
      <w:marRight w:val="0"/>
      <w:marTop w:val="0"/>
      <w:marBottom w:val="0"/>
      <w:divBdr>
        <w:top w:val="none" w:sz="0" w:space="0" w:color="auto"/>
        <w:left w:val="none" w:sz="0" w:space="0" w:color="auto"/>
        <w:bottom w:val="none" w:sz="0" w:space="0" w:color="auto"/>
        <w:right w:val="none" w:sz="0" w:space="0" w:color="auto"/>
      </w:divBdr>
    </w:div>
    <w:div w:id="687605489">
      <w:bodyDiv w:val="1"/>
      <w:marLeft w:val="0"/>
      <w:marRight w:val="0"/>
      <w:marTop w:val="0"/>
      <w:marBottom w:val="0"/>
      <w:divBdr>
        <w:top w:val="none" w:sz="0" w:space="0" w:color="auto"/>
        <w:left w:val="none" w:sz="0" w:space="0" w:color="auto"/>
        <w:bottom w:val="none" w:sz="0" w:space="0" w:color="auto"/>
        <w:right w:val="none" w:sz="0" w:space="0" w:color="auto"/>
      </w:divBdr>
      <w:divsChild>
        <w:div w:id="127018088">
          <w:marLeft w:val="0"/>
          <w:marRight w:val="0"/>
          <w:marTop w:val="0"/>
          <w:marBottom w:val="0"/>
          <w:divBdr>
            <w:top w:val="none" w:sz="0" w:space="0" w:color="auto"/>
            <w:left w:val="none" w:sz="0" w:space="0" w:color="auto"/>
            <w:bottom w:val="none" w:sz="0" w:space="0" w:color="auto"/>
            <w:right w:val="none" w:sz="0" w:space="0" w:color="auto"/>
          </w:divBdr>
        </w:div>
        <w:div w:id="764618682">
          <w:marLeft w:val="0"/>
          <w:marRight w:val="0"/>
          <w:marTop w:val="0"/>
          <w:marBottom w:val="0"/>
          <w:divBdr>
            <w:top w:val="none" w:sz="0" w:space="0" w:color="auto"/>
            <w:left w:val="none" w:sz="0" w:space="0" w:color="auto"/>
            <w:bottom w:val="none" w:sz="0" w:space="0" w:color="auto"/>
            <w:right w:val="none" w:sz="0" w:space="0" w:color="auto"/>
          </w:divBdr>
        </w:div>
      </w:divsChild>
    </w:div>
    <w:div w:id="740911245">
      <w:bodyDiv w:val="1"/>
      <w:marLeft w:val="0"/>
      <w:marRight w:val="0"/>
      <w:marTop w:val="0"/>
      <w:marBottom w:val="0"/>
      <w:divBdr>
        <w:top w:val="none" w:sz="0" w:space="0" w:color="auto"/>
        <w:left w:val="none" w:sz="0" w:space="0" w:color="auto"/>
        <w:bottom w:val="none" w:sz="0" w:space="0" w:color="auto"/>
        <w:right w:val="none" w:sz="0" w:space="0" w:color="auto"/>
      </w:divBdr>
      <w:divsChild>
        <w:div w:id="1845625584">
          <w:marLeft w:val="274"/>
          <w:marRight w:val="0"/>
          <w:marTop w:val="0"/>
          <w:marBottom w:val="0"/>
          <w:divBdr>
            <w:top w:val="none" w:sz="0" w:space="0" w:color="auto"/>
            <w:left w:val="none" w:sz="0" w:space="0" w:color="auto"/>
            <w:bottom w:val="none" w:sz="0" w:space="0" w:color="auto"/>
            <w:right w:val="none" w:sz="0" w:space="0" w:color="auto"/>
          </w:divBdr>
        </w:div>
        <w:div w:id="1885214326">
          <w:marLeft w:val="274"/>
          <w:marRight w:val="0"/>
          <w:marTop w:val="0"/>
          <w:marBottom w:val="0"/>
          <w:divBdr>
            <w:top w:val="none" w:sz="0" w:space="0" w:color="auto"/>
            <w:left w:val="none" w:sz="0" w:space="0" w:color="auto"/>
            <w:bottom w:val="none" w:sz="0" w:space="0" w:color="auto"/>
            <w:right w:val="none" w:sz="0" w:space="0" w:color="auto"/>
          </w:divBdr>
        </w:div>
        <w:div w:id="1989162427">
          <w:marLeft w:val="274"/>
          <w:marRight w:val="0"/>
          <w:marTop w:val="0"/>
          <w:marBottom w:val="0"/>
          <w:divBdr>
            <w:top w:val="none" w:sz="0" w:space="0" w:color="auto"/>
            <w:left w:val="none" w:sz="0" w:space="0" w:color="auto"/>
            <w:bottom w:val="none" w:sz="0" w:space="0" w:color="auto"/>
            <w:right w:val="none" w:sz="0" w:space="0" w:color="auto"/>
          </w:divBdr>
        </w:div>
      </w:divsChild>
    </w:div>
    <w:div w:id="760024004">
      <w:bodyDiv w:val="1"/>
      <w:marLeft w:val="0"/>
      <w:marRight w:val="0"/>
      <w:marTop w:val="0"/>
      <w:marBottom w:val="0"/>
      <w:divBdr>
        <w:top w:val="none" w:sz="0" w:space="0" w:color="auto"/>
        <w:left w:val="none" w:sz="0" w:space="0" w:color="auto"/>
        <w:bottom w:val="none" w:sz="0" w:space="0" w:color="auto"/>
        <w:right w:val="none" w:sz="0" w:space="0" w:color="auto"/>
      </w:divBdr>
      <w:divsChild>
        <w:div w:id="240529147">
          <w:marLeft w:val="0"/>
          <w:marRight w:val="0"/>
          <w:marTop w:val="0"/>
          <w:marBottom w:val="0"/>
          <w:divBdr>
            <w:top w:val="none" w:sz="0" w:space="0" w:color="auto"/>
            <w:left w:val="none" w:sz="0" w:space="0" w:color="auto"/>
            <w:bottom w:val="none" w:sz="0" w:space="0" w:color="auto"/>
            <w:right w:val="none" w:sz="0" w:space="0" w:color="auto"/>
          </w:divBdr>
        </w:div>
        <w:div w:id="476917718">
          <w:marLeft w:val="0"/>
          <w:marRight w:val="0"/>
          <w:marTop w:val="0"/>
          <w:marBottom w:val="0"/>
          <w:divBdr>
            <w:top w:val="none" w:sz="0" w:space="0" w:color="auto"/>
            <w:left w:val="none" w:sz="0" w:space="0" w:color="auto"/>
            <w:bottom w:val="none" w:sz="0" w:space="0" w:color="auto"/>
            <w:right w:val="none" w:sz="0" w:space="0" w:color="auto"/>
          </w:divBdr>
        </w:div>
        <w:div w:id="1308440548">
          <w:marLeft w:val="0"/>
          <w:marRight w:val="0"/>
          <w:marTop w:val="0"/>
          <w:marBottom w:val="0"/>
          <w:divBdr>
            <w:top w:val="none" w:sz="0" w:space="0" w:color="auto"/>
            <w:left w:val="none" w:sz="0" w:space="0" w:color="auto"/>
            <w:bottom w:val="none" w:sz="0" w:space="0" w:color="auto"/>
            <w:right w:val="none" w:sz="0" w:space="0" w:color="auto"/>
          </w:divBdr>
        </w:div>
        <w:div w:id="1993290269">
          <w:marLeft w:val="0"/>
          <w:marRight w:val="0"/>
          <w:marTop w:val="0"/>
          <w:marBottom w:val="0"/>
          <w:divBdr>
            <w:top w:val="none" w:sz="0" w:space="0" w:color="auto"/>
            <w:left w:val="none" w:sz="0" w:space="0" w:color="auto"/>
            <w:bottom w:val="none" w:sz="0" w:space="0" w:color="auto"/>
            <w:right w:val="none" w:sz="0" w:space="0" w:color="auto"/>
          </w:divBdr>
        </w:div>
        <w:div w:id="2053459480">
          <w:marLeft w:val="0"/>
          <w:marRight w:val="0"/>
          <w:marTop w:val="0"/>
          <w:marBottom w:val="0"/>
          <w:divBdr>
            <w:top w:val="none" w:sz="0" w:space="0" w:color="auto"/>
            <w:left w:val="none" w:sz="0" w:space="0" w:color="auto"/>
            <w:bottom w:val="none" w:sz="0" w:space="0" w:color="auto"/>
            <w:right w:val="none" w:sz="0" w:space="0" w:color="auto"/>
          </w:divBdr>
        </w:div>
      </w:divsChild>
    </w:div>
    <w:div w:id="774713189">
      <w:bodyDiv w:val="1"/>
      <w:marLeft w:val="0"/>
      <w:marRight w:val="0"/>
      <w:marTop w:val="0"/>
      <w:marBottom w:val="0"/>
      <w:divBdr>
        <w:top w:val="none" w:sz="0" w:space="0" w:color="auto"/>
        <w:left w:val="none" w:sz="0" w:space="0" w:color="auto"/>
        <w:bottom w:val="none" w:sz="0" w:space="0" w:color="auto"/>
        <w:right w:val="none" w:sz="0" w:space="0" w:color="auto"/>
      </w:divBdr>
    </w:div>
    <w:div w:id="775056522">
      <w:bodyDiv w:val="1"/>
      <w:marLeft w:val="0"/>
      <w:marRight w:val="0"/>
      <w:marTop w:val="0"/>
      <w:marBottom w:val="0"/>
      <w:divBdr>
        <w:top w:val="none" w:sz="0" w:space="0" w:color="auto"/>
        <w:left w:val="none" w:sz="0" w:space="0" w:color="auto"/>
        <w:bottom w:val="none" w:sz="0" w:space="0" w:color="auto"/>
        <w:right w:val="none" w:sz="0" w:space="0" w:color="auto"/>
      </w:divBdr>
    </w:div>
    <w:div w:id="846752013">
      <w:bodyDiv w:val="1"/>
      <w:marLeft w:val="0"/>
      <w:marRight w:val="0"/>
      <w:marTop w:val="0"/>
      <w:marBottom w:val="0"/>
      <w:divBdr>
        <w:top w:val="none" w:sz="0" w:space="0" w:color="auto"/>
        <w:left w:val="none" w:sz="0" w:space="0" w:color="auto"/>
        <w:bottom w:val="none" w:sz="0" w:space="0" w:color="auto"/>
        <w:right w:val="none" w:sz="0" w:space="0" w:color="auto"/>
      </w:divBdr>
    </w:div>
    <w:div w:id="869731602">
      <w:bodyDiv w:val="1"/>
      <w:marLeft w:val="0"/>
      <w:marRight w:val="0"/>
      <w:marTop w:val="0"/>
      <w:marBottom w:val="0"/>
      <w:divBdr>
        <w:top w:val="none" w:sz="0" w:space="0" w:color="auto"/>
        <w:left w:val="none" w:sz="0" w:space="0" w:color="auto"/>
        <w:bottom w:val="none" w:sz="0" w:space="0" w:color="auto"/>
        <w:right w:val="none" w:sz="0" w:space="0" w:color="auto"/>
      </w:divBdr>
      <w:divsChild>
        <w:div w:id="508761631">
          <w:marLeft w:val="0"/>
          <w:marRight w:val="0"/>
          <w:marTop w:val="0"/>
          <w:marBottom w:val="0"/>
          <w:divBdr>
            <w:top w:val="none" w:sz="0" w:space="0" w:color="auto"/>
            <w:left w:val="none" w:sz="0" w:space="0" w:color="auto"/>
            <w:bottom w:val="none" w:sz="0" w:space="0" w:color="auto"/>
            <w:right w:val="none" w:sz="0" w:space="0" w:color="auto"/>
          </w:divBdr>
        </w:div>
        <w:div w:id="793400563">
          <w:marLeft w:val="0"/>
          <w:marRight w:val="0"/>
          <w:marTop w:val="0"/>
          <w:marBottom w:val="0"/>
          <w:divBdr>
            <w:top w:val="none" w:sz="0" w:space="0" w:color="auto"/>
            <w:left w:val="none" w:sz="0" w:space="0" w:color="auto"/>
            <w:bottom w:val="none" w:sz="0" w:space="0" w:color="auto"/>
            <w:right w:val="none" w:sz="0" w:space="0" w:color="auto"/>
          </w:divBdr>
        </w:div>
        <w:div w:id="1383217250">
          <w:marLeft w:val="0"/>
          <w:marRight w:val="0"/>
          <w:marTop w:val="0"/>
          <w:marBottom w:val="0"/>
          <w:divBdr>
            <w:top w:val="none" w:sz="0" w:space="0" w:color="auto"/>
            <w:left w:val="none" w:sz="0" w:space="0" w:color="auto"/>
            <w:bottom w:val="none" w:sz="0" w:space="0" w:color="auto"/>
            <w:right w:val="none" w:sz="0" w:space="0" w:color="auto"/>
          </w:divBdr>
        </w:div>
      </w:divsChild>
    </w:div>
    <w:div w:id="983662434">
      <w:bodyDiv w:val="1"/>
      <w:marLeft w:val="0"/>
      <w:marRight w:val="0"/>
      <w:marTop w:val="0"/>
      <w:marBottom w:val="0"/>
      <w:divBdr>
        <w:top w:val="none" w:sz="0" w:space="0" w:color="auto"/>
        <w:left w:val="none" w:sz="0" w:space="0" w:color="auto"/>
        <w:bottom w:val="none" w:sz="0" w:space="0" w:color="auto"/>
        <w:right w:val="none" w:sz="0" w:space="0" w:color="auto"/>
      </w:divBdr>
    </w:div>
    <w:div w:id="998924575">
      <w:bodyDiv w:val="1"/>
      <w:marLeft w:val="0"/>
      <w:marRight w:val="0"/>
      <w:marTop w:val="0"/>
      <w:marBottom w:val="0"/>
      <w:divBdr>
        <w:top w:val="none" w:sz="0" w:space="0" w:color="auto"/>
        <w:left w:val="none" w:sz="0" w:space="0" w:color="auto"/>
        <w:bottom w:val="none" w:sz="0" w:space="0" w:color="auto"/>
        <w:right w:val="none" w:sz="0" w:space="0" w:color="auto"/>
      </w:divBdr>
    </w:div>
    <w:div w:id="1006177967">
      <w:bodyDiv w:val="1"/>
      <w:marLeft w:val="0"/>
      <w:marRight w:val="0"/>
      <w:marTop w:val="0"/>
      <w:marBottom w:val="0"/>
      <w:divBdr>
        <w:top w:val="none" w:sz="0" w:space="0" w:color="auto"/>
        <w:left w:val="none" w:sz="0" w:space="0" w:color="auto"/>
        <w:bottom w:val="none" w:sz="0" w:space="0" w:color="auto"/>
        <w:right w:val="none" w:sz="0" w:space="0" w:color="auto"/>
      </w:divBdr>
    </w:div>
    <w:div w:id="1052845127">
      <w:bodyDiv w:val="1"/>
      <w:marLeft w:val="0"/>
      <w:marRight w:val="0"/>
      <w:marTop w:val="0"/>
      <w:marBottom w:val="0"/>
      <w:divBdr>
        <w:top w:val="none" w:sz="0" w:space="0" w:color="auto"/>
        <w:left w:val="none" w:sz="0" w:space="0" w:color="auto"/>
        <w:bottom w:val="none" w:sz="0" w:space="0" w:color="auto"/>
        <w:right w:val="none" w:sz="0" w:space="0" w:color="auto"/>
      </w:divBdr>
      <w:divsChild>
        <w:div w:id="612832861">
          <w:marLeft w:val="0"/>
          <w:marRight w:val="0"/>
          <w:marTop w:val="0"/>
          <w:marBottom w:val="0"/>
          <w:divBdr>
            <w:top w:val="none" w:sz="0" w:space="0" w:color="auto"/>
            <w:left w:val="none" w:sz="0" w:space="0" w:color="auto"/>
            <w:bottom w:val="none" w:sz="0" w:space="0" w:color="auto"/>
            <w:right w:val="none" w:sz="0" w:space="0" w:color="auto"/>
          </w:divBdr>
        </w:div>
        <w:div w:id="1951693368">
          <w:marLeft w:val="0"/>
          <w:marRight w:val="0"/>
          <w:marTop w:val="0"/>
          <w:marBottom w:val="0"/>
          <w:divBdr>
            <w:top w:val="none" w:sz="0" w:space="0" w:color="auto"/>
            <w:left w:val="none" w:sz="0" w:space="0" w:color="auto"/>
            <w:bottom w:val="none" w:sz="0" w:space="0" w:color="auto"/>
            <w:right w:val="none" w:sz="0" w:space="0" w:color="auto"/>
          </w:divBdr>
        </w:div>
        <w:div w:id="1809084502">
          <w:marLeft w:val="0"/>
          <w:marRight w:val="0"/>
          <w:marTop w:val="0"/>
          <w:marBottom w:val="0"/>
          <w:divBdr>
            <w:top w:val="none" w:sz="0" w:space="0" w:color="auto"/>
            <w:left w:val="none" w:sz="0" w:space="0" w:color="auto"/>
            <w:bottom w:val="none" w:sz="0" w:space="0" w:color="auto"/>
            <w:right w:val="none" w:sz="0" w:space="0" w:color="auto"/>
          </w:divBdr>
        </w:div>
        <w:div w:id="1153836557">
          <w:marLeft w:val="0"/>
          <w:marRight w:val="0"/>
          <w:marTop w:val="0"/>
          <w:marBottom w:val="0"/>
          <w:divBdr>
            <w:top w:val="none" w:sz="0" w:space="0" w:color="auto"/>
            <w:left w:val="none" w:sz="0" w:space="0" w:color="auto"/>
            <w:bottom w:val="none" w:sz="0" w:space="0" w:color="auto"/>
            <w:right w:val="none" w:sz="0" w:space="0" w:color="auto"/>
          </w:divBdr>
        </w:div>
        <w:div w:id="1264457620">
          <w:marLeft w:val="0"/>
          <w:marRight w:val="0"/>
          <w:marTop w:val="0"/>
          <w:marBottom w:val="0"/>
          <w:divBdr>
            <w:top w:val="none" w:sz="0" w:space="0" w:color="auto"/>
            <w:left w:val="none" w:sz="0" w:space="0" w:color="auto"/>
            <w:bottom w:val="none" w:sz="0" w:space="0" w:color="auto"/>
            <w:right w:val="none" w:sz="0" w:space="0" w:color="auto"/>
          </w:divBdr>
        </w:div>
        <w:div w:id="695157512">
          <w:marLeft w:val="0"/>
          <w:marRight w:val="0"/>
          <w:marTop w:val="0"/>
          <w:marBottom w:val="0"/>
          <w:divBdr>
            <w:top w:val="none" w:sz="0" w:space="0" w:color="auto"/>
            <w:left w:val="none" w:sz="0" w:space="0" w:color="auto"/>
            <w:bottom w:val="none" w:sz="0" w:space="0" w:color="auto"/>
            <w:right w:val="none" w:sz="0" w:space="0" w:color="auto"/>
          </w:divBdr>
        </w:div>
        <w:div w:id="644050459">
          <w:marLeft w:val="0"/>
          <w:marRight w:val="0"/>
          <w:marTop w:val="0"/>
          <w:marBottom w:val="0"/>
          <w:divBdr>
            <w:top w:val="none" w:sz="0" w:space="0" w:color="auto"/>
            <w:left w:val="none" w:sz="0" w:space="0" w:color="auto"/>
            <w:bottom w:val="none" w:sz="0" w:space="0" w:color="auto"/>
            <w:right w:val="none" w:sz="0" w:space="0" w:color="auto"/>
          </w:divBdr>
        </w:div>
        <w:div w:id="744763828">
          <w:marLeft w:val="0"/>
          <w:marRight w:val="0"/>
          <w:marTop w:val="0"/>
          <w:marBottom w:val="0"/>
          <w:divBdr>
            <w:top w:val="none" w:sz="0" w:space="0" w:color="auto"/>
            <w:left w:val="none" w:sz="0" w:space="0" w:color="auto"/>
            <w:bottom w:val="none" w:sz="0" w:space="0" w:color="auto"/>
            <w:right w:val="none" w:sz="0" w:space="0" w:color="auto"/>
          </w:divBdr>
        </w:div>
        <w:div w:id="1677341429">
          <w:marLeft w:val="0"/>
          <w:marRight w:val="0"/>
          <w:marTop w:val="0"/>
          <w:marBottom w:val="0"/>
          <w:divBdr>
            <w:top w:val="none" w:sz="0" w:space="0" w:color="auto"/>
            <w:left w:val="none" w:sz="0" w:space="0" w:color="auto"/>
            <w:bottom w:val="none" w:sz="0" w:space="0" w:color="auto"/>
            <w:right w:val="none" w:sz="0" w:space="0" w:color="auto"/>
          </w:divBdr>
        </w:div>
        <w:div w:id="1871068750">
          <w:marLeft w:val="0"/>
          <w:marRight w:val="0"/>
          <w:marTop w:val="0"/>
          <w:marBottom w:val="0"/>
          <w:divBdr>
            <w:top w:val="none" w:sz="0" w:space="0" w:color="auto"/>
            <w:left w:val="none" w:sz="0" w:space="0" w:color="auto"/>
            <w:bottom w:val="none" w:sz="0" w:space="0" w:color="auto"/>
            <w:right w:val="none" w:sz="0" w:space="0" w:color="auto"/>
          </w:divBdr>
        </w:div>
        <w:div w:id="1237084965">
          <w:marLeft w:val="0"/>
          <w:marRight w:val="0"/>
          <w:marTop w:val="0"/>
          <w:marBottom w:val="0"/>
          <w:divBdr>
            <w:top w:val="none" w:sz="0" w:space="0" w:color="auto"/>
            <w:left w:val="none" w:sz="0" w:space="0" w:color="auto"/>
            <w:bottom w:val="none" w:sz="0" w:space="0" w:color="auto"/>
            <w:right w:val="none" w:sz="0" w:space="0" w:color="auto"/>
          </w:divBdr>
        </w:div>
        <w:div w:id="61366758">
          <w:marLeft w:val="0"/>
          <w:marRight w:val="0"/>
          <w:marTop w:val="0"/>
          <w:marBottom w:val="0"/>
          <w:divBdr>
            <w:top w:val="none" w:sz="0" w:space="0" w:color="auto"/>
            <w:left w:val="none" w:sz="0" w:space="0" w:color="auto"/>
            <w:bottom w:val="none" w:sz="0" w:space="0" w:color="auto"/>
            <w:right w:val="none" w:sz="0" w:space="0" w:color="auto"/>
          </w:divBdr>
        </w:div>
        <w:div w:id="1306083127">
          <w:marLeft w:val="0"/>
          <w:marRight w:val="0"/>
          <w:marTop w:val="0"/>
          <w:marBottom w:val="0"/>
          <w:divBdr>
            <w:top w:val="none" w:sz="0" w:space="0" w:color="auto"/>
            <w:left w:val="none" w:sz="0" w:space="0" w:color="auto"/>
            <w:bottom w:val="none" w:sz="0" w:space="0" w:color="auto"/>
            <w:right w:val="none" w:sz="0" w:space="0" w:color="auto"/>
          </w:divBdr>
        </w:div>
        <w:div w:id="982122773">
          <w:marLeft w:val="0"/>
          <w:marRight w:val="0"/>
          <w:marTop w:val="0"/>
          <w:marBottom w:val="0"/>
          <w:divBdr>
            <w:top w:val="none" w:sz="0" w:space="0" w:color="auto"/>
            <w:left w:val="none" w:sz="0" w:space="0" w:color="auto"/>
            <w:bottom w:val="none" w:sz="0" w:space="0" w:color="auto"/>
            <w:right w:val="none" w:sz="0" w:space="0" w:color="auto"/>
          </w:divBdr>
        </w:div>
        <w:div w:id="88042132">
          <w:marLeft w:val="0"/>
          <w:marRight w:val="0"/>
          <w:marTop w:val="0"/>
          <w:marBottom w:val="0"/>
          <w:divBdr>
            <w:top w:val="none" w:sz="0" w:space="0" w:color="auto"/>
            <w:left w:val="none" w:sz="0" w:space="0" w:color="auto"/>
            <w:bottom w:val="none" w:sz="0" w:space="0" w:color="auto"/>
            <w:right w:val="none" w:sz="0" w:space="0" w:color="auto"/>
          </w:divBdr>
        </w:div>
        <w:div w:id="1238982504">
          <w:marLeft w:val="0"/>
          <w:marRight w:val="0"/>
          <w:marTop w:val="0"/>
          <w:marBottom w:val="0"/>
          <w:divBdr>
            <w:top w:val="none" w:sz="0" w:space="0" w:color="auto"/>
            <w:left w:val="none" w:sz="0" w:space="0" w:color="auto"/>
            <w:bottom w:val="none" w:sz="0" w:space="0" w:color="auto"/>
            <w:right w:val="none" w:sz="0" w:space="0" w:color="auto"/>
          </w:divBdr>
        </w:div>
        <w:div w:id="730931149">
          <w:marLeft w:val="0"/>
          <w:marRight w:val="0"/>
          <w:marTop w:val="0"/>
          <w:marBottom w:val="0"/>
          <w:divBdr>
            <w:top w:val="none" w:sz="0" w:space="0" w:color="auto"/>
            <w:left w:val="none" w:sz="0" w:space="0" w:color="auto"/>
            <w:bottom w:val="none" w:sz="0" w:space="0" w:color="auto"/>
            <w:right w:val="none" w:sz="0" w:space="0" w:color="auto"/>
          </w:divBdr>
        </w:div>
        <w:div w:id="59986678">
          <w:marLeft w:val="0"/>
          <w:marRight w:val="0"/>
          <w:marTop w:val="0"/>
          <w:marBottom w:val="0"/>
          <w:divBdr>
            <w:top w:val="none" w:sz="0" w:space="0" w:color="auto"/>
            <w:left w:val="none" w:sz="0" w:space="0" w:color="auto"/>
            <w:bottom w:val="none" w:sz="0" w:space="0" w:color="auto"/>
            <w:right w:val="none" w:sz="0" w:space="0" w:color="auto"/>
          </w:divBdr>
        </w:div>
        <w:div w:id="1528371507">
          <w:marLeft w:val="0"/>
          <w:marRight w:val="0"/>
          <w:marTop w:val="0"/>
          <w:marBottom w:val="0"/>
          <w:divBdr>
            <w:top w:val="none" w:sz="0" w:space="0" w:color="auto"/>
            <w:left w:val="none" w:sz="0" w:space="0" w:color="auto"/>
            <w:bottom w:val="none" w:sz="0" w:space="0" w:color="auto"/>
            <w:right w:val="none" w:sz="0" w:space="0" w:color="auto"/>
          </w:divBdr>
        </w:div>
        <w:div w:id="1249654357">
          <w:marLeft w:val="0"/>
          <w:marRight w:val="0"/>
          <w:marTop w:val="0"/>
          <w:marBottom w:val="0"/>
          <w:divBdr>
            <w:top w:val="none" w:sz="0" w:space="0" w:color="auto"/>
            <w:left w:val="none" w:sz="0" w:space="0" w:color="auto"/>
            <w:bottom w:val="none" w:sz="0" w:space="0" w:color="auto"/>
            <w:right w:val="none" w:sz="0" w:space="0" w:color="auto"/>
          </w:divBdr>
        </w:div>
        <w:div w:id="1868759147">
          <w:marLeft w:val="0"/>
          <w:marRight w:val="0"/>
          <w:marTop w:val="0"/>
          <w:marBottom w:val="0"/>
          <w:divBdr>
            <w:top w:val="none" w:sz="0" w:space="0" w:color="auto"/>
            <w:left w:val="none" w:sz="0" w:space="0" w:color="auto"/>
            <w:bottom w:val="none" w:sz="0" w:space="0" w:color="auto"/>
            <w:right w:val="none" w:sz="0" w:space="0" w:color="auto"/>
          </w:divBdr>
        </w:div>
        <w:div w:id="321087781">
          <w:marLeft w:val="0"/>
          <w:marRight w:val="0"/>
          <w:marTop w:val="0"/>
          <w:marBottom w:val="0"/>
          <w:divBdr>
            <w:top w:val="none" w:sz="0" w:space="0" w:color="auto"/>
            <w:left w:val="none" w:sz="0" w:space="0" w:color="auto"/>
            <w:bottom w:val="none" w:sz="0" w:space="0" w:color="auto"/>
            <w:right w:val="none" w:sz="0" w:space="0" w:color="auto"/>
          </w:divBdr>
        </w:div>
        <w:div w:id="1683579931">
          <w:marLeft w:val="0"/>
          <w:marRight w:val="0"/>
          <w:marTop w:val="0"/>
          <w:marBottom w:val="0"/>
          <w:divBdr>
            <w:top w:val="none" w:sz="0" w:space="0" w:color="auto"/>
            <w:left w:val="none" w:sz="0" w:space="0" w:color="auto"/>
            <w:bottom w:val="none" w:sz="0" w:space="0" w:color="auto"/>
            <w:right w:val="none" w:sz="0" w:space="0" w:color="auto"/>
          </w:divBdr>
        </w:div>
        <w:div w:id="2083720633">
          <w:marLeft w:val="0"/>
          <w:marRight w:val="0"/>
          <w:marTop w:val="0"/>
          <w:marBottom w:val="0"/>
          <w:divBdr>
            <w:top w:val="none" w:sz="0" w:space="0" w:color="auto"/>
            <w:left w:val="none" w:sz="0" w:space="0" w:color="auto"/>
            <w:bottom w:val="none" w:sz="0" w:space="0" w:color="auto"/>
            <w:right w:val="none" w:sz="0" w:space="0" w:color="auto"/>
          </w:divBdr>
        </w:div>
        <w:div w:id="139153635">
          <w:marLeft w:val="0"/>
          <w:marRight w:val="0"/>
          <w:marTop w:val="0"/>
          <w:marBottom w:val="0"/>
          <w:divBdr>
            <w:top w:val="none" w:sz="0" w:space="0" w:color="auto"/>
            <w:left w:val="none" w:sz="0" w:space="0" w:color="auto"/>
            <w:bottom w:val="none" w:sz="0" w:space="0" w:color="auto"/>
            <w:right w:val="none" w:sz="0" w:space="0" w:color="auto"/>
          </w:divBdr>
        </w:div>
        <w:div w:id="1187478899">
          <w:marLeft w:val="0"/>
          <w:marRight w:val="0"/>
          <w:marTop w:val="0"/>
          <w:marBottom w:val="0"/>
          <w:divBdr>
            <w:top w:val="none" w:sz="0" w:space="0" w:color="auto"/>
            <w:left w:val="none" w:sz="0" w:space="0" w:color="auto"/>
            <w:bottom w:val="none" w:sz="0" w:space="0" w:color="auto"/>
            <w:right w:val="none" w:sz="0" w:space="0" w:color="auto"/>
          </w:divBdr>
        </w:div>
        <w:div w:id="1409501287">
          <w:marLeft w:val="0"/>
          <w:marRight w:val="0"/>
          <w:marTop w:val="0"/>
          <w:marBottom w:val="0"/>
          <w:divBdr>
            <w:top w:val="none" w:sz="0" w:space="0" w:color="auto"/>
            <w:left w:val="none" w:sz="0" w:space="0" w:color="auto"/>
            <w:bottom w:val="none" w:sz="0" w:space="0" w:color="auto"/>
            <w:right w:val="none" w:sz="0" w:space="0" w:color="auto"/>
          </w:divBdr>
        </w:div>
        <w:div w:id="1138915226">
          <w:marLeft w:val="0"/>
          <w:marRight w:val="0"/>
          <w:marTop w:val="0"/>
          <w:marBottom w:val="0"/>
          <w:divBdr>
            <w:top w:val="none" w:sz="0" w:space="0" w:color="auto"/>
            <w:left w:val="none" w:sz="0" w:space="0" w:color="auto"/>
            <w:bottom w:val="none" w:sz="0" w:space="0" w:color="auto"/>
            <w:right w:val="none" w:sz="0" w:space="0" w:color="auto"/>
          </w:divBdr>
        </w:div>
        <w:div w:id="1762724033">
          <w:marLeft w:val="0"/>
          <w:marRight w:val="0"/>
          <w:marTop w:val="0"/>
          <w:marBottom w:val="0"/>
          <w:divBdr>
            <w:top w:val="none" w:sz="0" w:space="0" w:color="auto"/>
            <w:left w:val="none" w:sz="0" w:space="0" w:color="auto"/>
            <w:bottom w:val="none" w:sz="0" w:space="0" w:color="auto"/>
            <w:right w:val="none" w:sz="0" w:space="0" w:color="auto"/>
          </w:divBdr>
        </w:div>
        <w:div w:id="1898129663">
          <w:marLeft w:val="0"/>
          <w:marRight w:val="0"/>
          <w:marTop w:val="0"/>
          <w:marBottom w:val="0"/>
          <w:divBdr>
            <w:top w:val="none" w:sz="0" w:space="0" w:color="auto"/>
            <w:left w:val="none" w:sz="0" w:space="0" w:color="auto"/>
            <w:bottom w:val="none" w:sz="0" w:space="0" w:color="auto"/>
            <w:right w:val="none" w:sz="0" w:space="0" w:color="auto"/>
          </w:divBdr>
        </w:div>
        <w:div w:id="1588614711">
          <w:marLeft w:val="0"/>
          <w:marRight w:val="0"/>
          <w:marTop w:val="0"/>
          <w:marBottom w:val="0"/>
          <w:divBdr>
            <w:top w:val="none" w:sz="0" w:space="0" w:color="auto"/>
            <w:left w:val="none" w:sz="0" w:space="0" w:color="auto"/>
            <w:bottom w:val="none" w:sz="0" w:space="0" w:color="auto"/>
            <w:right w:val="none" w:sz="0" w:space="0" w:color="auto"/>
          </w:divBdr>
        </w:div>
        <w:div w:id="189605886">
          <w:marLeft w:val="0"/>
          <w:marRight w:val="0"/>
          <w:marTop w:val="0"/>
          <w:marBottom w:val="0"/>
          <w:divBdr>
            <w:top w:val="none" w:sz="0" w:space="0" w:color="auto"/>
            <w:left w:val="none" w:sz="0" w:space="0" w:color="auto"/>
            <w:bottom w:val="none" w:sz="0" w:space="0" w:color="auto"/>
            <w:right w:val="none" w:sz="0" w:space="0" w:color="auto"/>
          </w:divBdr>
        </w:div>
        <w:div w:id="1511482399">
          <w:marLeft w:val="0"/>
          <w:marRight w:val="0"/>
          <w:marTop w:val="0"/>
          <w:marBottom w:val="0"/>
          <w:divBdr>
            <w:top w:val="none" w:sz="0" w:space="0" w:color="auto"/>
            <w:left w:val="none" w:sz="0" w:space="0" w:color="auto"/>
            <w:bottom w:val="none" w:sz="0" w:space="0" w:color="auto"/>
            <w:right w:val="none" w:sz="0" w:space="0" w:color="auto"/>
          </w:divBdr>
        </w:div>
        <w:div w:id="566965196">
          <w:marLeft w:val="0"/>
          <w:marRight w:val="0"/>
          <w:marTop w:val="0"/>
          <w:marBottom w:val="0"/>
          <w:divBdr>
            <w:top w:val="none" w:sz="0" w:space="0" w:color="auto"/>
            <w:left w:val="none" w:sz="0" w:space="0" w:color="auto"/>
            <w:bottom w:val="none" w:sz="0" w:space="0" w:color="auto"/>
            <w:right w:val="none" w:sz="0" w:space="0" w:color="auto"/>
          </w:divBdr>
        </w:div>
        <w:div w:id="903030309">
          <w:marLeft w:val="0"/>
          <w:marRight w:val="0"/>
          <w:marTop w:val="0"/>
          <w:marBottom w:val="0"/>
          <w:divBdr>
            <w:top w:val="none" w:sz="0" w:space="0" w:color="auto"/>
            <w:left w:val="none" w:sz="0" w:space="0" w:color="auto"/>
            <w:bottom w:val="none" w:sz="0" w:space="0" w:color="auto"/>
            <w:right w:val="none" w:sz="0" w:space="0" w:color="auto"/>
          </w:divBdr>
        </w:div>
        <w:div w:id="2040884965">
          <w:marLeft w:val="0"/>
          <w:marRight w:val="0"/>
          <w:marTop w:val="0"/>
          <w:marBottom w:val="0"/>
          <w:divBdr>
            <w:top w:val="none" w:sz="0" w:space="0" w:color="auto"/>
            <w:left w:val="none" w:sz="0" w:space="0" w:color="auto"/>
            <w:bottom w:val="none" w:sz="0" w:space="0" w:color="auto"/>
            <w:right w:val="none" w:sz="0" w:space="0" w:color="auto"/>
          </w:divBdr>
        </w:div>
        <w:div w:id="57215916">
          <w:marLeft w:val="0"/>
          <w:marRight w:val="0"/>
          <w:marTop w:val="0"/>
          <w:marBottom w:val="0"/>
          <w:divBdr>
            <w:top w:val="none" w:sz="0" w:space="0" w:color="auto"/>
            <w:left w:val="none" w:sz="0" w:space="0" w:color="auto"/>
            <w:bottom w:val="none" w:sz="0" w:space="0" w:color="auto"/>
            <w:right w:val="none" w:sz="0" w:space="0" w:color="auto"/>
          </w:divBdr>
        </w:div>
        <w:div w:id="1529948141">
          <w:marLeft w:val="0"/>
          <w:marRight w:val="0"/>
          <w:marTop w:val="0"/>
          <w:marBottom w:val="0"/>
          <w:divBdr>
            <w:top w:val="none" w:sz="0" w:space="0" w:color="auto"/>
            <w:left w:val="none" w:sz="0" w:space="0" w:color="auto"/>
            <w:bottom w:val="none" w:sz="0" w:space="0" w:color="auto"/>
            <w:right w:val="none" w:sz="0" w:space="0" w:color="auto"/>
          </w:divBdr>
        </w:div>
        <w:div w:id="1363942446">
          <w:marLeft w:val="0"/>
          <w:marRight w:val="0"/>
          <w:marTop w:val="0"/>
          <w:marBottom w:val="0"/>
          <w:divBdr>
            <w:top w:val="none" w:sz="0" w:space="0" w:color="auto"/>
            <w:left w:val="none" w:sz="0" w:space="0" w:color="auto"/>
            <w:bottom w:val="none" w:sz="0" w:space="0" w:color="auto"/>
            <w:right w:val="none" w:sz="0" w:space="0" w:color="auto"/>
          </w:divBdr>
        </w:div>
        <w:div w:id="562714825">
          <w:marLeft w:val="0"/>
          <w:marRight w:val="0"/>
          <w:marTop w:val="0"/>
          <w:marBottom w:val="0"/>
          <w:divBdr>
            <w:top w:val="none" w:sz="0" w:space="0" w:color="auto"/>
            <w:left w:val="none" w:sz="0" w:space="0" w:color="auto"/>
            <w:bottom w:val="none" w:sz="0" w:space="0" w:color="auto"/>
            <w:right w:val="none" w:sz="0" w:space="0" w:color="auto"/>
          </w:divBdr>
        </w:div>
      </w:divsChild>
    </w:div>
    <w:div w:id="1075278648">
      <w:bodyDiv w:val="1"/>
      <w:marLeft w:val="0"/>
      <w:marRight w:val="0"/>
      <w:marTop w:val="0"/>
      <w:marBottom w:val="0"/>
      <w:divBdr>
        <w:top w:val="none" w:sz="0" w:space="0" w:color="auto"/>
        <w:left w:val="none" w:sz="0" w:space="0" w:color="auto"/>
        <w:bottom w:val="none" w:sz="0" w:space="0" w:color="auto"/>
        <w:right w:val="none" w:sz="0" w:space="0" w:color="auto"/>
      </w:divBdr>
    </w:div>
    <w:div w:id="1094976456">
      <w:bodyDiv w:val="1"/>
      <w:marLeft w:val="0"/>
      <w:marRight w:val="0"/>
      <w:marTop w:val="0"/>
      <w:marBottom w:val="0"/>
      <w:divBdr>
        <w:top w:val="none" w:sz="0" w:space="0" w:color="auto"/>
        <w:left w:val="none" w:sz="0" w:space="0" w:color="auto"/>
        <w:bottom w:val="none" w:sz="0" w:space="0" w:color="auto"/>
        <w:right w:val="none" w:sz="0" w:space="0" w:color="auto"/>
      </w:divBdr>
      <w:divsChild>
        <w:div w:id="33191457">
          <w:marLeft w:val="446"/>
          <w:marRight w:val="0"/>
          <w:marTop w:val="0"/>
          <w:marBottom w:val="0"/>
          <w:divBdr>
            <w:top w:val="none" w:sz="0" w:space="0" w:color="auto"/>
            <w:left w:val="none" w:sz="0" w:space="0" w:color="auto"/>
            <w:bottom w:val="none" w:sz="0" w:space="0" w:color="auto"/>
            <w:right w:val="none" w:sz="0" w:space="0" w:color="auto"/>
          </w:divBdr>
        </w:div>
        <w:div w:id="529533014">
          <w:marLeft w:val="446"/>
          <w:marRight w:val="0"/>
          <w:marTop w:val="0"/>
          <w:marBottom w:val="0"/>
          <w:divBdr>
            <w:top w:val="none" w:sz="0" w:space="0" w:color="auto"/>
            <w:left w:val="none" w:sz="0" w:space="0" w:color="auto"/>
            <w:bottom w:val="none" w:sz="0" w:space="0" w:color="auto"/>
            <w:right w:val="none" w:sz="0" w:space="0" w:color="auto"/>
          </w:divBdr>
        </w:div>
        <w:div w:id="620649357">
          <w:marLeft w:val="446"/>
          <w:marRight w:val="0"/>
          <w:marTop w:val="0"/>
          <w:marBottom w:val="0"/>
          <w:divBdr>
            <w:top w:val="none" w:sz="0" w:space="0" w:color="auto"/>
            <w:left w:val="none" w:sz="0" w:space="0" w:color="auto"/>
            <w:bottom w:val="none" w:sz="0" w:space="0" w:color="auto"/>
            <w:right w:val="none" w:sz="0" w:space="0" w:color="auto"/>
          </w:divBdr>
        </w:div>
        <w:div w:id="679890774">
          <w:marLeft w:val="446"/>
          <w:marRight w:val="0"/>
          <w:marTop w:val="0"/>
          <w:marBottom w:val="0"/>
          <w:divBdr>
            <w:top w:val="none" w:sz="0" w:space="0" w:color="auto"/>
            <w:left w:val="none" w:sz="0" w:space="0" w:color="auto"/>
            <w:bottom w:val="none" w:sz="0" w:space="0" w:color="auto"/>
            <w:right w:val="none" w:sz="0" w:space="0" w:color="auto"/>
          </w:divBdr>
        </w:div>
        <w:div w:id="957221675">
          <w:marLeft w:val="446"/>
          <w:marRight w:val="0"/>
          <w:marTop w:val="0"/>
          <w:marBottom w:val="0"/>
          <w:divBdr>
            <w:top w:val="none" w:sz="0" w:space="0" w:color="auto"/>
            <w:left w:val="none" w:sz="0" w:space="0" w:color="auto"/>
            <w:bottom w:val="none" w:sz="0" w:space="0" w:color="auto"/>
            <w:right w:val="none" w:sz="0" w:space="0" w:color="auto"/>
          </w:divBdr>
        </w:div>
        <w:div w:id="2069188337">
          <w:marLeft w:val="446"/>
          <w:marRight w:val="0"/>
          <w:marTop w:val="0"/>
          <w:marBottom w:val="0"/>
          <w:divBdr>
            <w:top w:val="none" w:sz="0" w:space="0" w:color="auto"/>
            <w:left w:val="none" w:sz="0" w:space="0" w:color="auto"/>
            <w:bottom w:val="none" w:sz="0" w:space="0" w:color="auto"/>
            <w:right w:val="none" w:sz="0" w:space="0" w:color="auto"/>
          </w:divBdr>
        </w:div>
      </w:divsChild>
    </w:div>
    <w:div w:id="1188368626">
      <w:bodyDiv w:val="1"/>
      <w:marLeft w:val="0"/>
      <w:marRight w:val="0"/>
      <w:marTop w:val="0"/>
      <w:marBottom w:val="0"/>
      <w:divBdr>
        <w:top w:val="none" w:sz="0" w:space="0" w:color="auto"/>
        <w:left w:val="none" w:sz="0" w:space="0" w:color="auto"/>
        <w:bottom w:val="none" w:sz="0" w:space="0" w:color="auto"/>
        <w:right w:val="none" w:sz="0" w:space="0" w:color="auto"/>
      </w:divBdr>
    </w:div>
    <w:div w:id="1241984289">
      <w:bodyDiv w:val="1"/>
      <w:marLeft w:val="0"/>
      <w:marRight w:val="0"/>
      <w:marTop w:val="0"/>
      <w:marBottom w:val="0"/>
      <w:divBdr>
        <w:top w:val="none" w:sz="0" w:space="0" w:color="auto"/>
        <w:left w:val="none" w:sz="0" w:space="0" w:color="auto"/>
        <w:bottom w:val="none" w:sz="0" w:space="0" w:color="auto"/>
        <w:right w:val="none" w:sz="0" w:space="0" w:color="auto"/>
      </w:divBdr>
    </w:div>
    <w:div w:id="1273980833">
      <w:bodyDiv w:val="1"/>
      <w:marLeft w:val="0"/>
      <w:marRight w:val="0"/>
      <w:marTop w:val="0"/>
      <w:marBottom w:val="0"/>
      <w:divBdr>
        <w:top w:val="none" w:sz="0" w:space="0" w:color="auto"/>
        <w:left w:val="none" w:sz="0" w:space="0" w:color="auto"/>
        <w:bottom w:val="none" w:sz="0" w:space="0" w:color="auto"/>
        <w:right w:val="none" w:sz="0" w:space="0" w:color="auto"/>
      </w:divBdr>
      <w:divsChild>
        <w:div w:id="18047450">
          <w:marLeft w:val="0"/>
          <w:marRight w:val="0"/>
          <w:marTop w:val="0"/>
          <w:marBottom w:val="0"/>
          <w:divBdr>
            <w:top w:val="none" w:sz="0" w:space="0" w:color="auto"/>
            <w:left w:val="none" w:sz="0" w:space="0" w:color="auto"/>
            <w:bottom w:val="none" w:sz="0" w:space="0" w:color="auto"/>
            <w:right w:val="none" w:sz="0" w:space="0" w:color="auto"/>
          </w:divBdr>
        </w:div>
        <w:div w:id="197401584">
          <w:marLeft w:val="0"/>
          <w:marRight w:val="0"/>
          <w:marTop w:val="0"/>
          <w:marBottom w:val="0"/>
          <w:divBdr>
            <w:top w:val="none" w:sz="0" w:space="0" w:color="auto"/>
            <w:left w:val="none" w:sz="0" w:space="0" w:color="auto"/>
            <w:bottom w:val="none" w:sz="0" w:space="0" w:color="auto"/>
            <w:right w:val="none" w:sz="0" w:space="0" w:color="auto"/>
          </w:divBdr>
        </w:div>
        <w:div w:id="943615184">
          <w:marLeft w:val="0"/>
          <w:marRight w:val="0"/>
          <w:marTop w:val="0"/>
          <w:marBottom w:val="0"/>
          <w:divBdr>
            <w:top w:val="none" w:sz="0" w:space="0" w:color="auto"/>
            <w:left w:val="none" w:sz="0" w:space="0" w:color="auto"/>
            <w:bottom w:val="none" w:sz="0" w:space="0" w:color="auto"/>
            <w:right w:val="none" w:sz="0" w:space="0" w:color="auto"/>
          </w:divBdr>
        </w:div>
        <w:div w:id="1002047998">
          <w:marLeft w:val="0"/>
          <w:marRight w:val="0"/>
          <w:marTop w:val="0"/>
          <w:marBottom w:val="0"/>
          <w:divBdr>
            <w:top w:val="none" w:sz="0" w:space="0" w:color="auto"/>
            <w:left w:val="none" w:sz="0" w:space="0" w:color="auto"/>
            <w:bottom w:val="none" w:sz="0" w:space="0" w:color="auto"/>
            <w:right w:val="none" w:sz="0" w:space="0" w:color="auto"/>
          </w:divBdr>
        </w:div>
        <w:div w:id="1367219139">
          <w:marLeft w:val="0"/>
          <w:marRight w:val="0"/>
          <w:marTop w:val="0"/>
          <w:marBottom w:val="0"/>
          <w:divBdr>
            <w:top w:val="none" w:sz="0" w:space="0" w:color="auto"/>
            <w:left w:val="none" w:sz="0" w:space="0" w:color="auto"/>
            <w:bottom w:val="none" w:sz="0" w:space="0" w:color="auto"/>
            <w:right w:val="none" w:sz="0" w:space="0" w:color="auto"/>
          </w:divBdr>
        </w:div>
        <w:div w:id="2109689049">
          <w:marLeft w:val="0"/>
          <w:marRight w:val="0"/>
          <w:marTop w:val="0"/>
          <w:marBottom w:val="0"/>
          <w:divBdr>
            <w:top w:val="none" w:sz="0" w:space="0" w:color="auto"/>
            <w:left w:val="none" w:sz="0" w:space="0" w:color="auto"/>
            <w:bottom w:val="none" w:sz="0" w:space="0" w:color="auto"/>
            <w:right w:val="none" w:sz="0" w:space="0" w:color="auto"/>
          </w:divBdr>
        </w:div>
        <w:div w:id="2112432071">
          <w:marLeft w:val="0"/>
          <w:marRight w:val="0"/>
          <w:marTop w:val="0"/>
          <w:marBottom w:val="0"/>
          <w:divBdr>
            <w:top w:val="none" w:sz="0" w:space="0" w:color="auto"/>
            <w:left w:val="none" w:sz="0" w:space="0" w:color="auto"/>
            <w:bottom w:val="none" w:sz="0" w:space="0" w:color="auto"/>
            <w:right w:val="none" w:sz="0" w:space="0" w:color="auto"/>
          </w:divBdr>
        </w:div>
      </w:divsChild>
    </w:div>
    <w:div w:id="1286501650">
      <w:bodyDiv w:val="1"/>
      <w:marLeft w:val="0"/>
      <w:marRight w:val="0"/>
      <w:marTop w:val="0"/>
      <w:marBottom w:val="0"/>
      <w:divBdr>
        <w:top w:val="none" w:sz="0" w:space="0" w:color="auto"/>
        <w:left w:val="none" w:sz="0" w:space="0" w:color="auto"/>
        <w:bottom w:val="none" w:sz="0" w:space="0" w:color="auto"/>
        <w:right w:val="none" w:sz="0" w:space="0" w:color="auto"/>
      </w:divBdr>
    </w:div>
    <w:div w:id="1287353890">
      <w:bodyDiv w:val="1"/>
      <w:marLeft w:val="0"/>
      <w:marRight w:val="0"/>
      <w:marTop w:val="0"/>
      <w:marBottom w:val="0"/>
      <w:divBdr>
        <w:top w:val="none" w:sz="0" w:space="0" w:color="auto"/>
        <w:left w:val="none" w:sz="0" w:space="0" w:color="auto"/>
        <w:bottom w:val="none" w:sz="0" w:space="0" w:color="auto"/>
        <w:right w:val="none" w:sz="0" w:space="0" w:color="auto"/>
      </w:divBdr>
    </w:div>
    <w:div w:id="1328706347">
      <w:bodyDiv w:val="1"/>
      <w:marLeft w:val="0"/>
      <w:marRight w:val="0"/>
      <w:marTop w:val="0"/>
      <w:marBottom w:val="0"/>
      <w:divBdr>
        <w:top w:val="none" w:sz="0" w:space="0" w:color="auto"/>
        <w:left w:val="none" w:sz="0" w:space="0" w:color="auto"/>
        <w:bottom w:val="none" w:sz="0" w:space="0" w:color="auto"/>
        <w:right w:val="none" w:sz="0" w:space="0" w:color="auto"/>
      </w:divBdr>
      <w:divsChild>
        <w:div w:id="327561622">
          <w:marLeft w:val="288"/>
          <w:marRight w:val="0"/>
          <w:marTop w:val="0"/>
          <w:marBottom w:val="64"/>
          <w:divBdr>
            <w:top w:val="none" w:sz="0" w:space="0" w:color="auto"/>
            <w:left w:val="none" w:sz="0" w:space="0" w:color="auto"/>
            <w:bottom w:val="none" w:sz="0" w:space="0" w:color="auto"/>
            <w:right w:val="none" w:sz="0" w:space="0" w:color="auto"/>
          </w:divBdr>
        </w:div>
      </w:divsChild>
    </w:div>
    <w:div w:id="1358121188">
      <w:bodyDiv w:val="1"/>
      <w:marLeft w:val="0"/>
      <w:marRight w:val="0"/>
      <w:marTop w:val="0"/>
      <w:marBottom w:val="0"/>
      <w:divBdr>
        <w:top w:val="none" w:sz="0" w:space="0" w:color="auto"/>
        <w:left w:val="none" w:sz="0" w:space="0" w:color="auto"/>
        <w:bottom w:val="none" w:sz="0" w:space="0" w:color="auto"/>
        <w:right w:val="none" w:sz="0" w:space="0" w:color="auto"/>
      </w:divBdr>
    </w:div>
    <w:div w:id="1409883495">
      <w:bodyDiv w:val="1"/>
      <w:marLeft w:val="0"/>
      <w:marRight w:val="0"/>
      <w:marTop w:val="0"/>
      <w:marBottom w:val="0"/>
      <w:divBdr>
        <w:top w:val="none" w:sz="0" w:space="0" w:color="auto"/>
        <w:left w:val="none" w:sz="0" w:space="0" w:color="auto"/>
        <w:bottom w:val="none" w:sz="0" w:space="0" w:color="auto"/>
        <w:right w:val="none" w:sz="0" w:space="0" w:color="auto"/>
      </w:divBdr>
    </w:div>
    <w:div w:id="1426996475">
      <w:bodyDiv w:val="1"/>
      <w:marLeft w:val="0"/>
      <w:marRight w:val="0"/>
      <w:marTop w:val="0"/>
      <w:marBottom w:val="0"/>
      <w:divBdr>
        <w:top w:val="none" w:sz="0" w:space="0" w:color="auto"/>
        <w:left w:val="none" w:sz="0" w:space="0" w:color="auto"/>
        <w:bottom w:val="none" w:sz="0" w:space="0" w:color="auto"/>
        <w:right w:val="none" w:sz="0" w:space="0" w:color="auto"/>
      </w:divBdr>
      <w:divsChild>
        <w:div w:id="774591261">
          <w:marLeft w:val="547"/>
          <w:marRight w:val="0"/>
          <w:marTop w:val="0"/>
          <w:marBottom w:val="0"/>
          <w:divBdr>
            <w:top w:val="none" w:sz="0" w:space="0" w:color="auto"/>
            <w:left w:val="none" w:sz="0" w:space="0" w:color="auto"/>
            <w:bottom w:val="none" w:sz="0" w:space="0" w:color="auto"/>
            <w:right w:val="none" w:sz="0" w:space="0" w:color="auto"/>
          </w:divBdr>
        </w:div>
        <w:div w:id="908225672">
          <w:marLeft w:val="547"/>
          <w:marRight w:val="0"/>
          <w:marTop w:val="0"/>
          <w:marBottom w:val="0"/>
          <w:divBdr>
            <w:top w:val="none" w:sz="0" w:space="0" w:color="auto"/>
            <w:left w:val="none" w:sz="0" w:space="0" w:color="auto"/>
            <w:bottom w:val="none" w:sz="0" w:space="0" w:color="auto"/>
            <w:right w:val="none" w:sz="0" w:space="0" w:color="auto"/>
          </w:divBdr>
        </w:div>
        <w:div w:id="1543979382">
          <w:marLeft w:val="547"/>
          <w:marRight w:val="0"/>
          <w:marTop w:val="0"/>
          <w:marBottom w:val="0"/>
          <w:divBdr>
            <w:top w:val="none" w:sz="0" w:space="0" w:color="auto"/>
            <w:left w:val="none" w:sz="0" w:space="0" w:color="auto"/>
            <w:bottom w:val="none" w:sz="0" w:space="0" w:color="auto"/>
            <w:right w:val="none" w:sz="0" w:space="0" w:color="auto"/>
          </w:divBdr>
        </w:div>
      </w:divsChild>
    </w:div>
    <w:div w:id="1514146102">
      <w:bodyDiv w:val="1"/>
      <w:marLeft w:val="0"/>
      <w:marRight w:val="0"/>
      <w:marTop w:val="0"/>
      <w:marBottom w:val="0"/>
      <w:divBdr>
        <w:top w:val="none" w:sz="0" w:space="0" w:color="auto"/>
        <w:left w:val="none" w:sz="0" w:space="0" w:color="auto"/>
        <w:bottom w:val="none" w:sz="0" w:space="0" w:color="auto"/>
        <w:right w:val="none" w:sz="0" w:space="0" w:color="auto"/>
      </w:divBdr>
    </w:div>
    <w:div w:id="1517695084">
      <w:bodyDiv w:val="1"/>
      <w:marLeft w:val="0"/>
      <w:marRight w:val="0"/>
      <w:marTop w:val="0"/>
      <w:marBottom w:val="0"/>
      <w:divBdr>
        <w:top w:val="none" w:sz="0" w:space="0" w:color="auto"/>
        <w:left w:val="none" w:sz="0" w:space="0" w:color="auto"/>
        <w:bottom w:val="none" w:sz="0" w:space="0" w:color="auto"/>
        <w:right w:val="none" w:sz="0" w:space="0" w:color="auto"/>
      </w:divBdr>
    </w:div>
    <w:div w:id="1517891250">
      <w:bodyDiv w:val="1"/>
      <w:marLeft w:val="0"/>
      <w:marRight w:val="0"/>
      <w:marTop w:val="0"/>
      <w:marBottom w:val="0"/>
      <w:divBdr>
        <w:top w:val="none" w:sz="0" w:space="0" w:color="auto"/>
        <w:left w:val="none" w:sz="0" w:space="0" w:color="auto"/>
        <w:bottom w:val="none" w:sz="0" w:space="0" w:color="auto"/>
        <w:right w:val="none" w:sz="0" w:space="0" w:color="auto"/>
      </w:divBdr>
      <w:divsChild>
        <w:div w:id="1658654433">
          <w:marLeft w:val="0"/>
          <w:marRight w:val="0"/>
          <w:marTop w:val="0"/>
          <w:marBottom w:val="0"/>
          <w:divBdr>
            <w:top w:val="none" w:sz="0" w:space="0" w:color="auto"/>
            <w:left w:val="none" w:sz="0" w:space="0" w:color="auto"/>
            <w:bottom w:val="none" w:sz="0" w:space="0" w:color="auto"/>
            <w:right w:val="none" w:sz="0" w:space="0" w:color="auto"/>
          </w:divBdr>
        </w:div>
      </w:divsChild>
    </w:div>
    <w:div w:id="1518495852">
      <w:bodyDiv w:val="1"/>
      <w:marLeft w:val="0"/>
      <w:marRight w:val="0"/>
      <w:marTop w:val="0"/>
      <w:marBottom w:val="0"/>
      <w:divBdr>
        <w:top w:val="none" w:sz="0" w:space="0" w:color="auto"/>
        <w:left w:val="none" w:sz="0" w:space="0" w:color="auto"/>
        <w:bottom w:val="none" w:sz="0" w:space="0" w:color="auto"/>
        <w:right w:val="none" w:sz="0" w:space="0" w:color="auto"/>
      </w:divBdr>
      <w:divsChild>
        <w:div w:id="1016662823">
          <w:marLeft w:val="0"/>
          <w:marRight w:val="0"/>
          <w:marTop w:val="0"/>
          <w:marBottom w:val="0"/>
          <w:divBdr>
            <w:top w:val="none" w:sz="0" w:space="0" w:color="auto"/>
            <w:left w:val="none" w:sz="0" w:space="0" w:color="auto"/>
            <w:bottom w:val="none" w:sz="0" w:space="0" w:color="auto"/>
            <w:right w:val="none" w:sz="0" w:space="0" w:color="auto"/>
          </w:divBdr>
        </w:div>
        <w:div w:id="1285884258">
          <w:marLeft w:val="0"/>
          <w:marRight w:val="0"/>
          <w:marTop w:val="0"/>
          <w:marBottom w:val="0"/>
          <w:divBdr>
            <w:top w:val="none" w:sz="0" w:space="0" w:color="auto"/>
            <w:left w:val="none" w:sz="0" w:space="0" w:color="auto"/>
            <w:bottom w:val="none" w:sz="0" w:space="0" w:color="auto"/>
            <w:right w:val="none" w:sz="0" w:space="0" w:color="auto"/>
          </w:divBdr>
        </w:div>
        <w:div w:id="1742825638">
          <w:marLeft w:val="0"/>
          <w:marRight w:val="0"/>
          <w:marTop w:val="0"/>
          <w:marBottom w:val="0"/>
          <w:divBdr>
            <w:top w:val="none" w:sz="0" w:space="0" w:color="auto"/>
            <w:left w:val="none" w:sz="0" w:space="0" w:color="auto"/>
            <w:bottom w:val="none" w:sz="0" w:space="0" w:color="auto"/>
            <w:right w:val="none" w:sz="0" w:space="0" w:color="auto"/>
          </w:divBdr>
        </w:div>
        <w:div w:id="1888376477">
          <w:marLeft w:val="0"/>
          <w:marRight w:val="0"/>
          <w:marTop w:val="0"/>
          <w:marBottom w:val="0"/>
          <w:divBdr>
            <w:top w:val="none" w:sz="0" w:space="0" w:color="auto"/>
            <w:left w:val="none" w:sz="0" w:space="0" w:color="auto"/>
            <w:bottom w:val="none" w:sz="0" w:space="0" w:color="auto"/>
            <w:right w:val="none" w:sz="0" w:space="0" w:color="auto"/>
          </w:divBdr>
        </w:div>
      </w:divsChild>
    </w:div>
    <w:div w:id="1519658778">
      <w:bodyDiv w:val="1"/>
      <w:marLeft w:val="0"/>
      <w:marRight w:val="0"/>
      <w:marTop w:val="0"/>
      <w:marBottom w:val="0"/>
      <w:divBdr>
        <w:top w:val="none" w:sz="0" w:space="0" w:color="auto"/>
        <w:left w:val="none" w:sz="0" w:space="0" w:color="auto"/>
        <w:bottom w:val="none" w:sz="0" w:space="0" w:color="auto"/>
        <w:right w:val="none" w:sz="0" w:space="0" w:color="auto"/>
      </w:divBdr>
    </w:div>
    <w:div w:id="1620794449">
      <w:bodyDiv w:val="1"/>
      <w:marLeft w:val="0"/>
      <w:marRight w:val="0"/>
      <w:marTop w:val="0"/>
      <w:marBottom w:val="0"/>
      <w:divBdr>
        <w:top w:val="none" w:sz="0" w:space="0" w:color="auto"/>
        <w:left w:val="none" w:sz="0" w:space="0" w:color="auto"/>
        <w:bottom w:val="none" w:sz="0" w:space="0" w:color="auto"/>
        <w:right w:val="none" w:sz="0" w:space="0" w:color="auto"/>
      </w:divBdr>
    </w:div>
    <w:div w:id="1640921120">
      <w:bodyDiv w:val="1"/>
      <w:marLeft w:val="0"/>
      <w:marRight w:val="0"/>
      <w:marTop w:val="0"/>
      <w:marBottom w:val="0"/>
      <w:divBdr>
        <w:top w:val="none" w:sz="0" w:space="0" w:color="auto"/>
        <w:left w:val="none" w:sz="0" w:space="0" w:color="auto"/>
        <w:bottom w:val="none" w:sz="0" w:space="0" w:color="auto"/>
        <w:right w:val="none" w:sz="0" w:space="0" w:color="auto"/>
      </w:divBdr>
    </w:div>
    <w:div w:id="1680737807">
      <w:bodyDiv w:val="1"/>
      <w:marLeft w:val="0"/>
      <w:marRight w:val="0"/>
      <w:marTop w:val="0"/>
      <w:marBottom w:val="0"/>
      <w:divBdr>
        <w:top w:val="none" w:sz="0" w:space="0" w:color="auto"/>
        <w:left w:val="none" w:sz="0" w:space="0" w:color="auto"/>
        <w:bottom w:val="none" w:sz="0" w:space="0" w:color="auto"/>
        <w:right w:val="none" w:sz="0" w:space="0" w:color="auto"/>
      </w:divBdr>
    </w:div>
    <w:div w:id="1685013305">
      <w:bodyDiv w:val="1"/>
      <w:marLeft w:val="0"/>
      <w:marRight w:val="0"/>
      <w:marTop w:val="0"/>
      <w:marBottom w:val="0"/>
      <w:divBdr>
        <w:top w:val="none" w:sz="0" w:space="0" w:color="auto"/>
        <w:left w:val="none" w:sz="0" w:space="0" w:color="auto"/>
        <w:bottom w:val="none" w:sz="0" w:space="0" w:color="auto"/>
        <w:right w:val="none" w:sz="0" w:space="0" w:color="auto"/>
      </w:divBdr>
      <w:divsChild>
        <w:div w:id="212547683">
          <w:marLeft w:val="0"/>
          <w:marRight w:val="0"/>
          <w:marTop w:val="0"/>
          <w:marBottom w:val="0"/>
          <w:divBdr>
            <w:top w:val="none" w:sz="0" w:space="0" w:color="auto"/>
            <w:left w:val="none" w:sz="0" w:space="0" w:color="auto"/>
            <w:bottom w:val="none" w:sz="0" w:space="0" w:color="auto"/>
            <w:right w:val="none" w:sz="0" w:space="0" w:color="auto"/>
          </w:divBdr>
        </w:div>
        <w:div w:id="753939589">
          <w:marLeft w:val="0"/>
          <w:marRight w:val="0"/>
          <w:marTop w:val="0"/>
          <w:marBottom w:val="0"/>
          <w:divBdr>
            <w:top w:val="none" w:sz="0" w:space="0" w:color="auto"/>
            <w:left w:val="none" w:sz="0" w:space="0" w:color="auto"/>
            <w:bottom w:val="none" w:sz="0" w:space="0" w:color="auto"/>
            <w:right w:val="none" w:sz="0" w:space="0" w:color="auto"/>
          </w:divBdr>
        </w:div>
        <w:div w:id="1252356520">
          <w:marLeft w:val="0"/>
          <w:marRight w:val="0"/>
          <w:marTop w:val="0"/>
          <w:marBottom w:val="0"/>
          <w:divBdr>
            <w:top w:val="none" w:sz="0" w:space="0" w:color="auto"/>
            <w:left w:val="none" w:sz="0" w:space="0" w:color="auto"/>
            <w:bottom w:val="none" w:sz="0" w:space="0" w:color="auto"/>
            <w:right w:val="none" w:sz="0" w:space="0" w:color="auto"/>
          </w:divBdr>
        </w:div>
        <w:div w:id="1799257180">
          <w:marLeft w:val="0"/>
          <w:marRight w:val="0"/>
          <w:marTop w:val="0"/>
          <w:marBottom w:val="0"/>
          <w:divBdr>
            <w:top w:val="none" w:sz="0" w:space="0" w:color="auto"/>
            <w:left w:val="none" w:sz="0" w:space="0" w:color="auto"/>
            <w:bottom w:val="none" w:sz="0" w:space="0" w:color="auto"/>
            <w:right w:val="none" w:sz="0" w:space="0" w:color="auto"/>
          </w:divBdr>
        </w:div>
        <w:div w:id="1988246380">
          <w:marLeft w:val="0"/>
          <w:marRight w:val="0"/>
          <w:marTop w:val="0"/>
          <w:marBottom w:val="0"/>
          <w:divBdr>
            <w:top w:val="none" w:sz="0" w:space="0" w:color="auto"/>
            <w:left w:val="none" w:sz="0" w:space="0" w:color="auto"/>
            <w:bottom w:val="none" w:sz="0" w:space="0" w:color="auto"/>
            <w:right w:val="none" w:sz="0" w:space="0" w:color="auto"/>
          </w:divBdr>
        </w:div>
        <w:div w:id="1995989436">
          <w:marLeft w:val="0"/>
          <w:marRight w:val="0"/>
          <w:marTop w:val="0"/>
          <w:marBottom w:val="0"/>
          <w:divBdr>
            <w:top w:val="none" w:sz="0" w:space="0" w:color="auto"/>
            <w:left w:val="none" w:sz="0" w:space="0" w:color="auto"/>
            <w:bottom w:val="none" w:sz="0" w:space="0" w:color="auto"/>
            <w:right w:val="none" w:sz="0" w:space="0" w:color="auto"/>
          </w:divBdr>
        </w:div>
        <w:div w:id="2053994244">
          <w:marLeft w:val="0"/>
          <w:marRight w:val="0"/>
          <w:marTop w:val="0"/>
          <w:marBottom w:val="0"/>
          <w:divBdr>
            <w:top w:val="none" w:sz="0" w:space="0" w:color="auto"/>
            <w:left w:val="none" w:sz="0" w:space="0" w:color="auto"/>
            <w:bottom w:val="none" w:sz="0" w:space="0" w:color="auto"/>
            <w:right w:val="none" w:sz="0" w:space="0" w:color="auto"/>
          </w:divBdr>
        </w:div>
      </w:divsChild>
    </w:div>
    <w:div w:id="1729181539">
      <w:bodyDiv w:val="1"/>
      <w:marLeft w:val="0"/>
      <w:marRight w:val="0"/>
      <w:marTop w:val="0"/>
      <w:marBottom w:val="0"/>
      <w:divBdr>
        <w:top w:val="none" w:sz="0" w:space="0" w:color="auto"/>
        <w:left w:val="none" w:sz="0" w:space="0" w:color="auto"/>
        <w:bottom w:val="none" w:sz="0" w:space="0" w:color="auto"/>
        <w:right w:val="none" w:sz="0" w:space="0" w:color="auto"/>
      </w:divBdr>
    </w:div>
    <w:div w:id="1753816194">
      <w:bodyDiv w:val="1"/>
      <w:marLeft w:val="0"/>
      <w:marRight w:val="0"/>
      <w:marTop w:val="0"/>
      <w:marBottom w:val="0"/>
      <w:divBdr>
        <w:top w:val="none" w:sz="0" w:space="0" w:color="auto"/>
        <w:left w:val="none" w:sz="0" w:space="0" w:color="auto"/>
        <w:bottom w:val="none" w:sz="0" w:space="0" w:color="auto"/>
        <w:right w:val="none" w:sz="0" w:space="0" w:color="auto"/>
      </w:divBdr>
    </w:div>
    <w:div w:id="1759868658">
      <w:bodyDiv w:val="1"/>
      <w:marLeft w:val="0"/>
      <w:marRight w:val="0"/>
      <w:marTop w:val="0"/>
      <w:marBottom w:val="0"/>
      <w:divBdr>
        <w:top w:val="none" w:sz="0" w:space="0" w:color="auto"/>
        <w:left w:val="none" w:sz="0" w:space="0" w:color="auto"/>
        <w:bottom w:val="none" w:sz="0" w:space="0" w:color="auto"/>
        <w:right w:val="none" w:sz="0" w:space="0" w:color="auto"/>
      </w:divBdr>
    </w:div>
    <w:div w:id="1769500742">
      <w:bodyDiv w:val="1"/>
      <w:marLeft w:val="0"/>
      <w:marRight w:val="0"/>
      <w:marTop w:val="0"/>
      <w:marBottom w:val="0"/>
      <w:divBdr>
        <w:top w:val="none" w:sz="0" w:space="0" w:color="auto"/>
        <w:left w:val="none" w:sz="0" w:space="0" w:color="auto"/>
        <w:bottom w:val="none" w:sz="0" w:space="0" w:color="auto"/>
        <w:right w:val="none" w:sz="0" w:space="0" w:color="auto"/>
      </w:divBdr>
    </w:div>
    <w:div w:id="1803309687">
      <w:bodyDiv w:val="1"/>
      <w:marLeft w:val="0"/>
      <w:marRight w:val="0"/>
      <w:marTop w:val="0"/>
      <w:marBottom w:val="0"/>
      <w:divBdr>
        <w:top w:val="none" w:sz="0" w:space="0" w:color="auto"/>
        <w:left w:val="none" w:sz="0" w:space="0" w:color="auto"/>
        <w:bottom w:val="none" w:sz="0" w:space="0" w:color="auto"/>
        <w:right w:val="none" w:sz="0" w:space="0" w:color="auto"/>
      </w:divBdr>
    </w:div>
    <w:div w:id="1817063881">
      <w:bodyDiv w:val="1"/>
      <w:marLeft w:val="0"/>
      <w:marRight w:val="0"/>
      <w:marTop w:val="0"/>
      <w:marBottom w:val="0"/>
      <w:divBdr>
        <w:top w:val="none" w:sz="0" w:space="0" w:color="auto"/>
        <w:left w:val="none" w:sz="0" w:space="0" w:color="auto"/>
        <w:bottom w:val="none" w:sz="0" w:space="0" w:color="auto"/>
        <w:right w:val="none" w:sz="0" w:space="0" w:color="auto"/>
      </w:divBdr>
    </w:div>
    <w:div w:id="1843856817">
      <w:bodyDiv w:val="1"/>
      <w:marLeft w:val="0"/>
      <w:marRight w:val="0"/>
      <w:marTop w:val="0"/>
      <w:marBottom w:val="0"/>
      <w:divBdr>
        <w:top w:val="none" w:sz="0" w:space="0" w:color="auto"/>
        <w:left w:val="none" w:sz="0" w:space="0" w:color="auto"/>
        <w:bottom w:val="none" w:sz="0" w:space="0" w:color="auto"/>
        <w:right w:val="none" w:sz="0" w:space="0" w:color="auto"/>
      </w:divBdr>
    </w:div>
    <w:div w:id="1855148424">
      <w:bodyDiv w:val="1"/>
      <w:marLeft w:val="0"/>
      <w:marRight w:val="0"/>
      <w:marTop w:val="0"/>
      <w:marBottom w:val="0"/>
      <w:divBdr>
        <w:top w:val="none" w:sz="0" w:space="0" w:color="auto"/>
        <w:left w:val="none" w:sz="0" w:space="0" w:color="auto"/>
        <w:bottom w:val="none" w:sz="0" w:space="0" w:color="auto"/>
        <w:right w:val="none" w:sz="0" w:space="0" w:color="auto"/>
      </w:divBdr>
    </w:div>
    <w:div w:id="1964146681">
      <w:bodyDiv w:val="1"/>
      <w:marLeft w:val="0"/>
      <w:marRight w:val="0"/>
      <w:marTop w:val="0"/>
      <w:marBottom w:val="0"/>
      <w:divBdr>
        <w:top w:val="none" w:sz="0" w:space="0" w:color="auto"/>
        <w:left w:val="none" w:sz="0" w:space="0" w:color="auto"/>
        <w:bottom w:val="none" w:sz="0" w:space="0" w:color="auto"/>
        <w:right w:val="none" w:sz="0" w:space="0" w:color="auto"/>
      </w:divBdr>
    </w:div>
    <w:div w:id="1985698126">
      <w:bodyDiv w:val="1"/>
      <w:marLeft w:val="0"/>
      <w:marRight w:val="0"/>
      <w:marTop w:val="0"/>
      <w:marBottom w:val="0"/>
      <w:divBdr>
        <w:top w:val="none" w:sz="0" w:space="0" w:color="auto"/>
        <w:left w:val="none" w:sz="0" w:space="0" w:color="auto"/>
        <w:bottom w:val="none" w:sz="0" w:space="0" w:color="auto"/>
        <w:right w:val="none" w:sz="0" w:space="0" w:color="auto"/>
      </w:divBdr>
      <w:divsChild>
        <w:div w:id="549532025">
          <w:marLeft w:val="0"/>
          <w:marRight w:val="0"/>
          <w:marTop w:val="0"/>
          <w:marBottom w:val="0"/>
          <w:divBdr>
            <w:top w:val="none" w:sz="0" w:space="0" w:color="auto"/>
            <w:left w:val="none" w:sz="0" w:space="0" w:color="auto"/>
            <w:bottom w:val="none" w:sz="0" w:space="0" w:color="auto"/>
            <w:right w:val="none" w:sz="0" w:space="0" w:color="auto"/>
          </w:divBdr>
        </w:div>
        <w:div w:id="1105030965">
          <w:marLeft w:val="0"/>
          <w:marRight w:val="0"/>
          <w:marTop w:val="0"/>
          <w:marBottom w:val="0"/>
          <w:divBdr>
            <w:top w:val="none" w:sz="0" w:space="0" w:color="auto"/>
            <w:left w:val="none" w:sz="0" w:space="0" w:color="auto"/>
            <w:bottom w:val="none" w:sz="0" w:space="0" w:color="auto"/>
            <w:right w:val="none" w:sz="0" w:space="0" w:color="auto"/>
          </w:divBdr>
        </w:div>
        <w:div w:id="1298490715">
          <w:marLeft w:val="0"/>
          <w:marRight w:val="0"/>
          <w:marTop w:val="0"/>
          <w:marBottom w:val="0"/>
          <w:divBdr>
            <w:top w:val="none" w:sz="0" w:space="0" w:color="auto"/>
            <w:left w:val="none" w:sz="0" w:space="0" w:color="auto"/>
            <w:bottom w:val="none" w:sz="0" w:space="0" w:color="auto"/>
            <w:right w:val="none" w:sz="0" w:space="0" w:color="auto"/>
          </w:divBdr>
        </w:div>
        <w:div w:id="1569151438">
          <w:marLeft w:val="0"/>
          <w:marRight w:val="0"/>
          <w:marTop w:val="0"/>
          <w:marBottom w:val="0"/>
          <w:divBdr>
            <w:top w:val="none" w:sz="0" w:space="0" w:color="auto"/>
            <w:left w:val="none" w:sz="0" w:space="0" w:color="auto"/>
            <w:bottom w:val="none" w:sz="0" w:space="0" w:color="auto"/>
            <w:right w:val="none" w:sz="0" w:space="0" w:color="auto"/>
          </w:divBdr>
        </w:div>
        <w:div w:id="1813207795">
          <w:marLeft w:val="0"/>
          <w:marRight w:val="0"/>
          <w:marTop w:val="0"/>
          <w:marBottom w:val="0"/>
          <w:divBdr>
            <w:top w:val="none" w:sz="0" w:space="0" w:color="auto"/>
            <w:left w:val="none" w:sz="0" w:space="0" w:color="auto"/>
            <w:bottom w:val="none" w:sz="0" w:space="0" w:color="auto"/>
            <w:right w:val="none" w:sz="0" w:space="0" w:color="auto"/>
          </w:divBdr>
        </w:div>
      </w:divsChild>
    </w:div>
    <w:div w:id="2012295363">
      <w:bodyDiv w:val="1"/>
      <w:marLeft w:val="0"/>
      <w:marRight w:val="0"/>
      <w:marTop w:val="0"/>
      <w:marBottom w:val="0"/>
      <w:divBdr>
        <w:top w:val="none" w:sz="0" w:space="0" w:color="auto"/>
        <w:left w:val="none" w:sz="0" w:space="0" w:color="auto"/>
        <w:bottom w:val="none" w:sz="0" w:space="0" w:color="auto"/>
        <w:right w:val="none" w:sz="0" w:space="0" w:color="auto"/>
      </w:divBdr>
    </w:div>
    <w:div w:id="2132169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kirklees.gov.uk/beta/inclusive-communities-framework/index.aspx" TargetMode="External"/><Relationship Id="rId18" Type="http://schemas.openxmlformats.org/officeDocument/2006/relationships/hyperlink" Target="https://www.kirkleeslocaloffer.org.uk/" TargetMode="External"/><Relationship Id="rId26" Type="http://schemas.microsoft.com/office/2018/08/relationships/commentsExtensible" Target="commentsExtensible.xml"/><Relationship Id="rId39" Type="http://schemas.openxmlformats.org/officeDocument/2006/relationships/diagramData" Target="diagrams/data2.xml"/><Relationship Id="rId21" Type="http://schemas.openxmlformats.org/officeDocument/2006/relationships/image" Target="media/image5.jpeg"/><Relationship Id="rId34" Type="http://schemas.openxmlformats.org/officeDocument/2006/relationships/diagramData" Target="diagrams/data1.xml"/><Relationship Id="rId42" Type="http://schemas.openxmlformats.org/officeDocument/2006/relationships/diagramColors" Target="diagrams/colors2.xml"/><Relationship Id="rId47" Type="http://schemas.openxmlformats.org/officeDocument/2006/relationships/diagramColors" Target="diagrams/colors3.xml"/><Relationship Id="rId50" Type="http://schemas.openxmlformats.org/officeDocument/2006/relationships/diagramLayout" Target="diagrams/layout4.xml"/><Relationship Id="rId55" Type="http://schemas.openxmlformats.org/officeDocument/2006/relationships/diagramLayout" Target="diagrams/layout5.xml"/><Relationship Id="rId63" Type="http://schemas.microsoft.com/office/2007/relationships/diagramDrawing" Target="diagrams/drawing6.xml"/><Relationship Id="rId68" Type="http://schemas.microsoft.com/office/2007/relationships/diagramDrawing" Target="diagrams/drawing7.xml"/><Relationship Id="rId76" Type="http://schemas.openxmlformats.org/officeDocument/2006/relationships/hyperlink" Target="https://www.youngminds.org.uk/young-person/my-feelings/self-harm/" TargetMode="External"/><Relationship Id="rId84" Type="http://schemas.openxmlformats.org/officeDocument/2006/relationships/header" Target="header1.xml"/><Relationship Id="rId89"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diagramQuickStyle" Target="diagrams/quickStyle8.xml"/><Relationship Id="rId92" Type="http://schemas.microsoft.com/office/2019/05/relationships/documenttasks" Target="documenttasks/documenttasks1.xml"/><Relationship Id="Rd92117e1fa934d3d" Type="http://schemas.microsoft.com/office/2019/09/relationships/intelligence" Target="intelligence.xml"/><Relationship Id="rId2" Type="http://schemas.openxmlformats.org/officeDocument/2006/relationships/customXml" Target="../customXml/item2.xml"/><Relationship Id="rId16" Type="http://schemas.openxmlformats.org/officeDocument/2006/relationships/hyperlink" Target="https://www.kirkleeslocaloffer.org.uk/information-and-advice/how-we-plan-for-send/send-the-big-plan/" TargetMode="External"/><Relationship Id="rId29" Type="http://schemas.openxmlformats.org/officeDocument/2006/relationships/image" Target="media/image8.png"/><Relationship Id="rId11" Type="http://schemas.openxmlformats.org/officeDocument/2006/relationships/image" Target="media/image1.jpg"/><Relationship Id="rId24" Type="http://schemas.microsoft.com/office/2011/relationships/commentsExtended" Target="commentsExtended.xml"/><Relationship Id="rId32" Type="http://schemas.openxmlformats.org/officeDocument/2006/relationships/image" Target="media/image10.png"/><Relationship Id="rId37" Type="http://schemas.openxmlformats.org/officeDocument/2006/relationships/diagramColors" Target="diagrams/colors1.xml"/><Relationship Id="rId40" Type="http://schemas.openxmlformats.org/officeDocument/2006/relationships/diagramLayout" Target="diagrams/layout2.xml"/><Relationship Id="rId45" Type="http://schemas.openxmlformats.org/officeDocument/2006/relationships/diagramLayout" Target="diagrams/layout3.xml"/><Relationship Id="rId53" Type="http://schemas.microsoft.com/office/2007/relationships/diagramDrawing" Target="diagrams/drawing4.xml"/><Relationship Id="rId58" Type="http://schemas.microsoft.com/office/2007/relationships/diagramDrawing" Target="diagrams/drawing5.xml"/><Relationship Id="rId66" Type="http://schemas.openxmlformats.org/officeDocument/2006/relationships/diagramQuickStyle" Target="diagrams/quickStyle7.xml"/><Relationship Id="rId74" Type="http://schemas.openxmlformats.org/officeDocument/2006/relationships/hyperlink" Target="https://www.youngminds.org.uk/young-person/mental-health-conditions/depression/" TargetMode="External"/><Relationship Id="rId79" Type="http://schemas.openxmlformats.org/officeDocument/2006/relationships/hyperlink" Target="https://www.youngminds.org.uk/young-person/mental-health-conditions/bipolar-disorder/" TargetMode="External"/><Relationship Id="rId87" Type="http://schemas.openxmlformats.org/officeDocument/2006/relationships/header" Target="header3.xml"/><Relationship Id="rId5" Type="http://schemas.openxmlformats.org/officeDocument/2006/relationships/numbering" Target="numbering.xml"/><Relationship Id="rId61" Type="http://schemas.openxmlformats.org/officeDocument/2006/relationships/diagramQuickStyle" Target="diagrams/quickStyle6.xml"/><Relationship Id="rId82" Type="http://schemas.openxmlformats.org/officeDocument/2006/relationships/hyperlink" Target="https://www.goodschoolsguide.co.uk/special-educational-needs/legal/getting-an-ehcp" TargetMode="External"/><Relationship Id="rId90" Type="http://schemas.microsoft.com/office/2011/relationships/people" Target="people.xml"/><Relationship Id="rId19" Type="http://schemas.openxmlformats.org/officeDocument/2006/relationships/image" Target="media/image3.png"/><Relationship Id="rId14" Type="http://schemas.openxmlformats.org/officeDocument/2006/relationships/hyperlink" Target="https://www.wypartnership.co.uk/our-priorities/children-young-people-and-families/about-children-young-people-and-families"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9.svg"/><Relationship Id="rId35" Type="http://schemas.openxmlformats.org/officeDocument/2006/relationships/diagramLayout" Target="diagrams/layout1.xml"/><Relationship Id="rId43" Type="http://schemas.microsoft.com/office/2007/relationships/diagramDrawing" Target="diagrams/drawing2.xml"/><Relationship Id="rId48" Type="http://schemas.microsoft.com/office/2007/relationships/diagramDrawing" Target="diagrams/drawing3.xml"/><Relationship Id="rId56" Type="http://schemas.openxmlformats.org/officeDocument/2006/relationships/diagramQuickStyle" Target="diagrams/quickStyle5.xml"/><Relationship Id="rId64" Type="http://schemas.openxmlformats.org/officeDocument/2006/relationships/diagramData" Target="diagrams/data7.xml"/><Relationship Id="rId69" Type="http://schemas.openxmlformats.org/officeDocument/2006/relationships/diagramData" Target="diagrams/data8.xml"/><Relationship Id="rId77" Type="http://schemas.openxmlformats.org/officeDocument/2006/relationships/hyperlink" Target="https://www.youngminds.org.uk/young-person/coping-with-life/abuse/" TargetMode="External"/><Relationship Id="rId8" Type="http://schemas.openxmlformats.org/officeDocument/2006/relationships/webSettings" Target="webSettings.xml"/><Relationship Id="rId51" Type="http://schemas.openxmlformats.org/officeDocument/2006/relationships/diagramQuickStyle" Target="diagrams/quickStyle4.xml"/><Relationship Id="rId72" Type="http://schemas.openxmlformats.org/officeDocument/2006/relationships/diagramColors" Target="diagrams/colors8.xml"/><Relationship Id="rId80" Type="http://schemas.openxmlformats.org/officeDocument/2006/relationships/hyperlink" Target="https://www.youngminds.org.uk/young-person/mental-health-conditions/schizophrenia/" TargetMode="External"/><Relationship Id="rId85"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www.kirkleeslocaloffer.org.uk/information-and-advice/how-we-plan-for-send/send-the-big-plan/" TargetMode="External"/><Relationship Id="rId25" Type="http://schemas.microsoft.com/office/2016/09/relationships/commentsIds" Target="commentsIds.xml"/><Relationship Id="rId33" Type="http://schemas.openxmlformats.org/officeDocument/2006/relationships/image" Target="media/image11.jpeg"/><Relationship Id="rId38" Type="http://schemas.microsoft.com/office/2007/relationships/diagramDrawing" Target="diagrams/drawing1.xml"/><Relationship Id="rId46" Type="http://schemas.openxmlformats.org/officeDocument/2006/relationships/diagramQuickStyle" Target="diagrams/quickStyle3.xml"/><Relationship Id="rId59" Type="http://schemas.openxmlformats.org/officeDocument/2006/relationships/diagramData" Target="diagrams/data6.xml"/><Relationship Id="rId67" Type="http://schemas.openxmlformats.org/officeDocument/2006/relationships/diagramColors" Target="diagrams/colors7.xml"/><Relationship Id="rId20" Type="http://schemas.openxmlformats.org/officeDocument/2006/relationships/image" Target="media/image4.png"/><Relationship Id="rId41" Type="http://schemas.openxmlformats.org/officeDocument/2006/relationships/diagramQuickStyle" Target="diagrams/quickStyle2.xml"/><Relationship Id="rId54" Type="http://schemas.openxmlformats.org/officeDocument/2006/relationships/diagramData" Target="diagrams/data5.xml"/><Relationship Id="rId62" Type="http://schemas.openxmlformats.org/officeDocument/2006/relationships/diagramColors" Target="diagrams/colors6.xml"/><Relationship Id="rId70" Type="http://schemas.openxmlformats.org/officeDocument/2006/relationships/diagramLayout" Target="diagrams/layout8.xml"/><Relationship Id="rId75" Type="http://schemas.openxmlformats.org/officeDocument/2006/relationships/hyperlink" Target="https://www.youngminds.org.uk/young-person/my-feelings/eating-problems/" TargetMode="External"/><Relationship Id="rId83" Type="http://schemas.openxmlformats.org/officeDocument/2006/relationships/image" Target="media/image12.jpeg"/><Relationship Id="rId88" Type="http://schemas.openxmlformats.org/officeDocument/2006/relationships/footer" Target="foot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kirklees.gov.uk/beta/delivering-services/kirklees-futures.aspx" TargetMode="External"/><Relationship Id="rId23" Type="http://schemas.openxmlformats.org/officeDocument/2006/relationships/comments" Target="comments.xml"/><Relationship Id="rId28" Type="http://schemas.openxmlformats.org/officeDocument/2006/relationships/hyperlink" Target="https://www.kirklees.gov.uk/involve/publisheddoc.aspx?ref=d8ooihd7&amp;e=1124" TargetMode="External"/><Relationship Id="rId36" Type="http://schemas.openxmlformats.org/officeDocument/2006/relationships/diagramQuickStyle" Target="diagrams/quickStyle1.xml"/><Relationship Id="rId49" Type="http://schemas.openxmlformats.org/officeDocument/2006/relationships/diagramData" Target="diagrams/data4.xml"/><Relationship Id="rId57" Type="http://schemas.openxmlformats.org/officeDocument/2006/relationships/diagramColors" Target="diagrams/colors5.xml"/><Relationship Id="rId10" Type="http://schemas.openxmlformats.org/officeDocument/2006/relationships/endnotes" Target="endnotes.xml"/><Relationship Id="rId31" Type="http://schemas.openxmlformats.org/officeDocument/2006/relationships/hyperlink" Target="https://www.kirkleeshcp.co.uk/the-well-programmes/" TargetMode="External"/><Relationship Id="rId44" Type="http://schemas.openxmlformats.org/officeDocument/2006/relationships/diagramData" Target="diagrams/data3.xml"/><Relationship Id="rId52" Type="http://schemas.openxmlformats.org/officeDocument/2006/relationships/diagramColors" Target="diagrams/colors4.xml"/><Relationship Id="rId60" Type="http://schemas.openxmlformats.org/officeDocument/2006/relationships/diagramLayout" Target="diagrams/layout6.xml"/><Relationship Id="rId65" Type="http://schemas.openxmlformats.org/officeDocument/2006/relationships/diagramLayout" Target="diagrams/layout7.xml"/><Relationship Id="rId73" Type="http://schemas.microsoft.com/office/2007/relationships/diagramDrawing" Target="diagrams/drawing8.xml"/><Relationship Id="rId78" Type="http://schemas.openxmlformats.org/officeDocument/2006/relationships/hyperlink" Target="https://www.youngminds.org.uk/young-person/my-feelings/anger/" TargetMode="External"/><Relationship Id="rId81" Type="http://schemas.openxmlformats.org/officeDocument/2006/relationships/hyperlink" Target="https://www.youngminds.org.uk/young-person/mental-health-conditions/anxiety/" TargetMode="External"/><Relationship Id="rId86"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53DDD73-D6CE-41BA-A122-08911AEEE33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3FA878AF-2A43-4774-B6D9-577413205182}">
      <dgm:prSet phldrT="[Text]"/>
      <dgm:spPr>
        <a:xfrm rot="5400000">
          <a:off x="-199478" y="193429"/>
          <a:ext cx="1235919" cy="865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Why?</a:t>
          </a:r>
        </a:p>
      </dgm:t>
    </dgm:pt>
    <dgm:pt modelId="{ED75AB71-8D4A-4351-A43A-F28E249EBFA8}" type="parTrans" cxnId="{07C3B6AC-7674-4631-8777-9974CCA9F683}">
      <dgm:prSet/>
      <dgm:spPr/>
      <dgm:t>
        <a:bodyPr/>
        <a:lstStyle/>
        <a:p>
          <a:endParaRPr lang="en-GB"/>
        </a:p>
      </dgm:t>
    </dgm:pt>
    <dgm:pt modelId="{8D417C78-6871-4000-BDB3-94B50C74E383}" type="sibTrans" cxnId="{07C3B6AC-7674-4631-8777-9974CCA9F683}">
      <dgm:prSet/>
      <dgm:spPr/>
      <dgm:t>
        <a:bodyPr/>
        <a:lstStyle/>
        <a:p>
          <a:endParaRPr lang="en-GB"/>
        </a:p>
      </dgm:t>
    </dgm:pt>
    <dgm:pt modelId="{99EA900D-5F7E-48FD-A3B4-06D0EC50BD9B}">
      <dgm:prSet phldrT="[Text]"/>
      <dgm:spPr>
        <a:xfrm rot="5400000">
          <a:off x="-199478" y="1309950"/>
          <a:ext cx="1235919" cy="865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What?</a:t>
          </a:r>
        </a:p>
      </dgm:t>
    </dgm:pt>
    <dgm:pt modelId="{802C7A63-9D32-4C68-9F66-CFAE540C01D9}" type="parTrans" cxnId="{E1359483-780B-4DBA-B1F6-59F1F40B4BE0}">
      <dgm:prSet/>
      <dgm:spPr/>
      <dgm:t>
        <a:bodyPr/>
        <a:lstStyle/>
        <a:p>
          <a:endParaRPr lang="en-GB"/>
        </a:p>
      </dgm:t>
    </dgm:pt>
    <dgm:pt modelId="{91ACB698-1351-4CBB-BB21-8DA0BF1B3122}" type="sibTrans" cxnId="{E1359483-780B-4DBA-B1F6-59F1F40B4BE0}">
      <dgm:prSet/>
      <dgm:spPr/>
      <dgm:t>
        <a:bodyPr/>
        <a:lstStyle/>
        <a:p>
          <a:endParaRPr lang="en-GB"/>
        </a:p>
      </dgm:t>
    </dgm:pt>
    <dgm:pt modelId="{0D5DB78D-FA5F-4F01-B5A6-D5D586B22AEA}">
      <dgm:prSet phldrT="[Text]"/>
      <dgm:spPr>
        <a:xfrm rot="5400000">
          <a:off x="-199478" y="2661892"/>
          <a:ext cx="1235919" cy="865143"/>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How?</a:t>
          </a:r>
        </a:p>
      </dgm:t>
    </dgm:pt>
    <dgm:pt modelId="{6BA0B45A-0A22-4FD7-862F-5E4B7E98CDD9}" type="parTrans" cxnId="{CD093777-DB04-4D91-BEE7-37E074D6F553}">
      <dgm:prSet/>
      <dgm:spPr/>
      <dgm:t>
        <a:bodyPr/>
        <a:lstStyle/>
        <a:p>
          <a:endParaRPr lang="en-GB"/>
        </a:p>
      </dgm:t>
    </dgm:pt>
    <dgm:pt modelId="{2FA19FDE-731E-47FB-994B-BA23482B6A54}" type="sibTrans" cxnId="{CD093777-DB04-4D91-BEE7-37E074D6F553}">
      <dgm:prSet/>
      <dgm:spPr/>
      <dgm:t>
        <a:bodyPr/>
        <a:lstStyle/>
        <a:p>
          <a:endParaRPr lang="en-GB"/>
        </a:p>
      </dgm:t>
    </dgm:pt>
    <dgm:pt modelId="{F642D939-9368-44A9-BBBB-A0D2C8E16303}">
      <dgm:prSet phldrT="[Text]" custT="1"/>
      <dgm:spPr>
        <a:xfrm rot="5400000">
          <a:off x="2796552" y="237032"/>
          <a:ext cx="1391293" cy="5282291"/>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solidFill>
              <a:latin typeface="Calibri" panose="020F0502020204030204"/>
              <a:ea typeface="+mn-ea"/>
              <a:cs typeface="+mn-cs"/>
            </a:rPr>
            <a:t>We will build upon good inclusive practice already being implemented across our schools and wider SEND system. We will share and embed this learning.</a:t>
          </a:r>
        </a:p>
      </dgm:t>
    </dgm:pt>
    <dgm:pt modelId="{93AED4C2-2B7A-40DA-A37D-9DB74B3AE415}" type="parTrans" cxnId="{14FAF943-FF04-4279-88A8-0523DFE958BE}">
      <dgm:prSet/>
      <dgm:spPr/>
      <dgm:t>
        <a:bodyPr/>
        <a:lstStyle/>
        <a:p>
          <a:endParaRPr lang="en-GB"/>
        </a:p>
      </dgm:t>
    </dgm:pt>
    <dgm:pt modelId="{D36A9F5B-5519-48E4-9B78-A635ED065E1B}" type="sibTrans" cxnId="{14FAF943-FF04-4279-88A8-0523DFE958BE}">
      <dgm:prSet/>
      <dgm:spPr/>
      <dgm:t>
        <a:bodyPr/>
        <a:lstStyle/>
        <a:p>
          <a:endParaRPr lang="en-GB"/>
        </a:p>
      </dgm:t>
    </dgm:pt>
    <dgm:pt modelId="{B5D02D04-B2B0-4679-84FB-5EA73F373373}">
      <dgm:prSet phldrT="[Text]"/>
      <dgm:spPr>
        <a:xfrm rot="5400000">
          <a:off x="3090524" y="-2263371"/>
          <a:ext cx="803347" cy="5338653"/>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endParaRPr lang="en-GB" sz="500">
            <a:solidFill>
              <a:sysClr val="windowText" lastClr="000000">
                <a:hueOff val="0"/>
                <a:satOff val="0"/>
                <a:lumOff val="0"/>
                <a:alphaOff val="0"/>
              </a:sysClr>
            </a:solidFill>
            <a:latin typeface="Calibri" panose="020F0502020204030204"/>
            <a:ea typeface="+mn-ea"/>
            <a:cs typeface="+mn-cs"/>
          </a:endParaRPr>
        </a:p>
      </dgm:t>
    </dgm:pt>
    <dgm:pt modelId="{BDAF6484-DE17-4164-A823-19C396B4C3D3}" type="parTrans" cxnId="{B60F81F6-A51E-4B2B-8625-78DF40CB7ED6}">
      <dgm:prSet/>
      <dgm:spPr/>
      <dgm:t>
        <a:bodyPr/>
        <a:lstStyle/>
        <a:p>
          <a:endParaRPr lang="en-GB"/>
        </a:p>
      </dgm:t>
    </dgm:pt>
    <dgm:pt modelId="{E95F8D54-2AF2-45E6-8E6D-709478C431A2}" type="sibTrans" cxnId="{B60F81F6-A51E-4B2B-8625-78DF40CB7ED6}">
      <dgm:prSet/>
      <dgm:spPr/>
      <dgm:t>
        <a:bodyPr/>
        <a:lstStyle/>
        <a:p>
          <a:endParaRPr lang="en-GB"/>
        </a:p>
      </dgm:t>
    </dgm:pt>
    <dgm:pt modelId="{52F461D1-DC30-4EC6-B459-EAE56DF3C9B4}">
      <dgm:prSet phldrT="[Text]" custT="1"/>
      <dgm:spPr>
        <a:xfrm rot="5400000">
          <a:off x="3090524" y="-2263371"/>
          <a:ext cx="803347" cy="5338653"/>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We believe that an inclusive approach is the fairest way to provide equal opportunities for all.</a:t>
          </a:r>
        </a:p>
      </dgm:t>
    </dgm:pt>
    <dgm:pt modelId="{DCB23BD8-9C37-4B57-8BC5-75055FD6EE59}" type="parTrans" cxnId="{74961C77-FED0-45FB-85CE-FC01FD27EE80}">
      <dgm:prSet/>
      <dgm:spPr/>
      <dgm:t>
        <a:bodyPr/>
        <a:lstStyle/>
        <a:p>
          <a:endParaRPr lang="en-GB"/>
        </a:p>
      </dgm:t>
    </dgm:pt>
    <dgm:pt modelId="{1B8D2D9B-9D30-49B5-87F2-26C2E5D394B9}" type="sibTrans" cxnId="{74961C77-FED0-45FB-85CE-FC01FD27EE80}">
      <dgm:prSet/>
      <dgm:spPr/>
      <dgm:t>
        <a:bodyPr/>
        <a:lstStyle/>
        <a:p>
          <a:endParaRPr lang="en-GB"/>
        </a:p>
      </dgm:t>
    </dgm:pt>
    <dgm:pt modelId="{779C7F9E-9260-43D1-B7D0-5EF037D97EBC}">
      <dgm:prSet phldrT="[Text]" custT="1"/>
      <dgm:spPr>
        <a:xfrm rot="5400000">
          <a:off x="3022676" y="-1254418"/>
          <a:ext cx="920451" cy="5282291"/>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endParaRPr lang="en-GB" sz="800">
            <a:solidFill>
              <a:sysClr val="windowText" lastClr="000000">
                <a:hueOff val="0"/>
                <a:satOff val="0"/>
                <a:lumOff val="0"/>
                <a:alphaOff val="0"/>
              </a:sysClr>
            </a:solidFill>
            <a:latin typeface="Calibri" panose="020F0502020204030204"/>
            <a:ea typeface="+mn-ea"/>
            <a:cs typeface="+mn-cs"/>
          </a:endParaRPr>
        </a:p>
      </dgm:t>
    </dgm:pt>
    <dgm:pt modelId="{7DA92709-B033-439F-BEEA-3B16F3D9371A}" type="parTrans" cxnId="{25E44287-C444-4838-8F13-34B96565602C}">
      <dgm:prSet/>
      <dgm:spPr/>
      <dgm:t>
        <a:bodyPr/>
        <a:lstStyle/>
        <a:p>
          <a:endParaRPr lang="en-GB"/>
        </a:p>
      </dgm:t>
    </dgm:pt>
    <dgm:pt modelId="{439DA8FE-1FA0-47FC-A09A-DE59489399AD}" type="sibTrans" cxnId="{25E44287-C444-4838-8F13-34B96565602C}">
      <dgm:prSet/>
      <dgm:spPr/>
      <dgm:t>
        <a:bodyPr/>
        <a:lstStyle/>
        <a:p>
          <a:endParaRPr lang="en-GB"/>
        </a:p>
      </dgm:t>
    </dgm:pt>
    <dgm:pt modelId="{63D10E10-3EDC-4327-98CF-7B632F005683}">
      <dgm:prSet phldrT="[Text]" custT="1"/>
      <dgm:spPr>
        <a:xfrm rot="5400000">
          <a:off x="3022676" y="-1254418"/>
          <a:ext cx="920451" cy="5282291"/>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solidFill>
              <a:latin typeface="Calibri" panose="020F0502020204030204"/>
              <a:ea typeface="+mn-ea"/>
              <a:cs typeface="+mn-cs"/>
            </a:rPr>
            <a:t>Schools, services and organisations will maximise their inclusivity so that more people have equal access to them.</a:t>
          </a:r>
        </a:p>
      </dgm:t>
    </dgm:pt>
    <dgm:pt modelId="{FA4DBC83-8535-4878-B1D9-71B32D852964}" type="parTrans" cxnId="{8525E3E6-7841-4EC6-89C8-FAB8F5F7F968}">
      <dgm:prSet/>
      <dgm:spPr/>
      <dgm:t>
        <a:bodyPr/>
        <a:lstStyle/>
        <a:p>
          <a:endParaRPr lang="en-GB"/>
        </a:p>
      </dgm:t>
    </dgm:pt>
    <dgm:pt modelId="{4616AD5B-1B1B-4EC6-AA00-F80A5202DA9C}" type="sibTrans" cxnId="{8525E3E6-7841-4EC6-89C8-FAB8F5F7F968}">
      <dgm:prSet/>
      <dgm:spPr/>
      <dgm:t>
        <a:bodyPr/>
        <a:lstStyle/>
        <a:p>
          <a:endParaRPr lang="en-GB"/>
        </a:p>
      </dgm:t>
    </dgm:pt>
    <dgm:pt modelId="{D0C7BDA8-27E3-477D-988F-72DE072C6BCF}">
      <dgm:prSet phldrT="[Text]" custT="1"/>
      <dgm:spPr>
        <a:xfrm rot="5400000">
          <a:off x="2796552" y="237032"/>
          <a:ext cx="1391293" cy="5282291"/>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solidFill>
              <a:latin typeface="Calibri" panose="020F0502020204030204"/>
              <a:ea typeface="+mn-ea"/>
              <a:cs typeface="+mn-cs"/>
            </a:rPr>
            <a:t>We will Implement and embed the Kirklees Inclusive Communities Framework principles</a:t>
          </a:r>
        </a:p>
      </dgm:t>
    </dgm:pt>
    <dgm:pt modelId="{FCE055B0-4F01-4EAF-B446-07545A5BF98A}" type="parTrans" cxnId="{943B0FDC-FCC6-4F43-9F42-09A18C6E3C8D}">
      <dgm:prSet/>
      <dgm:spPr/>
      <dgm:t>
        <a:bodyPr/>
        <a:lstStyle/>
        <a:p>
          <a:endParaRPr lang="en-GB"/>
        </a:p>
      </dgm:t>
    </dgm:pt>
    <dgm:pt modelId="{F82B4FB3-63B5-41F7-B9EF-B4067767F111}" type="sibTrans" cxnId="{943B0FDC-FCC6-4F43-9F42-09A18C6E3C8D}">
      <dgm:prSet/>
      <dgm:spPr/>
      <dgm:t>
        <a:bodyPr/>
        <a:lstStyle/>
        <a:p>
          <a:endParaRPr lang="en-GB"/>
        </a:p>
      </dgm:t>
    </dgm:pt>
    <dgm:pt modelId="{DFCF8B21-43AC-4633-9CBF-D52953C23149}">
      <dgm:prSet phldrT="[Text]" custT="1"/>
      <dgm:spPr>
        <a:xfrm rot="5400000">
          <a:off x="2796552" y="237032"/>
          <a:ext cx="1391293" cy="5282291"/>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endParaRPr lang="en-GB" sz="900">
            <a:solidFill>
              <a:srgbClr val="FF0000"/>
            </a:solidFill>
            <a:latin typeface="Calibri" panose="020F0502020204030204"/>
            <a:ea typeface="+mn-ea"/>
            <a:cs typeface="+mn-cs"/>
          </a:endParaRPr>
        </a:p>
      </dgm:t>
    </dgm:pt>
    <dgm:pt modelId="{7C64DD06-B3EE-418C-97FF-2565CE9813E6}" type="parTrans" cxnId="{317F9BD5-0D7F-4CB4-BDA4-011F44C492F8}">
      <dgm:prSet/>
      <dgm:spPr/>
      <dgm:t>
        <a:bodyPr/>
        <a:lstStyle/>
        <a:p>
          <a:endParaRPr lang="en-GB"/>
        </a:p>
      </dgm:t>
    </dgm:pt>
    <dgm:pt modelId="{50636775-9F15-4D1F-B269-CD98529CA477}" type="sibTrans" cxnId="{317F9BD5-0D7F-4CB4-BDA4-011F44C492F8}">
      <dgm:prSet/>
      <dgm:spPr/>
      <dgm:t>
        <a:bodyPr/>
        <a:lstStyle/>
        <a:p>
          <a:endParaRPr lang="en-GB"/>
        </a:p>
      </dgm:t>
    </dgm:pt>
    <dgm:pt modelId="{D4BA07E0-AFF9-4FEE-8037-4603CB63CFA6}">
      <dgm:prSet phldrT="[Text]" custT="1"/>
      <dgm:spPr>
        <a:xfrm rot="5400000">
          <a:off x="2796552" y="237032"/>
          <a:ext cx="1391293" cy="5282291"/>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solidFill>
              <a:latin typeface="Calibri" panose="020F0502020204030204"/>
              <a:ea typeface="+mn-ea"/>
              <a:cs typeface="+mn-cs"/>
            </a:rPr>
            <a:t>We will engage with our communities to better understand any barriers they experience that limit their access to services and provisions. This will take into account a wide range of factors such as  demographics, disabilities, gender and economic factors.</a:t>
          </a:r>
        </a:p>
      </dgm:t>
    </dgm:pt>
    <dgm:pt modelId="{8E574DFD-D080-4229-A881-F7520F079094}" type="parTrans" cxnId="{60242B31-3487-4A4E-BF0C-65B27F2BB8FD}">
      <dgm:prSet/>
      <dgm:spPr/>
      <dgm:t>
        <a:bodyPr/>
        <a:lstStyle/>
        <a:p>
          <a:endParaRPr lang="en-GB"/>
        </a:p>
      </dgm:t>
    </dgm:pt>
    <dgm:pt modelId="{700CD5CA-D802-4EDD-A0E4-28809AAD0359}" type="sibTrans" cxnId="{60242B31-3487-4A4E-BF0C-65B27F2BB8FD}">
      <dgm:prSet/>
      <dgm:spPr/>
      <dgm:t>
        <a:bodyPr/>
        <a:lstStyle/>
        <a:p>
          <a:endParaRPr lang="en-GB"/>
        </a:p>
      </dgm:t>
    </dgm:pt>
    <dgm:pt modelId="{BC098FC6-418E-4A56-AD74-43CE5BDF0EF1}">
      <dgm:prSet phldrT="[Text]" custT="1"/>
      <dgm:spPr>
        <a:xfrm rot="5400000">
          <a:off x="2796552" y="237032"/>
          <a:ext cx="1391293" cy="5282291"/>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solidFill>
              <a:latin typeface="Calibri" panose="020F0502020204030204"/>
              <a:ea typeface="+mn-ea"/>
              <a:cs typeface="+mn-cs"/>
            </a:rPr>
            <a:t>We will co-produce with our communities to improve inclusivity of services and provisions</a:t>
          </a:r>
        </a:p>
      </dgm:t>
    </dgm:pt>
    <dgm:pt modelId="{3363AFE4-23FE-43CF-A6A9-875B1485CB33}" type="parTrans" cxnId="{AD11502A-6CE6-44E5-985B-514D5B079F96}">
      <dgm:prSet/>
      <dgm:spPr/>
      <dgm:t>
        <a:bodyPr/>
        <a:lstStyle/>
        <a:p>
          <a:endParaRPr lang="en-GB"/>
        </a:p>
      </dgm:t>
    </dgm:pt>
    <dgm:pt modelId="{8D181454-643D-4F51-9076-E84E501E636E}" type="sibTrans" cxnId="{AD11502A-6CE6-44E5-985B-514D5B079F96}">
      <dgm:prSet/>
      <dgm:spPr/>
      <dgm:t>
        <a:bodyPr/>
        <a:lstStyle/>
        <a:p>
          <a:endParaRPr lang="en-GB"/>
        </a:p>
      </dgm:t>
    </dgm:pt>
    <dgm:pt modelId="{7ECEF6D0-A3CD-4643-8C1A-BF469AFE06B3}">
      <dgm:prSet phldrT="[Text]" custT="1"/>
      <dgm:spPr>
        <a:xfrm rot="5400000">
          <a:off x="3022676" y="-1254418"/>
          <a:ext cx="920451" cy="5282291"/>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solidFill>
              <a:latin typeface="Calibri" panose="020F0502020204030204"/>
              <a:ea typeface="+mn-ea"/>
              <a:cs typeface="+mn-cs"/>
            </a:rPr>
            <a:t>We want to understand how communities might be disadvantaged if any of our services or provisions are not sufficiently inclusive.</a:t>
          </a:r>
        </a:p>
      </dgm:t>
    </dgm:pt>
    <dgm:pt modelId="{BC55712C-F84E-4871-A0F8-01DAB4D610A7}" type="parTrans" cxnId="{F9B6AE5A-BF99-49EB-B4FE-8DE595F14350}">
      <dgm:prSet/>
      <dgm:spPr/>
      <dgm:t>
        <a:bodyPr/>
        <a:lstStyle/>
        <a:p>
          <a:endParaRPr lang="en-GB"/>
        </a:p>
      </dgm:t>
    </dgm:pt>
    <dgm:pt modelId="{245EF049-5809-4BE5-A2FD-B6B89EF29EBD}" type="sibTrans" cxnId="{F9B6AE5A-BF99-49EB-B4FE-8DE595F14350}">
      <dgm:prSet/>
      <dgm:spPr/>
      <dgm:t>
        <a:bodyPr/>
        <a:lstStyle/>
        <a:p>
          <a:endParaRPr lang="en-GB"/>
        </a:p>
      </dgm:t>
    </dgm:pt>
    <dgm:pt modelId="{4845227B-860A-4A0A-BF2B-D2266F8C0ABA}">
      <dgm:prSet phldrT="[Text]" custT="1"/>
      <dgm:spPr>
        <a:xfrm rot="5400000">
          <a:off x="3090524" y="-2263371"/>
          <a:ext cx="803347" cy="5338653"/>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Mainstream schools and services that are more inclusive will reduce the requirement for more specialist provisions. </a:t>
          </a:r>
        </a:p>
      </dgm:t>
    </dgm:pt>
    <dgm:pt modelId="{5165DD40-C804-4013-BA63-32B1BC034951}" type="parTrans" cxnId="{91E8DDA6-0812-4810-B003-2CFC33BB1F78}">
      <dgm:prSet/>
      <dgm:spPr/>
      <dgm:t>
        <a:bodyPr/>
        <a:lstStyle/>
        <a:p>
          <a:endParaRPr lang="en-GB"/>
        </a:p>
      </dgm:t>
    </dgm:pt>
    <dgm:pt modelId="{B718C1D1-2486-4E9D-BE28-B30DCB10E969}" type="sibTrans" cxnId="{91E8DDA6-0812-4810-B003-2CFC33BB1F78}">
      <dgm:prSet/>
      <dgm:spPr/>
      <dgm:t>
        <a:bodyPr/>
        <a:lstStyle/>
        <a:p>
          <a:endParaRPr lang="en-GB"/>
        </a:p>
      </dgm:t>
    </dgm:pt>
    <dgm:pt modelId="{8733005D-4459-4C7A-8DEA-B0CE88FF31E3}">
      <dgm:prSet phldrT="[Text]" custT="1"/>
      <dgm:spPr>
        <a:xfrm rot="5400000">
          <a:off x="3022676" y="-1254418"/>
          <a:ext cx="920451" cy="5282291"/>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solidFill>
              <a:latin typeface="Calibri" panose="020F0502020204030204"/>
              <a:ea typeface="+mn-ea"/>
              <a:cs typeface="+mn-cs"/>
            </a:rPr>
            <a:t>Services are expected to make reasonable adjustments to ensure they are accessible to people with additional needs, e.g. mainstream CAMHS services should be available to people with autism or a learning disability.</a:t>
          </a:r>
        </a:p>
      </dgm:t>
    </dgm:pt>
    <dgm:pt modelId="{D21C5AC3-078B-4B74-8721-8EB0FE0EBFC6}" type="parTrans" cxnId="{79D444E6-A8BD-489F-B7D7-B1A5AB99553E}">
      <dgm:prSet/>
      <dgm:spPr/>
      <dgm:t>
        <a:bodyPr/>
        <a:lstStyle/>
        <a:p>
          <a:endParaRPr lang="en-GB"/>
        </a:p>
      </dgm:t>
    </dgm:pt>
    <dgm:pt modelId="{228902AC-0F10-48CE-A6C1-2E83E3665E36}" type="sibTrans" cxnId="{79D444E6-A8BD-489F-B7D7-B1A5AB99553E}">
      <dgm:prSet/>
      <dgm:spPr/>
      <dgm:t>
        <a:bodyPr/>
        <a:lstStyle/>
        <a:p>
          <a:endParaRPr lang="en-GB"/>
        </a:p>
      </dgm:t>
    </dgm:pt>
    <dgm:pt modelId="{4ADFDE7D-853B-4CC3-8C73-B2925BB789DE}">
      <dgm:prSet phldrT="[Text]" custT="1"/>
      <dgm:spPr>
        <a:xfrm rot="5400000">
          <a:off x="3090524" y="-2263371"/>
          <a:ext cx="803347" cy="5338653"/>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Children &amp; young people with SEND are often unable to access provisions or take part in activities alongside their peers</a:t>
          </a:r>
        </a:p>
      </dgm:t>
    </dgm:pt>
    <dgm:pt modelId="{5D43A5AD-632A-4859-95D9-785E222541C7}" type="parTrans" cxnId="{0A0C054A-C408-4266-A26C-CC1A86DC6919}">
      <dgm:prSet/>
      <dgm:spPr/>
      <dgm:t>
        <a:bodyPr/>
        <a:lstStyle/>
        <a:p>
          <a:endParaRPr lang="en-GB"/>
        </a:p>
      </dgm:t>
    </dgm:pt>
    <dgm:pt modelId="{B3D3F79F-35D4-4C49-BDCE-556D722FC241}" type="sibTrans" cxnId="{0A0C054A-C408-4266-A26C-CC1A86DC6919}">
      <dgm:prSet/>
      <dgm:spPr/>
      <dgm:t>
        <a:bodyPr/>
        <a:lstStyle/>
        <a:p>
          <a:endParaRPr lang="en-GB"/>
        </a:p>
      </dgm:t>
    </dgm:pt>
    <dgm:pt modelId="{951C60B9-801B-40BD-8549-70D6913981AC}" type="pres">
      <dgm:prSet presAssocID="{053DDD73-D6CE-41BA-A122-08911AEEE336}" presName="linearFlow" presStyleCnt="0">
        <dgm:presLayoutVars>
          <dgm:dir/>
          <dgm:animLvl val="lvl"/>
          <dgm:resizeHandles val="exact"/>
        </dgm:presLayoutVars>
      </dgm:prSet>
      <dgm:spPr/>
    </dgm:pt>
    <dgm:pt modelId="{DF44DD65-34D1-407C-866C-06069EA0B8BE}" type="pres">
      <dgm:prSet presAssocID="{3FA878AF-2A43-4774-B6D9-577413205182}" presName="composite" presStyleCnt="0"/>
      <dgm:spPr/>
    </dgm:pt>
    <dgm:pt modelId="{72D74524-C45A-438E-B969-183AF55EC38E}" type="pres">
      <dgm:prSet presAssocID="{3FA878AF-2A43-4774-B6D9-577413205182}" presName="parentText" presStyleLbl="alignNode1" presStyleIdx="0" presStyleCnt="3">
        <dgm:presLayoutVars>
          <dgm:chMax val="1"/>
          <dgm:bulletEnabled val="1"/>
        </dgm:presLayoutVars>
      </dgm:prSet>
      <dgm:spPr/>
    </dgm:pt>
    <dgm:pt modelId="{56C8DDB9-A062-4515-B6B7-F6FEE0FB9A8B}" type="pres">
      <dgm:prSet presAssocID="{3FA878AF-2A43-4774-B6D9-577413205182}" presName="descendantText" presStyleLbl="alignAcc1" presStyleIdx="0" presStyleCnt="3" custScaleX="101067" custLinFactNeighborY="-468">
        <dgm:presLayoutVars>
          <dgm:bulletEnabled val="1"/>
        </dgm:presLayoutVars>
      </dgm:prSet>
      <dgm:spPr>
        <a:prstGeom prst="round2SameRect">
          <a:avLst/>
        </a:prstGeom>
      </dgm:spPr>
    </dgm:pt>
    <dgm:pt modelId="{D4BED63C-6598-472E-B28A-9E0E8731D2C5}" type="pres">
      <dgm:prSet presAssocID="{8D417C78-6871-4000-BDB3-94B50C74E383}" presName="sp" presStyleCnt="0"/>
      <dgm:spPr/>
    </dgm:pt>
    <dgm:pt modelId="{2EF5DB64-03A7-4D4B-9DC8-8C2AA902057B}" type="pres">
      <dgm:prSet presAssocID="{99EA900D-5F7E-48FD-A3B4-06D0EC50BD9B}" presName="composite" presStyleCnt="0"/>
      <dgm:spPr/>
    </dgm:pt>
    <dgm:pt modelId="{BD772239-2C4D-4960-82B2-39FB152BC52A}" type="pres">
      <dgm:prSet presAssocID="{99EA900D-5F7E-48FD-A3B4-06D0EC50BD9B}" presName="parentText" presStyleLbl="alignNode1" presStyleIdx="1" presStyleCnt="3">
        <dgm:presLayoutVars>
          <dgm:chMax val="1"/>
          <dgm:bulletEnabled val="1"/>
        </dgm:presLayoutVars>
      </dgm:prSet>
      <dgm:spPr/>
    </dgm:pt>
    <dgm:pt modelId="{804693EC-282F-42F4-A435-09737A9BB502}" type="pres">
      <dgm:prSet presAssocID="{99EA900D-5F7E-48FD-A3B4-06D0EC50BD9B}" presName="descendantText" presStyleLbl="alignAcc1" presStyleIdx="1" presStyleCnt="3" custScaleY="137471" custLinFactNeighborX="-176" custLinFactNeighborY="-17366">
        <dgm:presLayoutVars>
          <dgm:bulletEnabled val="1"/>
        </dgm:presLayoutVars>
      </dgm:prSet>
      <dgm:spPr>
        <a:prstGeom prst="round2SameRect">
          <a:avLst/>
        </a:prstGeom>
      </dgm:spPr>
    </dgm:pt>
    <dgm:pt modelId="{3353440C-D28B-4673-88C4-5AA57B72485C}" type="pres">
      <dgm:prSet presAssocID="{91ACB698-1351-4CBB-BB21-8DA0BF1B3122}" presName="sp" presStyleCnt="0"/>
      <dgm:spPr/>
    </dgm:pt>
    <dgm:pt modelId="{0AB96A2B-89CB-4081-A14A-997B1F4408F4}" type="pres">
      <dgm:prSet presAssocID="{0D5DB78D-FA5F-4F01-B5A6-D5D586B22AEA}" presName="composite" presStyleCnt="0"/>
      <dgm:spPr/>
    </dgm:pt>
    <dgm:pt modelId="{8C469466-32CC-4916-AD0C-82F9B20C57E0}" type="pres">
      <dgm:prSet presAssocID="{0D5DB78D-FA5F-4F01-B5A6-D5D586B22AEA}" presName="parentText" presStyleLbl="alignNode1" presStyleIdx="2" presStyleCnt="3">
        <dgm:presLayoutVars>
          <dgm:chMax val="1"/>
          <dgm:bulletEnabled val="1"/>
        </dgm:presLayoutVars>
      </dgm:prSet>
      <dgm:spPr/>
    </dgm:pt>
    <dgm:pt modelId="{4752AD58-90C3-4473-B7D8-74947D4845B2}" type="pres">
      <dgm:prSet presAssocID="{0D5DB78D-FA5F-4F01-B5A6-D5D586B22AEA}" presName="descendantText" presStyleLbl="alignAcc1" presStyleIdx="2" presStyleCnt="3" custScaleY="145091">
        <dgm:presLayoutVars>
          <dgm:bulletEnabled val="1"/>
        </dgm:presLayoutVars>
      </dgm:prSet>
      <dgm:spPr>
        <a:prstGeom prst="round2SameRect">
          <a:avLst/>
        </a:prstGeom>
      </dgm:spPr>
    </dgm:pt>
  </dgm:ptLst>
  <dgm:cxnLst>
    <dgm:cxn modelId="{65215611-782E-4526-BB4E-A3DFC1A94AB7}" type="presOf" srcId="{F642D939-9368-44A9-BBBB-A0D2C8E16303}" destId="{4752AD58-90C3-4473-B7D8-74947D4845B2}" srcOrd="0" destOrd="2" presId="urn:microsoft.com/office/officeart/2005/8/layout/chevron2"/>
    <dgm:cxn modelId="{AD11502A-6CE6-44E5-985B-514D5B079F96}" srcId="{0D5DB78D-FA5F-4F01-B5A6-D5D586B22AEA}" destId="{BC098FC6-418E-4A56-AD74-43CE5BDF0EF1}" srcOrd="1" destOrd="0" parTransId="{3363AFE4-23FE-43CF-A6A9-875B1485CB33}" sibTransId="{8D181454-643D-4F51-9076-E84E501E636E}"/>
    <dgm:cxn modelId="{E442172B-F6AA-4AAF-85C6-5E1B7E6C6D29}" type="presOf" srcId="{4ADFDE7D-853B-4CC3-8C73-B2925BB789DE}" destId="{56C8DDB9-A062-4515-B6B7-F6FEE0FB9A8B}" srcOrd="0" destOrd="1" presId="urn:microsoft.com/office/officeart/2005/8/layout/chevron2"/>
    <dgm:cxn modelId="{60242B31-3487-4A4E-BF0C-65B27F2BB8FD}" srcId="{0D5DB78D-FA5F-4F01-B5A6-D5D586B22AEA}" destId="{D4BA07E0-AFF9-4FEE-8037-4603CB63CFA6}" srcOrd="0" destOrd="0" parTransId="{8E574DFD-D080-4229-A881-F7520F079094}" sibTransId="{700CD5CA-D802-4EDD-A0E4-28809AAD0359}"/>
    <dgm:cxn modelId="{FAB9F95B-A27F-476D-9107-3E833DDE2425}" type="presOf" srcId="{4845227B-860A-4A0A-BF2B-D2266F8C0ABA}" destId="{56C8DDB9-A062-4515-B6B7-F6FEE0FB9A8B}" srcOrd="0" destOrd="3" presId="urn:microsoft.com/office/officeart/2005/8/layout/chevron2"/>
    <dgm:cxn modelId="{14FAF943-FF04-4279-88A8-0523DFE958BE}" srcId="{0D5DB78D-FA5F-4F01-B5A6-D5D586B22AEA}" destId="{F642D939-9368-44A9-BBBB-A0D2C8E16303}" srcOrd="2" destOrd="0" parTransId="{93AED4C2-2B7A-40DA-A37D-9DB74B3AE415}" sibTransId="{D36A9F5B-5519-48E4-9B78-A635ED065E1B}"/>
    <dgm:cxn modelId="{0A0C054A-C408-4266-A26C-CC1A86DC6919}" srcId="{3FA878AF-2A43-4774-B6D9-577413205182}" destId="{4ADFDE7D-853B-4CC3-8C73-B2925BB789DE}" srcOrd="1" destOrd="0" parTransId="{5D43A5AD-632A-4859-95D9-785E222541C7}" sibTransId="{B3D3F79F-35D4-4C49-BDCE-556D722FC241}"/>
    <dgm:cxn modelId="{84D74175-9573-492A-929B-FE7FE00D8DFE}" type="presOf" srcId="{779C7F9E-9260-43D1-B7D0-5EF037D97EBC}" destId="{804693EC-282F-42F4-A435-09737A9BB502}" srcOrd="0" destOrd="3" presId="urn:microsoft.com/office/officeart/2005/8/layout/chevron2"/>
    <dgm:cxn modelId="{4357BA76-16D7-4FD3-8E00-59B82E9C4D43}" type="presOf" srcId="{BC098FC6-418E-4A56-AD74-43CE5BDF0EF1}" destId="{4752AD58-90C3-4473-B7D8-74947D4845B2}" srcOrd="0" destOrd="1" presId="urn:microsoft.com/office/officeart/2005/8/layout/chevron2"/>
    <dgm:cxn modelId="{74961C77-FED0-45FB-85CE-FC01FD27EE80}" srcId="{3FA878AF-2A43-4774-B6D9-577413205182}" destId="{52F461D1-DC30-4EC6-B459-EAE56DF3C9B4}" srcOrd="2" destOrd="0" parTransId="{DCB23BD8-9C37-4B57-8BC5-75055FD6EE59}" sibTransId="{1B8D2D9B-9D30-49B5-87F2-26C2E5D394B9}"/>
    <dgm:cxn modelId="{CD093777-DB04-4D91-BEE7-37E074D6F553}" srcId="{053DDD73-D6CE-41BA-A122-08911AEEE336}" destId="{0D5DB78D-FA5F-4F01-B5A6-D5D586B22AEA}" srcOrd="2" destOrd="0" parTransId="{6BA0B45A-0A22-4FD7-862F-5E4B7E98CDD9}" sibTransId="{2FA19FDE-731E-47FB-994B-BA23482B6A54}"/>
    <dgm:cxn modelId="{F9B6AE5A-BF99-49EB-B4FE-8DE595F14350}" srcId="{99EA900D-5F7E-48FD-A3B4-06D0EC50BD9B}" destId="{7ECEF6D0-A3CD-4643-8C1A-BF469AFE06B3}" srcOrd="0" destOrd="0" parTransId="{BC55712C-F84E-4871-A0F8-01DAB4D610A7}" sibTransId="{245EF049-5809-4BE5-A2FD-B6B89EF29EBD}"/>
    <dgm:cxn modelId="{E1359483-780B-4DBA-B1F6-59F1F40B4BE0}" srcId="{053DDD73-D6CE-41BA-A122-08911AEEE336}" destId="{99EA900D-5F7E-48FD-A3B4-06D0EC50BD9B}" srcOrd="1" destOrd="0" parTransId="{802C7A63-9D32-4C68-9F66-CFAE540C01D9}" sibTransId="{91ACB698-1351-4CBB-BB21-8DA0BF1B3122}"/>
    <dgm:cxn modelId="{25E44287-C444-4838-8F13-34B96565602C}" srcId="{99EA900D-5F7E-48FD-A3B4-06D0EC50BD9B}" destId="{779C7F9E-9260-43D1-B7D0-5EF037D97EBC}" srcOrd="3" destOrd="0" parTransId="{7DA92709-B033-439F-BEEA-3B16F3D9371A}" sibTransId="{439DA8FE-1FA0-47FC-A09A-DE59489399AD}"/>
    <dgm:cxn modelId="{A4A36598-338F-475F-A011-4541C053C8CE}" type="presOf" srcId="{D4BA07E0-AFF9-4FEE-8037-4603CB63CFA6}" destId="{4752AD58-90C3-4473-B7D8-74947D4845B2}" srcOrd="0" destOrd="0" presId="urn:microsoft.com/office/officeart/2005/8/layout/chevron2"/>
    <dgm:cxn modelId="{13469E9A-04C8-40EE-9CBB-649F9BBE35E4}" type="presOf" srcId="{0D5DB78D-FA5F-4F01-B5A6-D5D586B22AEA}" destId="{8C469466-32CC-4916-AD0C-82F9B20C57E0}" srcOrd="0" destOrd="0" presId="urn:microsoft.com/office/officeart/2005/8/layout/chevron2"/>
    <dgm:cxn modelId="{91E8DDA6-0812-4810-B003-2CFC33BB1F78}" srcId="{3FA878AF-2A43-4774-B6D9-577413205182}" destId="{4845227B-860A-4A0A-BF2B-D2266F8C0ABA}" srcOrd="3" destOrd="0" parTransId="{5165DD40-C804-4013-BA63-32B1BC034951}" sibTransId="{B718C1D1-2486-4E9D-BE28-B30DCB10E969}"/>
    <dgm:cxn modelId="{08031AA7-9272-4685-B80E-07F81822B0AF}" type="presOf" srcId="{DFCF8B21-43AC-4633-9CBF-D52953C23149}" destId="{4752AD58-90C3-4473-B7D8-74947D4845B2}" srcOrd="0" destOrd="4" presId="urn:microsoft.com/office/officeart/2005/8/layout/chevron2"/>
    <dgm:cxn modelId="{657564AB-2804-4BA2-92B9-D67A76EBD017}" type="presOf" srcId="{B5D02D04-B2B0-4679-84FB-5EA73F373373}" destId="{56C8DDB9-A062-4515-B6B7-F6FEE0FB9A8B}" srcOrd="0" destOrd="0" presId="urn:microsoft.com/office/officeart/2005/8/layout/chevron2"/>
    <dgm:cxn modelId="{07C3B6AC-7674-4631-8777-9974CCA9F683}" srcId="{053DDD73-D6CE-41BA-A122-08911AEEE336}" destId="{3FA878AF-2A43-4774-B6D9-577413205182}" srcOrd="0" destOrd="0" parTransId="{ED75AB71-8D4A-4351-A43A-F28E249EBFA8}" sibTransId="{8D417C78-6871-4000-BDB3-94B50C74E383}"/>
    <dgm:cxn modelId="{B27321B7-3D9C-455B-ADFA-083CC37DF219}" type="presOf" srcId="{63D10E10-3EDC-4327-98CF-7B632F005683}" destId="{804693EC-282F-42F4-A435-09737A9BB502}" srcOrd="0" destOrd="1" presId="urn:microsoft.com/office/officeart/2005/8/layout/chevron2"/>
    <dgm:cxn modelId="{B3AD43B7-3AA7-4012-BDEF-081A50377C1C}" type="presOf" srcId="{053DDD73-D6CE-41BA-A122-08911AEEE336}" destId="{951C60B9-801B-40BD-8549-70D6913981AC}" srcOrd="0" destOrd="0" presId="urn:microsoft.com/office/officeart/2005/8/layout/chevron2"/>
    <dgm:cxn modelId="{E259B0BC-23F2-4E46-B873-01A4A3BC8962}" type="presOf" srcId="{D0C7BDA8-27E3-477D-988F-72DE072C6BCF}" destId="{4752AD58-90C3-4473-B7D8-74947D4845B2}" srcOrd="0" destOrd="3" presId="urn:microsoft.com/office/officeart/2005/8/layout/chevron2"/>
    <dgm:cxn modelId="{317F9BD5-0D7F-4CB4-BDA4-011F44C492F8}" srcId="{0D5DB78D-FA5F-4F01-B5A6-D5D586B22AEA}" destId="{DFCF8B21-43AC-4633-9CBF-D52953C23149}" srcOrd="4" destOrd="0" parTransId="{7C64DD06-B3EE-418C-97FF-2565CE9813E6}" sibTransId="{50636775-9F15-4D1F-B269-CD98529CA477}"/>
    <dgm:cxn modelId="{943B0FDC-FCC6-4F43-9F42-09A18C6E3C8D}" srcId="{0D5DB78D-FA5F-4F01-B5A6-D5D586B22AEA}" destId="{D0C7BDA8-27E3-477D-988F-72DE072C6BCF}" srcOrd="3" destOrd="0" parTransId="{FCE055B0-4F01-4EAF-B446-07545A5BF98A}" sibTransId="{F82B4FB3-63B5-41F7-B9EF-B4067767F111}"/>
    <dgm:cxn modelId="{CAA6D5E1-D233-4BA5-9EE8-7D9E0A3AF020}" type="presOf" srcId="{99EA900D-5F7E-48FD-A3B4-06D0EC50BD9B}" destId="{BD772239-2C4D-4960-82B2-39FB152BC52A}" srcOrd="0" destOrd="0" presId="urn:microsoft.com/office/officeart/2005/8/layout/chevron2"/>
    <dgm:cxn modelId="{79D444E6-A8BD-489F-B7D7-B1A5AB99553E}" srcId="{99EA900D-5F7E-48FD-A3B4-06D0EC50BD9B}" destId="{8733005D-4459-4C7A-8DEA-B0CE88FF31E3}" srcOrd="2" destOrd="0" parTransId="{D21C5AC3-078B-4B74-8721-8EB0FE0EBFC6}" sibTransId="{228902AC-0F10-48CE-A6C1-2E83E3665E36}"/>
    <dgm:cxn modelId="{982E6CE6-EC97-462B-B2E6-069516198A9A}" type="presOf" srcId="{8733005D-4459-4C7A-8DEA-B0CE88FF31E3}" destId="{804693EC-282F-42F4-A435-09737A9BB502}" srcOrd="0" destOrd="2" presId="urn:microsoft.com/office/officeart/2005/8/layout/chevron2"/>
    <dgm:cxn modelId="{8525E3E6-7841-4EC6-89C8-FAB8F5F7F968}" srcId="{99EA900D-5F7E-48FD-A3B4-06D0EC50BD9B}" destId="{63D10E10-3EDC-4327-98CF-7B632F005683}" srcOrd="1" destOrd="0" parTransId="{FA4DBC83-8535-4878-B1D9-71B32D852964}" sibTransId="{4616AD5B-1B1B-4EC6-AA00-F80A5202DA9C}"/>
    <dgm:cxn modelId="{3DA0B8EA-3303-4123-9471-16B5211E0243}" type="presOf" srcId="{3FA878AF-2A43-4774-B6D9-577413205182}" destId="{72D74524-C45A-438E-B969-183AF55EC38E}" srcOrd="0" destOrd="0" presId="urn:microsoft.com/office/officeart/2005/8/layout/chevron2"/>
    <dgm:cxn modelId="{3CDA3BED-AB3B-4CDA-A64D-EB41B1A3B3DE}" type="presOf" srcId="{7ECEF6D0-A3CD-4643-8C1A-BF469AFE06B3}" destId="{804693EC-282F-42F4-A435-09737A9BB502}" srcOrd="0" destOrd="0" presId="urn:microsoft.com/office/officeart/2005/8/layout/chevron2"/>
    <dgm:cxn modelId="{B60F81F6-A51E-4B2B-8625-78DF40CB7ED6}" srcId="{3FA878AF-2A43-4774-B6D9-577413205182}" destId="{B5D02D04-B2B0-4679-84FB-5EA73F373373}" srcOrd="0" destOrd="0" parTransId="{BDAF6484-DE17-4164-A823-19C396B4C3D3}" sibTransId="{E95F8D54-2AF2-45E6-8E6D-709478C431A2}"/>
    <dgm:cxn modelId="{5D3C57FB-A2AE-4E23-8900-FCD247DAF8E3}" type="presOf" srcId="{52F461D1-DC30-4EC6-B459-EAE56DF3C9B4}" destId="{56C8DDB9-A062-4515-B6B7-F6FEE0FB9A8B}" srcOrd="0" destOrd="2" presId="urn:microsoft.com/office/officeart/2005/8/layout/chevron2"/>
    <dgm:cxn modelId="{0DB795EF-D744-4A0E-BCC5-08352268AEC1}" type="presParOf" srcId="{951C60B9-801B-40BD-8549-70D6913981AC}" destId="{DF44DD65-34D1-407C-866C-06069EA0B8BE}" srcOrd="0" destOrd="0" presId="urn:microsoft.com/office/officeart/2005/8/layout/chevron2"/>
    <dgm:cxn modelId="{CA30CDB5-B3B0-4668-9188-8744EB6EE8DE}" type="presParOf" srcId="{DF44DD65-34D1-407C-866C-06069EA0B8BE}" destId="{72D74524-C45A-438E-B969-183AF55EC38E}" srcOrd="0" destOrd="0" presId="urn:microsoft.com/office/officeart/2005/8/layout/chevron2"/>
    <dgm:cxn modelId="{42E071B0-DA84-426E-BEE1-6F4A5B41CF76}" type="presParOf" srcId="{DF44DD65-34D1-407C-866C-06069EA0B8BE}" destId="{56C8DDB9-A062-4515-B6B7-F6FEE0FB9A8B}" srcOrd="1" destOrd="0" presId="urn:microsoft.com/office/officeart/2005/8/layout/chevron2"/>
    <dgm:cxn modelId="{3F760454-2D55-4085-A1AD-C88516146EB2}" type="presParOf" srcId="{951C60B9-801B-40BD-8549-70D6913981AC}" destId="{D4BED63C-6598-472E-B28A-9E0E8731D2C5}" srcOrd="1" destOrd="0" presId="urn:microsoft.com/office/officeart/2005/8/layout/chevron2"/>
    <dgm:cxn modelId="{CCFD208C-FB32-40C8-B666-5689FDC60D2C}" type="presParOf" srcId="{951C60B9-801B-40BD-8549-70D6913981AC}" destId="{2EF5DB64-03A7-4D4B-9DC8-8C2AA902057B}" srcOrd="2" destOrd="0" presId="urn:microsoft.com/office/officeart/2005/8/layout/chevron2"/>
    <dgm:cxn modelId="{955448B4-593F-4FB3-9B4A-1C1A736DE1F5}" type="presParOf" srcId="{2EF5DB64-03A7-4D4B-9DC8-8C2AA902057B}" destId="{BD772239-2C4D-4960-82B2-39FB152BC52A}" srcOrd="0" destOrd="0" presId="urn:microsoft.com/office/officeart/2005/8/layout/chevron2"/>
    <dgm:cxn modelId="{573E3C1A-0ED9-4E89-8FF5-5B13F5E998A1}" type="presParOf" srcId="{2EF5DB64-03A7-4D4B-9DC8-8C2AA902057B}" destId="{804693EC-282F-42F4-A435-09737A9BB502}" srcOrd="1" destOrd="0" presId="urn:microsoft.com/office/officeart/2005/8/layout/chevron2"/>
    <dgm:cxn modelId="{1B033003-D063-443B-A25D-BBBD70D33DAD}" type="presParOf" srcId="{951C60B9-801B-40BD-8549-70D6913981AC}" destId="{3353440C-D28B-4673-88C4-5AA57B72485C}" srcOrd="3" destOrd="0" presId="urn:microsoft.com/office/officeart/2005/8/layout/chevron2"/>
    <dgm:cxn modelId="{D1CE1D82-B4F8-4371-8311-9AC5F214F97F}" type="presParOf" srcId="{951C60B9-801B-40BD-8549-70D6913981AC}" destId="{0AB96A2B-89CB-4081-A14A-997B1F4408F4}" srcOrd="4" destOrd="0" presId="urn:microsoft.com/office/officeart/2005/8/layout/chevron2"/>
    <dgm:cxn modelId="{CEA213EF-2270-4ECD-BE6E-CC24E498ACA3}" type="presParOf" srcId="{0AB96A2B-89CB-4081-A14A-997B1F4408F4}" destId="{8C469466-32CC-4916-AD0C-82F9B20C57E0}" srcOrd="0" destOrd="0" presId="urn:microsoft.com/office/officeart/2005/8/layout/chevron2"/>
    <dgm:cxn modelId="{A5F42CD5-11B8-409C-B280-27F18445D680}" type="presParOf" srcId="{0AB96A2B-89CB-4081-A14A-997B1F4408F4}" destId="{4752AD58-90C3-4473-B7D8-74947D4845B2}" srcOrd="1" destOrd="0" presId="urn:microsoft.com/office/officeart/2005/8/layout/chevron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53DDD73-D6CE-41BA-A122-08911AEEE33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3FA878AF-2A43-4774-B6D9-577413205182}">
      <dgm:prSet phldrT="[Text]"/>
      <dgm:spPr>
        <a:xfrm rot="5400000">
          <a:off x="-213741" y="205359"/>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Why?</a:t>
          </a:r>
        </a:p>
      </dgm:t>
    </dgm:pt>
    <dgm:pt modelId="{ED75AB71-8D4A-4351-A43A-F28E249EBFA8}" type="parTrans" cxnId="{07C3B6AC-7674-4631-8777-9974CCA9F683}">
      <dgm:prSet/>
      <dgm:spPr/>
      <dgm:t>
        <a:bodyPr/>
        <a:lstStyle/>
        <a:p>
          <a:endParaRPr lang="en-GB"/>
        </a:p>
      </dgm:t>
    </dgm:pt>
    <dgm:pt modelId="{8D417C78-6871-4000-BDB3-94B50C74E383}" type="sibTrans" cxnId="{07C3B6AC-7674-4631-8777-9974CCA9F683}">
      <dgm:prSet/>
      <dgm:spPr/>
      <dgm:t>
        <a:bodyPr/>
        <a:lstStyle/>
        <a:p>
          <a:endParaRPr lang="en-GB"/>
        </a:p>
      </dgm:t>
    </dgm:pt>
    <dgm:pt modelId="{99EA900D-5F7E-48FD-A3B4-06D0EC50BD9B}">
      <dgm:prSet phldrT="[Text]"/>
      <dgm:spPr>
        <a:xfrm rot="5400000">
          <a:off x="-213741" y="1349636"/>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What?</a:t>
          </a:r>
        </a:p>
      </dgm:t>
    </dgm:pt>
    <dgm:pt modelId="{802C7A63-9D32-4C68-9F66-CFAE540C01D9}" type="parTrans" cxnId="{E1359483-780B-4DBA-B1F6-59F1F40B4BE0}">
      <dgm:prSet/>
      <dgm:spPr/>
      <dgm:t>
        <a:bodyPr/>
        <a:lstStyle/>
        <a:p>
          <a:endParaRPr lang="en-GB"/>
        </a:p>
      </dgm:t>
    </dgm:pt>
    <dgm:pt modelId="{91ACB698-1351-4CBB-BB21-8DA0BF1B3122}" type="sibTrans" cxnId="{E1359483-780B-4DBA-B1F6-59F1F40B4BE0}">
      <dgm:prSet/>
      <dgm:spPr/>
      <dgm:t>
        <a:bodyPr/>
        <a:lstStyle/>
        <a:p>
          <a:endParaRPr lang="en-GB"/>
        </a:p>
      </dgm:t>
    </dgm:pt>
    <dgm:pt modelId="{D8E3DFB2-0BFB-437F-BF3D-6689F9464AFE}">
      <dgm:prSet phldrT="[Text]" custT="1"/>
      <dgm:spPr>
        <a:xfrm rot="5400000">
          <a:off x="2827777" y="-752605"/>
          <a:ext cx="872186" cy="4674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Young people will recieve early support and assessment when required</a:t>
          </a:r>
        </a:p>
      </dgm:t>
    </dgm:pt>
    <dgm:pt modelId="{977841EA-C7A8-4BE1-B0DB-0DC6231D2DC0}" type="parTrans" cxnId="{AFEF4DC3-C748-4F83-8E34-3D1A8B3500AE}">
      <dgm:prSet/>
      <dgm:spPr/>
      <dgm:t>
        <a:bodyPr/>
        <a:lstStyle/>
        <a:p>
          <a:endParaRPr lang="en-GB"/>
        </a:p>
      </dgm:t>
    </dgm:pt>
    <dgm:pt modelId="{A96F08AD-359B-4869-ABE3-E7BB6EA85ACC}" type="sibTrans" cxnId="{AFEF4DC3-C748-4F83-8E34-3D1A8B3500AE}">
      <dgm:prSet/>
      <dgm:spPr/>
      <dgm:t>
        <a:bodyPr/>
        <a:lstStyle/>
        <a:p>
          <a:endParaRPr lang="en-GB"/>
        </a:p>
      </dgm:t>
    </dgm:pt>
    <dgm:pt modelId="{0D5DB78D-FA5F-4F01-B5A6-D5D586B22AEA}">
      <dgm:prSet phldrT="[Text]"/>
      <dgm:spPr>
        <a:xfrm rot="5400000">
          <a:off x="-213741" y="2493913"/>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How?</a:t>
          </a:r>
        </a:p>
      </dgm:t>
    </dgm:pt>
    <dgm:pt modelId="{6BA0B45A-0A22-4FD7-862F-5E4B7E98CDD9}" type="parTrans" cxnId="{CD093777-DB04-4D91-BEE7-37E074D6F553}">
      <dgm:prSet/>
      <dgm:spPr/>
      <dgm:t>
        <a:bodyPr/>
        <a:lstStyle/>
        <a:p>
          <a:endParaRPr lang="en-GB"/>
        </a:p>
      </dgm:t>
    </dgm:pt>
    <dgm:pt modelId="{2FA19FDE-731E-47FB-994B-BA23482B6A54}" type="sibTrans" cxnId="{CD093777-DB04-4D91-BEE7-37E074D6F553}">
      <dgm:prSet/>
      <dgm:spPr/>
      <dgm:t>
        <a:bodyPr/>
        <a:lstStyle/>
        <a:p>
          <a:endParaRPr lang="en-GB"/>
        </a:p>
      </dgm:t>
    </dgm:pt>
    <dgm:pt modelId="{F642D939-9368-44A9-BBBB-A0D2C8E16303}">
      <dgm:prSet phldrT="[Text]" custT="1"/>
      <dgm:spPr>
        <a:xfrm rot="5400000">
          <a:off x="2827777" y="391671"/>
          <a:ext cx="872186" cy="4674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will open a new special school for children with autism. This will increase places from 144 to 194</a:t>
          </a:r>
        </a:p>
      </dgm:t>
    </dgm:pt>
    <dgm:pt modelId="{93AED4C2-2B7A-40DA-A37D-9DB74B3AE415}" type="parTrans" cxnId="{14FAF943-FF04-4279-88A8-0523DFE958BE}">
      <dgm:prSet/>
      <dgm:spPr/>
      <dgm:t>
        <a:bodyPr/>
        <a:lstStyle/>
        <a:p>
          <a:endParaRPr lang="en-GB"/>
        </a:p>
      </dgm:t>
    </dgm:pt>
    <dgm:pt modelId="{D36A9F5B-5519-48E4-9B78-A635ED065E1B}" type="sibTrans" cxnId="{14FAF943-FF04-4279-88A8-0523DFE958BE}">
      <dgm:prSet/>
      <dgm:spPr/>
      <dgm:t>
        <a:bodyPr/>
        <a:lstStyle/>
        <a:p>
          <a:endParaRPr lang="en-GB"/>
        </a:p>
      </dgm:t>
    </dgm:pt>
    <dgm:pt modelId="{B5D02D04-B2B0-4679-84FB-5EA73F373373}">
      <dgm:prSet phldrT="[Text]"/>
      <dgm:spPr>
        <a:xfrm rot="5400000">
          <a:off x="2827777" y="-1925900"/>
          <a:ext cx="872186" cy="4723995"/>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endParaRPr lang="en-GB" sz="500">
            <a:solidFill>
              <a:sysClr val="windowText" lastClr="000000">
                <a:hueOff val="0"/>
                <a:satOff val="0"/>
                <a:lumOff val="0"/>
                <a:alphaOff val="0"/>
              </a:sysClr>
            </a:solidFill>
            <a:latin typeface="Calibri" panose="020F0502020204030204"/>
            <a:ea typeface="+mn-ea"/>
            <a:cs typeface="+mn-cs"/>
          </a:endParaRPr>
        </a:p>
      </dgm:t>
    </dgm:pt>
    <dgm:pt modelId="{BDAF6484-DE17-4164-A823-19C396B4C3D3}" type="parTrans" cxnId="{B60F81F6-A51E-4B2B-8625-78DF40CB7ED6}">
      <dgm:prSet/>
      <dgm:spPr/>
      <dgm:t>
        <a:bodyPr/>
        <a:lstStyle/>
        <a:p>
          <a:endParaRPr lang="en-GB"/>
        </a:p>
      </dgm:t>
    </dgm:pt>
    <dgm:pt modelId="{E95F8D54-2AF2-45E6-8E6D-709478C431A2}" type="sibTrans" cxnId="{B60F81F6-A51E-4B2B-8625-78DF40CB7ED6}">
      <dgm:prSet/>
      <dgm:spPr/>
      <dgm:t>
        <a:bodyPr/>
        <a:lstStyle/>
        <a:p>
          <a:endParaRPr lang="en-GB"/>
        </a:p>
      </dgm:t>
    </dgm:pt>
    <dgm:pt modelId="{52F461D1-DC30-4EC6-B459-EAE56DF3C9B4}">
      <dgm:prSet phldrT="[Text]" custT="1"/>
      <dgm:spPr>
        <a:xfrm rot="5400000">
          <a:off x="2827777" y="-1925900"/>
          <a:ext cx="872186" cy="4723995"/>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1000">
              <a:solidFill>
                <a:sysClr val="windowText" lastClr="000000">
                  <a:hueOff val="0"/>
                  <a:satOff val="0"/>
                  <a:lumOff val="0"/>
                  <a:alphaOff val="0"/>
                </a:sysClr>
              </a:solidFill>
              <a:latin typeface="Calibri" panose="020F0502020204030204"/>
              <a:ea typeface="+mn-ea"/>
              <a:cs typeface="+mn-cs"/>
            </a:rPr>
            <a:t>There  are capacity issues within overall Kirklees specialist provision leading to out of authority placements and children waiting for appropriate placements /assessment provision</a:t>
          </a:r>
        </a:p>
      </dgm:t>
    </dgm:pt>
    <dgm:pt modelId="{DCB23BD8-9C37-4B57-8BC5-75055FD6EE59}" type="parTrans" cxnId="{74961C77-FED0-45FB-85CE-FC01FD27EE80}">
      <dgm:prSet/>
      <dgm:spPr/>
      <dgm:t>
        <a:bodyPr/>
        <a:lstStyle/>
        <a:p>
          <a:endParaRPr lang="en-GB"/>
        </a:p>
      </dgm:t>
    </dgm:pt>
    <dgm:pt modelId="{1B8D2D9B-9D30-49B5-87F2-26C2E5D394B9}" type="sibTrans" cxnId="{74961C77-FED0-45FB-85CE-FC01FD27EE80}">
      <dgm:prSet/>
      <dgm:spPr/>
      <dgm:t>
        <a:bodyPr/>
        <a:lstStyle/>
        <a:p>
          <a:endParaRPr lang="en-GB"/>
        </a:p>
      </dgm:t>
    </dgm:pt>
    <dgm:pt modelId="{A3ED1FD4-ED0C-430B-A075-2C785A621028}">
      <dgm:prSet phldrT="[Text]" custT="1"/>
      <dgm:spPr>
        <a:xfrm rot="5400000">
          <a:off x="2827777" y="-1925900"/>
          <a:ext cx="872186" cy="4723995"/>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1000">
              <a:solidFill>
                <a:sysClr val="windowText" lastClr="000000">
                  <a:hueOff val="0"/>
                  <a:satOff val="0"/>
                  <a:lumOff val="0"/>
                  <a:alphaOff val="0"/>
                </a:sysClr>
              </a:solidFill>
              <a:latin typeface="Calibri" panose="020F0502020204030204"/>
              <a:ea typeface="+mn-ea"/>
              <a:cs typeface="+mn-cs"/>
            </a:rPr>
            <a:t>There are insufficent mainstream Additionally Resourced Provision to support an effective early intervention model</a:t>
          </a:r>
        </a:p>
      </dgm:t>
    </dgm:pt>
    <dgm:pt modelId="{8DD849CF-DE9E-4E1C-B7D5-24F4BAC4CD4C}" type="parTrans" cxnId="{257CEA86-D091-4808-B439-FE8241ADCC72}">
      <dgm:prSet/>
      <dgm:spPr/>
      <dgm:t>
        <a:bodyPr/>
        <a:lstStyle/>
        <a:p>
          <a:endParaRPr lang="en-GB"/>
        </a:p>
      </dgm:t>
    </dgm:pt>
    <dgm:pt modelId="{FE494918-5908-49E0-B80E-11CFF4AA51A6}" type="sibTrans" cxnId="{257CEA86-D091-4808-B439-FE8241ADCC72}">
      <dgm:prSet/>
      <dgm:spPr/>
      <dgm:t>
        <a:bodyPr/>
        <a:lstStyle/>
        <a:p>
          <a:endParaRPr lang="en-GB"/>
        </a:p>
      </dgm:t>
    </dgm:pt>
    <dgm:pt modelId="{779C7F9E-9260-43D1-B7D0-5EF037D97EBC}">
      <dgm:prSet phldrT="[Text]" custT="1"/>
      <dgm:spPr>
        <a:xfrm rot="5400000">
          <a:off x="2827777" y="-752605"/>
          <a:ext cx="872186" cy="4674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endParaRPr lang="en-GB" sz="800">
            <a:solidFill>
              <a:sysClr val="windowText" lastClr="000000">
                <a:hueOff val="0"/>
                <a:satOff val="0"/>
                <a:lumOff val="0"/>
                <a:alphaOff val="0"/>
              </a:sysClr>
            </a:solidFill>
            <a:latin typeface="Calibri" panose="020F0502020204030204"/>
            <a:ea typeface="+mn-ea"/>
            <a:cs typeface="+mn-cs"/>
          </a:endParaRPr>
        </a:p>
      </dgm:t>
    </dgm:pt>
    <dgm:pt modelId="{7DA92709-B033-439F-BEEA-3B16F3D9371A}" type="parTrans" cxnId="{25E44287-C444-4838-8F13-34B96565602C}">
      <dgm:prSet/>
      <dgm:spPr/>
      <dgm:t>
        <a:bodyPr/>
        <a:lstStyle/>
        <a:p>
          <a:endParaRPr lang="en-GB"/>
        </a:p>
      </dgm:t>
    </dgm:pt>
    <dgm:pt modelId="{439DA8FE-1FA0-47FC-A09A-DE59489399AD}" type="sibTrans" cxnId="{25E44287-C444-4838-8F13-34B96565602C}">
      <dgm:prSet/>
      <dgm:spPr/>
      <dgm:t>
        <a:bodyPr/>
        <a:lstStyle/>
        <a:p>
          <a:endParaRPr lang="en-GB"/>
        </a:p>
      </dgm:t>
    </dgm:pt>
    <dgm:pt modelId="{5A78D891-A477-43FD-AE08-F5663156EC3A}">
      <dgm:prSet phldrT="[Text]" custT="1"/>
      <dgm:spPr>
        <a:xfrm rot="5400000">
          <a:off x="2827777" y="-752605"/>
          <a:ext cx="872186" cy="4674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endParaRPr lang="en-GB" sz="800">
            <a:solidFill>
              <a:sysClr val="windowText" lastClr="000000">
                <a:hueOff val="0"/>
                <a:satOff val="0"/>
                <a:lumOff val="0"/>
                <a:alphaOff val="0"/>
              </a:sysClr>
            </a:solidFill>
            <a:latin typeface="Calibri" panose="020F0502020204030204"/>
            <a:ea typeface="+mn-ea"/>
            <a:cs typeface="+mn-cs"/>
          </a:endParaRPr>
        </a:p>
      </dgm:t>
    </dgm:pt>
    <dgm:pt modelId="{39E79D9E-F626-421E-947B-ADF410B6C012}" type="parTrans" cxnId="{DDA52FCC-F576-414C-969E-38B9665A760E}">
      <dgm:prSet/>
      <dgm:spPr/>
      <dgm:t>
        <a:bodyPr/>
        <a:lstStyle/>
        <a:p>
          <a:endParaRPr lang="en-GB"/>
        </a:p>
      </dgm:t>
    </dgm:pt>
    <dgm:pt modelId="{0F680363-F841-4E6F-86C7-184F293B4B97}" type="sibTrans" cxnId="{DDA52FCC-F576-414C-969E-38B9665A760E}">
      <dgm:prSet/>
      <dgm:spPr/>
      <dgm:t>
        <a:bodyPr/>
        <a:lstStyle/>
        <a:p>
          <a:endParaRPr lang="en-GB"/>
        </a:p>
      </dgm:t>
    </dgm:pt>
    <dgm:pt modelId="{E4699F0A-BE4C-4812-A5A2-93BAD45070D9}">
      <dgm:prSet phldrT="[Text]" custT="1"/>
      <dgm:spPr>
        <a:xfrm rot="5400000">
          <a:off x="2827777" y="-752605"/>
          <a:ext cx="872186" cy="4674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Kirklees schools and education settings will be inclusive for all children with SEND were appropriate</a:t>
          </a:r>
        </a:p>
      </dgm:t>
    </dgm:pt>
    <dgm:pt modelId="{E61D7459-615B-45E1-BD44-C7F4F529932A}" type="parTrans" cxnId="{197668C6-FA31-427B-8833-B9B7074982D4}">
      <dgm:prSet/>
      <dgm:spPr/>
      <dgm:t>
        <a:bodyPr/>
        <a:lstStyle/>
        <a:p>
          <a:endParaRPr lang="en-GB"/>
        </a:p>
      </dgm:t>
    </dgm:pt>
    <dgm:pt modelId="{F1A6E726-967D-40A8-B147-F22EA8CFEAE0}" type="sibTrans" cxnId="{197668C6-FA31-427B-8833-B9B7074982D4}">
      <dgm:prSet/>
      <dgm:spPr/>
      <dgm:t>
        <a:bodyPr/>
        <a:lstStyle/>
        <a:p>
          <a:endParaRPr lang="en-GB"/>
        </a:p>
      </dgm:t>
    </dgm:pt>
    <dgm:pt modelId="{63D10E10-3EDC-4327-98CF-7B632F005683}">
      <dgm:prSet phldrT="[Text]" custT="1"/>
      <dgm:spPr>
        <a:xfrm rot="5400000">
          <a:off x="2827777" y="-752605"/>
          <a:ext cx="872186" cy="4674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Children &amp; Young people will be educated in the setting most appropriate to their needs, within the Kirklees boundary as much as possible</a:t>
          </a:r>
        </a:p>
      </dgm:t>
    </dgm:pt>
    <dgm:pt modelId="{FA4DBC83-8535-4878-B1D9-71B32D852964}" type="parTrans" cxnId="{8525E3E6-7841-4EC6-89C8-FAB8F5F7F968}">
      <dgm:prSet/>
      <dgm:spPr/>
      <dgm:t>
        <a:bodyPr/>
        <a:lstStyle/>
        <a:p>
          <a:endParaRPr lang="en-GB"/>
        </a:p>
      </dgm:t>
    </dgm:pt>
    <dgm:pt modelId="{4616AD5B-1B1B-4EC6-AA00-F80A5202DA9C}" type="sibTrans" cxnId="{8525E3E6-7841-4EC6-89C8-FAB8F5F7F968}">
      <dgm:prSet/>
      <dgm:spPr/>
      <dgm:t>
        <a:bodyPr/>
        <a:lstStyle/>
        <a:p>
          <a:endParaRPr lang="en-GB"/>
        </a:p>
      </dgm:t>
    </dgm:pt>
    <dgm:pt modelId="{D0C7BDA8-27E3-477D-988F-72DE072C6BCF}">
      <dgm:prSet phldrT="[Text]" custT="1"/>
      <dgm:spPr>
        <a:xfrm rot="5400000">
          <a:off x="2827777" y="391671"/>
          <a:ext cx="872186" cy="4674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will open a new special school for children with SEMH needs. This will increase places from 63 to 132</a:t>
          </a:r>
        </a:p>
      </dgm:t>
    </dgm:pt>
    <dgm:pt modelId="{FCE055B0-4F01-4EAF-B446-07545A5BF98A}" type="parTrans" cxnId="{943B0FDC-FCC6-4F43-9F42-09A18C6E3C8D}">
      <dgm:prSet/>
      <dgm:spPr/>
      <dgm:t>
        <a:bodyPr/>
        <a:lstStyle/>
        <a:p>
          <a:endParaRPr lang="en-GB"/>
        </a:p>
      </dgm:t>
    </dgm:pt>
    <dgm:pt modelId="{F82B4FB3-63B5-41F7-B9EF-B4067767F111}" type="sibTrans" cxnId="{943B0FDC-FCC6-4F43-9F42-09A18C6E3C8D}">
      <dgm:prSet/>
      <dgm:spPr/>
      <dgm:t>
        <a:bodyPr/>
        <a:lstStyle/>
        <a:p>
          <a:endParaRPr lang="en-GB"/>
        </a:p>
      </dgm:t>
    </dgm:pt>
    <dgm:pt modelId="{A19EE357-C225-4FAC-91D3-A39A4F1006CB}">
      <dgm:prSet phldrT="[Text]" custT="1"/>
      <dgm:spPr>
        <a:xfrm rot="5400000">
          <a:off x="2827777" y="391671"/>
          <a:ext cx="872186" cy="4674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will open temporary special school satellite provisions within mainstream schools to provide a rapid increase in places</a:t>
          </a:r>
        </a:p>
      </dgm:t>
    </dgm:pt>
    <dgm:pt modelId="{FCB39834-9BD5-49BA-8CA3-36731D5D6C8A}" type="parTrans" cxnId="{40B3A919-E679-4A34-961B-6B5538FCBFE7}">
      <dgm:prSet/>
      <dgm:spPr/>
      <dgm:t>
        <a:bodyPr/>
        <a:lstStyle/>
        <a:p>
          <a:endParaRPr lang="en-GB"/>
        </a:p>
      </dgm:t>
    </dgm:pt>
    <dgm:pt modelId="{2A9472DD-2B0D-4DC8-A09A-3F7220458EC8}" type="sibTrans" cxnId="{40B3A919-E679-4A34-961B-6B5538FCBFE7}">
      <dgm:prSet/>
      <dgm:spPr/>
      <dgm:t>
        <a:bodyPr/>
        <a:lstStyle/>
        <a:p>
          <a:endParaRPr lang="en-GB"/>
        </a:p>
      </dgm:t>
    </dgm:pt>
    <dgm:pt modelId="{E0708411-A536-4893-B1C8-2A4719189A54}">
      <dgm:prSet phldrT="[Text]" custT="1"/>
      <dgm:spPr>
        <a:xfrm rot="5400000">
          <a:off x="2827777" y="391671"/>
          <a:ext cx="872186" cy="4674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will ensure that all specialist places are allocated to the most appropriate children</a:t>
          </a:r>
        </a:p>
      </dgm:t>
    </dgm:pt>
    <dgm:pt modelId="{9D3320E2-607A-46CD-9C80-43FE39E9578D}" type="parTrans" cxnId="{10D8F9AF-BEBC-4D6B-B34C-65217299BCFC}">
      <dgm:prSet/>
      <dgm:spPr/>
      <dgm:t>
        <a:bodyPr/>
        <a:lstStyle/>
        <a:p>
          <a:endParaRPr lang="en-GB"/>
        </a:p>
      </dgm:t>
    </dgm:pt>
    <dgm:pt modelId="{4F24DD2D-205F-4E39-902C-5456BD96AE49}" type="sibTrans" cxnId="{10D8F9AF-BEBC-4D6B-B34C-65217299BCFC}">
      <dgm:prSet/>
      <dgm:spPr/>
      <dgm:t>
        <a:bodyPr/>
        <a:lstStyle/>
        <a:p>
          <a:endParaRPr lang="en-GB"/>
        </a:p>
      </dgm:t>
    </dgm:pt>
    <dgm:pt modelId="{02C66EAB-57C3-4E6E-92CC-0A10D0267187}">
      <dgm:prSet phldrT="[Text]" custT="1"/>
      <dgm:spPr>
        <a:xfrm rot="5400000">
          <a:off x="2827777" y="-752605"/>
          <a:ext cx="872186" cy="4674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Reduce reliance on out of area or independent schools</a:t>
          </a:r>
        </a:p>
      </dgm:t>
    </dgm:pt>
    <dgm:pt modelId="{54403065-D6E8-4AD9-8671-7D92FFEA92B6}" type="parTrans" cxnId="{EB82D818-8EBC-4903-96AD-429EB7610C24}">
      <dgm:prSet/>
      <dgm:spPr/>
      <dgm:t>
        <a:bodyPr/>
        <a:lstStyle/>
        <a:p>
          <a:endParaRPr lang="en-GB"/>
        </a:p>
      </dgm:t>
    </dgm:pt>
    <dgm:pt modelId="{191C520C-A0BA-4710-A5D3-74859293E729}" type="sibTrans" cxnId="{EB82D818-8EBC-4903-96AD-429EB7610C24}">
      <dgm:prSet/>
      <dgm:spPr/>
      <dgm:t>
        <a:bodyPr/>
        <a:lstStyle/>
        <a:p>
          <a:endParaRPr lang="en-GB"/>
        </a:p>
      </dgm:t>
    </dgm:pt>
    <dgm:pt modelId="{1F600839-C477-4F8A-B22C-7C22D033EF84}">
      <dgm:prSet custT="1"/>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intend to open a new Alternative provision free school</a:t>
          </a:r>
        </a:p>
      </dgm:t>
    </dgm:pt>
    <dgm:pt modelId="{A709C653-2647-4EEA-A7EB-48B1C75BDA6D}" type="parTrans" cxnId="{245E32E1-7DBB-4291-B670-F8A9DBA26EFB}">
      <dgm:prSet/>
      <dgm:spPr/>
      <dgm:t>
        <a:bodyPr/>
        <a:lstStyle/>
        <a:p>
          <a:endParaRPr lang="en-GB"/>
        </a:p>
      </dgm:t>
    </dgm:pt>
    <dgm:pt modelId="{B1B313AA-E860-4FCF-8977-1D4AAC512E82}" type="sibTrans" cxnId="{245E32E1-7DBB-4291-B670-F8A9DBA26EFB}">
      <dgm:prSet/>
      <dgm:spPr/>
      <dgm:t>
        <a:bodyPr/>
        <a:lstStyle/>
        <a:p>
          <a:endParaRPr lang="en-GB"/>
        </a:p>
      </dgm:t>
    </dgm:pt>
    <dgm:pt modelId="{951C60B9-801B-40BD-8549-70D6913981AC}" type="pres">
      <dgm:prSet presAssocID="{053DDD73-D6CE-41BA-A122-08911AEEE336}" presName="linearFlow" presStyleCnt="0">
        <dgm:presLayoutVars>
          <dgm:dir/>
          <dgm:animLvl val="lvl"/>
          <dgm:resizeHandles val="exact"/>
        </dgm:presLayoutVars>
      </dgm:prSet>
      <dgm:spPr/>
    </dgm:pt>
    <dgm:pt modelId="{DF44DD65-34D1-407C-866C-06069EA0B8BE}" type="pres">
      <dgm:prSet presAssocID="{3FA878AF-2A43-4774-B6D9-577413205182}" presName="composite" presStyleCnt="0"/>
      <dgm:spPr/>
    </dgm:pt>
    <dgm:pt modelId="{72D74524-C45A-438E-B969-183AF55EC38E}" type="pres">
      <dgm:prSet presAssocID="{3FA878AF-2A43-4774-B6D9-577413205182}" presName="parentText" presStyleLbl="alignNode1" presStyleIdx="0" presStyleCnt="3">
        <dgm:presLayoutVars>
          <dgm:chMax val="1"/>
          <dgm:bulletEnabled val="1"/>
        </dgm:presLayoutVars>
      </dgm:prSet>
      <dgm:spPr/>
    </dgm:pt>
    <dgm:pt modelId="{56C8DDB9-A062-4515-B6B7-F6FEE0FB9A8B}" type="pres">
      <dgm:prSet presAssocID="{3FA878AF-2A43-4774-B6D9-577413205182}" presName="descendantText" presStyleLbl="alignAcc1" presStyleIdx="0" presStyleCnt="3" custScaleX="101067" custLinFactNeighborY="-468">
        <dgm:presLayoutVars>
          <dgm:bulletEnabled val="1"/>
        </dgm:presLayoutVars>
      </dgm:prSet>
      <dgm:spPr>
        <a:prstGeom prst="round2SameRect">
          <a:avLst/>
        </a:prstGeom>
      </dgm:spPr>
    </dgm:pt>
    <dgm:pt modelId="{D4BED63C-6598-472E-B28A-9E0E8731D2C5}" type="pres">
      <dgm:prSet presAssocID="{8D417C78-6871-4000-BDB3-94B50C74E383}" presName="sp" presStyleCnt="0"/>
      <dgm:spPr/>
    </dgm:pt>
    <dgm:pt modelId="{2EF5DB64-03A7-4D4B-9DC8-8C2AA902057B}" type="pres">
      <dgm:prSet presAssocID="{99EA900D-5F7E-48FD-A3B4-06D0EC50BD9B}" presName="composite" presStyleCnt="0"/>
      <dgm:spPr/>
    </dgm:pt>
    <dgm:pt modelId="{BD772239-2C4D-4960-82B2-39FB152BC52A}" type="pres">
      <dgm:prSet presAssocID="{99EA900D-5F7E-48FD-A3B4-06D0EC50BD9B}" presName="parentText" presStyleLbl="alignNode1" presStyleIdx="1" presStyleCnt="3">
        <dgm:presLayoutVars>
          <dgm:chMax val="1"/>
          <dgm:bulletEnabled val="1"/>
        </dgm:presLayoutVars>
      </dgm:prSet>
      <dgm:spPr/>
    </dgm:pt>
    <dgm:pt modelId="{804693EC-282F-42F4-A435-09737A9BB502}" type="pres">
      <dgm:prSet presAssocID="{99EA900D-5F7E-48FD-A3B4-06D0EC50BD9B}" presName="descendantText" presStyleLbl="alignAcc1" presStyleIdx="1" presStyleCnt="3" custScaleY="114577" custLinFactNeighborX="-176" custLinFactNeighborY="-17366">
        <dgm:presLayoutVars>
          <dgm:bulletEnabled val="1"/>
        </dgm:presLayoutVars>
      </dgm:prSet>
      <dgm:spPr>
        <a:prstGeom prst="round2SameRect">
          <a:avLst/>
        </a:prstGeom>
      </dgm:spPr>
    </dgm:pt>
    <dgm:pt modelId="{3353440C-D28B-4673-88C4-5AA57B72485C}" type="pres">
      <dgm:prSet presAssocID="{91ACB698-1351-4CBB-BB21-8DA0BF1B3122}" presName="sp" presStyleCnt="0"/>
      <dgm:spPr/>
    </dgm:pt>
    <dgm:pt modelId="{0AB96A2B-89CB-4081-A14A-997B1F4408F4}" type="pres">
      <dgm:prSet presAssocID="{0D5DB78D-FA5F-4F01-B5A6-D5D586B22AEA}" presName="composite" presStyleCnt="0"/>
      <dgm:spPr/>
    </dgm:pt>
    <dgm:pt modelId="{8C469466-32CC-4916-AD0C-82F9B20C57E0}" type="pres">
      <dgm:prSet presAssocID="{0D5DB78D-FA5F-4F01-B5A6-D5D586B22AEA}" presName="parentText" presStyleLbl="alignNode1" presStyleIdx="2" presStyleCnt="3">
        <dgm:presLayoutVars>
          <dgm:chMax val="1"/>
          <dgm:bulletEnabled val="1"/>
        </dgm:presLayoutVars>
      </dgm:prSet>
      <dgm:spPr/>
    </dgm:pt>
    <dgm:pt modelId="{4752AD58-90C3-4473-B7D8-74947D4845B2}" type="pres">
      <dgm:prSet presAssocID="{0D5DB78D-FA5F-4F01-B5A6-D5D586B22AEA}" presName="descendantText" presStyleLbl="alignAcc1" presStyleIdx="2" presStyleCnt="3" custScaleY="173187">
        <dgm:presLayoutVars>
          <dgm:bulletEnabled val="1"/>
        </dgm:presLayoutVars>
      </dgm:prSet>
      <dgm:spPr>
        <a:prstGeom prst="round2SameRect">
          <a:avLst/>
        </a:prstGeom>
      </dgm:spPr>
    </dgm:pt>
  </dgm:ptLst>
  <dgm:cxnLst>
    <dgm:cxn modelId="{14A92F01-1B90-4089-911A-E0C78DD8A2DB}" type="presOf" srcId="{E4699F0A-BE4C-4812-A5A2-93BAD45070D9}" destId="{804693EC-282F-42F4-A435-09737A9BB502}" srcOrd="0" destOrd="3" presId="urn:microsoft.com/office/officeart/2005/8/layout/chevron2"/>
    <dgm:cxn modelId="{65215611-782E-4526-BB4E-A3DFC1A94AB7}" type="presOf" srcId="{F642D939-9368-44A9-BBBB-A0D2C8E16303}" destId="{4752AD58-90C3-4473-B7D8-74947D4845B2}" srcOrd="0" destOrd="0" presId="urn:microsoft.com/office/officeart/2005/8/layout/chevron2"/>
    <dgm:cxn modelId="{EB82D818-8EBC-4903-96AD-429EB7610C24}" srcId="{99EA900D-5F7E-48FD-A3B4-06D0EC50BD9B}" destId="{02C66EAB-57C3-4E6E-92CC-0A10D0267187}" srcOrd="1" destOrd="0" parTransId="{54403065-D6E8-4AD9-8671-7D92FFEA92B6}" sibTransId="{191C520C-A0BA-4710-A5D3-74859293E729}"/>
    <dgm:cxn modelId="{40B3A919-E679-4A34-961B-6B5538FCBFE7}" srcId="{0D5DB78D-FA5F-4F01-B5A6-D5D586B22AEA}" destId="{A19EE357-C225-4FAC-91D3-A39A4F1006CB}" srcOrd="3" destOrd="0" parTransId="{FCB39834-9BD5-49BA-8CA3-36731D5D6C8A}" sibTransId="{2A9472DD-2B0D-4DC8-A09A-3F7220458EC8}"/>
    <dgm:cxn modelId="{0CD00436-CF25-4354-9716-04858CA4D40F}" type="presOf" srcId="{1F600839-C477-4F8A-B22C-7C22D033EF84}" destId="{4752AD58-90C3-4473-B7D8-74947D4845B2}" srcOrd="0" destOrd="2" presId="urn:microsoft.com/office/officeart/2005/8/layout/chevron2"/>
    <dgm:cxn modelId="{D175345C-A483-4128-B3D7-2DD80F25B6F2}" type="presOf" srcId="{E0708411-A536-4893-B1C8-2A4719189A54}" destId="{4752AD58-90C3-4473-B7D8-74947D4845B2}" srcOrd="0" destOrd="4" presId="urn:microsoft.com/office/officeart/2005/8/layout/chevron2"/>
    <dgm:cxn modelId="{D951AA61-D06D-4DB4-B611-8D195FA52DBE}" type="presOf" srcId="{5A78D891-A477-43FD-AE08-F5663156EC3A}" destId="{804693EC-282F-42F4-A435-09737A9BB502}" srcOrd="0" destOrd="4" presId="urn:microsoft.com/office/officeart/2005/8/layout/chevron2"/>
    <dgm:cxn modelId="{14FAF943-FF04-4279-88A8-0523DFE958BE}" srcId="{0D5DB78D-FA5F-4F01-B5A6-D5D586B22AEA}" destId="{F642D939-9368-44A9-BBBB-A0D2C8E16303}" srcOrd="0" destOrd="0" parTransId="{93AED4C2-2B7A-40DA-A37D-9DB74B3AE415}" sibTransId="{D36A9F5B-5519-48E4-9B78-A635ED065E1B}"/>
    <dgm:cxn modelId="{69BEB56D-3577-49B2-BCBA-95142DD7D210}" type="presOf" srcId="{D8E3DFB2-0BFB-437F-BF3D-6689F9464AFE}" destId="{804693EC-282F-42F4-A435-09737A9BB502}" srcOrd="0" destOrd="2" presId="urn:microsoft.com/office/officeart/2005/8/layout/chevron2"/>
    <dgm:cxn modelId="{84D74175-9573-492A-929B-FE7FE00D8DFE}" type="presOf" srcId="{779C7F9E-9260-43D1-B7D0-5EF037D97EBC}" destId="{804693EC-282F-42F4-A435-09737A9BB502}" srcOrd="0" destOrd="5" presId="urn:microsoft.com/office/officeart/2005/8/layout/chevron2"/>
    <dgm:cxn modelId="{74961C77-FED0-45FB-85CE-FC01FD27EE80}" srcId="{3FA878AF-2A43-4774-B6D9-577413205182}" destId="{52F461D1-DC30-4EC6-B459-EAE56DF3C9B4}" srcOrd="1" destOrd="0" parTransId="{DCB23BD8-9C37-4B57-8BC5-75055FD6EE59}" sibTransId="{1B8D2D9B-9D30-49B5-87F2-26C2E5D394B9}"/>
    <dgm:cxn modelId="{CD093777-DB04-4D91-BEE7-37E074D6F553}" srcId="{053DDD73-D6CE-41BA-A122-08911AEEE336}" destId="{0D5DB78D-FA5F-4F01-B5A6-D5D586B22AEA}" srcOrd="2" destOrd="0" parTransId="{6BA0B45A-0A22-4FD7-862F-5E4B7E98CDD9}" sibTransId="{2FA19FDE-731E-47FB-994B-BA23482B6A54}"/>
    <dgm:cxn modelId="{749A7C57-A194-425B-8767-72EA84161A37}" type="presOf" srcId="{02C66EAB-57C3-4E6E-92CC-0A10D0267187}" destId="{804693EC-282F-42F4-A435-09737A9BB502}" srcOrd="0" destOrd="1" presId="urn:microsoft.com/office/officeart/2005/8/layout/chevron2"/>
    <dgm:cxn modelId="{E1359483-780B-4DBA-B1F6-59F1F40B4BE0}" srcId="{053DDD73-D6CE-41BA-A122-08911AEEE336}" destId="{99EA900D-5F7E-48FD-A3B4-06D0EC50BD9B}" srcOrd="1" destOrd="0" parTransId="{802C7A63-9D32-4C68-9F66-CFAE540C01D9}" sibTransId="{91ACB698-1351-4CBB-BB21-8DA0BF1B3122}"/>
    <dgm:cxn modelId="{257CEA86-D091-4808-B439-FE8241ADCC72}" srcId="{3FA878AF-2A43-4774-B6D9-577413205182}" destId="{A3ED1FD4-ED0C-430B-A075-2C785A621028}" srcOrd="2" destOrd="0" parTransId="{8DD849CF-DE9E-4E1C-B7D5-24F4BAC4CD4C}" sibTransId="{FE494918-5908-49E0-B80E-11CFF4AA51A6}"/>
    <dgm:cxn modelId="{25E44287-C444-4838-8F13-34B96565602C}" srcId="{99EA900D-5F7E-48FD-A3B4-06D0EC50BD9B}" destId="{779C7F9E-9260-43D1-B7D0-5EF037D97EBC}" srcOrd="5" destOrd="0" parTransId="{7DA92709-B033-439F-BEEA-3B16F3D9371A}" sibTransId="{439DA8FE-1FA0-47FC-A09A-DE59489399AD}"/>
    <dgm:cxn modelId="{13469E9A-04C8-40EE-9CBB-649F9BBE35E4}" type="presOf" srcId="{0D5DB78D-FA5F-4F01-B5A6-D5D586B22AEA}" destId="{8C469466-32CC-4916-AD0C-82F9B20C57E0}" srcOrd="0" destOrd="0" presId="urn:microsoft.com/office/officeart/2005/8/layout/chevron2"/>
    <dgm:cxn modelId="{9EC5BA9E-40E9-4CF2-B2E6-03DA7678D23E}" type="presOf" srcId="{A19EE357-C225-4FAC-91D3-A39A4F1006CB}" destId="{4752AD58-90C3-4473-B7D8-74947D4845B2}" srcOrd="0" destOrd="3" presId="urn:microsoft.com/office/officeart/2005/8/layout/chevron2"/>
    <dgm:cxn modelId="{657564AB-2804-4BA2-92B9-D67A76EBD017}" type="presOf" srcId="{B5D02D04-B2B0-4679-84FB-5EA73F373373}" destId="{56C8DDB9-A062-4515-B6B7-F6FEE0FB9A8B}" srcOrd="0" destOrd="0" presId="urn:microsoft.com/office/officeart/2005/8/layout/chevron2"/>
    <dgm:cxn modelId="{07C3B6AC-7674-4631-8777-9974CCA9F683}" srcId="{053DDD73-D6CE-41BA-A122-08911AEEE336}" destId="{3FA878AF-2A43-4774-B6D9-577413205182}" srcOrd="0" destOrd="0" parTransId="{ED75AB71-8D4A-4351-A43A-F28E249EBFA8}" sibTransId="{8D417C78-6871-4000-BDB3-94B50C74E383}"/>
    <dgm:cxn modelId="{10D8F9AF-BEBC-4D6B-B34C-65217299BCFC}" srcId="{0D5DB78D-FA5F-4F01-B5A6-D5D586B22AEA}" destId="{E0708411-A536-4893-B1C8-2A4719189A54}" srcOrd="4" destOrd="0" parTransId="{9D3320E2-607A-46CD-9C80-43FE39E9578D}" sibTransId="{4F24DD2D-205F-4E39-902C-5456BD96AE49}"/>
    <dgm:cxn modelId="{F974DCB0-0F31-4A8D-ABDF-5298347B2BDF}" type="presOf" srcId="{A3ED1FD4-ED0C-430B-A075-2C785A621028}" destId="{56C8DDB9-A062-4515-B6B7-F6FEE0FB9A8B}" srcOrd="0" destOrd="2" presId="urn:microsoft.com/office/officeart/2005/8/layout/chevron2"/>
    <dgm:cxn modelId="{B27321B7-3D9C-455B-ADFA-083CC37DF219}" type="presOf" srcId="{63D10E10-3EDC-4327-98CF-7B632F005683}" destId="{804693EC-282F-42F4-A435-09737A9BB502}" srcOrd="0" destOrd="0" presId="urn:microsoft.com/office/officeart/2005/8/layout/chevron2"/>
    <dgm:cxn modelId="{B3AD43B7-3AA7-4012-BDEF-081A50377C1C}" type="presOf" srcId="{053DDD73-D6CE-41BA-A122-08911AEEE336}" destId="{951C60B9-801B-40BD-8549-70D6913981AC}" srcOrd="0" destOrd="0" presId="urn:microsoft.com/office/officeart/2005/8/layout/chevron2"/>
    <dgm:cxn modelId="{E259B0BC-23F2-4E46-B873-01A4A3BC8962}" type="presOf" srcId="{D0C7BDA8-27E3-477D-988F-72DE072C6BCF}" destId="{4752AD58-90C3-4473-B7D8-74947D4845B2}" srcOrd="0" destOrd="1" presId="urn:microsoft.com/office/officeart/2005/8/layout/chevron2"/>
    <dgm:cxn modelId="{AFEF4DC3-C748-4F83-8E34-3D1A8B3500AE}" srcId="{99EA900D-5F7E-48FD-A3B4-06D0EC50BD9B}" destId="{D8E3DFB2-0BFB-437F-BF3D-6689F9464AFE}" srcOrd="2" destOrd="0" parTransId="{977841EA-C7A8-4BE1-B0DB-0DC6231D2DC0}" sibTransId="{A96F08AD-359B-4869-ABE3-E7BB6EA85ACC}"/>
    <dgm:cxn modelId="{197668C6-FA31-427B-8833-B9B7074982D4}" srcId="{99EA900D-5F7E-48FD-A3B4-06D0EC50BD9B}" destId="{E4699F0A-BE4C-4812-A5A2-93BAD45070D9}" srcOrd="3" destOrd="0" parTransId="{E61D7459-615B-45E1-BD44-C7F4F529932A}" sibTransId="{F1A6E726-967D-40A8-B147-F22EA8CFEAE0}"/>
    <dgm:cxn modelId="{DDA52FCC-F576-414C-969E-38B9665A760E}" srcId="{99EA900D-5F7E-48FD-A3B4-06D0EC50BD9B}" destId="{5A78D891-A477-43FD-AE08-F5663156EC3A}" srcOrd="4" destOrd="0" parTransId="{39E79D9E-F626-421E-947B-ADF410B6C012}" sibTransId="{0F680363-F841-4E6F-86C7-184F293B4B97}"/>
    <dgm:cxn modelId="{943B0FDC-FCC6-4F43-9F42-09A18C6E3C8D}" srcId="{0D5DB78D-FA5F-4F01-B5A6-D5D586B22AEA}" destId="{D0C7BDA8-27E3-477D-988F-72DE072C6BCF}" srcOrd="1" destOrd="0" parTransId="{FCE055B0-4F01-4EAF-B446-07545A5BF98A}" sibTransId="{F82B4FB3-63B5-41F7-B9EF-B4067767F111}"/>
    <dgm:cxn modelId="{245E32E1-7DBB-4291-B670-F8A9DBA26EFB}" srcId="{0D5DB78D-FA5F-4F01-B5A6-D5D586B22AEA}" destId="{1F600839-C477-4F8A-B22C-7C22D033EF84}" srcOrd="2" destOrd="0" parTransId="{A709C653-2647-4EEA-A7EB-48B1C75BDA6D}" sibTransId="{B1B313AA-E860-4FCF-8977-1D4AAC512E82}"/>
    <dgm:cxn modelId="{CAA6D5E1-D233-4BA5-9EE8-7D9E0A3AF020}" type="presOf" srcId="{99EA900D-5F7E-48FD-A3B4-06D0EC50BD9B}" destId="{BD772239-2C4D-4960-82B2-39FB152BC52A}" srcOrd="0" destOrd="0" presId="urn:microsoft.com/office/officeart/2005/8/layout/chevron2"/>
    <dgm:cxn modelId="{8525E3E6-7841-4EC6-89C8-FAB8F5F7F968}" srcId="{99EA900D-5F7E-48FD-A3B4-06D0EC50BD9B}" destId="{63D10E10-3EDC-4327-98CF-7B632F005683}" srcOrd="0" destOrd="0" parTransId="{FA4DBC83-8535-4878-B1D9-71B32D852964}" sibTransId="{4616AD5B-1B1B-4EC6-AA00-F80A5202DA9C}"/>
    <dgm:cxn modelId="{3DA0B8EA-3303-4123-9471-16B5211E0243}" type="presOf" srcId="{3FA878AF-2A43-4774-B6D9-577413205182}" destId="{72D74524-C45A-438E-B969-183AF55EC38E}" srcOrd="0" destOrd="0" presId="urn:microsoft.com/office/officeart/2005/8/layout/chevron2"/>
    <dgm:cxn modelId="{B60F81F6-A51E-4B2B-8625-78DF40CB7ED6}" srcId="{3FA878AF-2A43-4774-B6D9-577413205182}" destId="{B5D02D04-B2B0-4679-84FB-5EA73F373373}" srcOrd="0" destOrd="0" parTransId="{BDAF6484-DE17-4164-A823-19C396B4C3D3}" sibTransId="{E95F8D54-2AF2-45E6-8E6D-709478C431A2}"/>
    <dgm:cxn modelId="{5D3C57FB-A2AE-4E23-8900-FCD247DAF8E3}" type="presOf" srcId="{52F461D1-DC30-4EC6-B459-EAE56DF3C9B4}" destId="{56C8DDB9-A062-4515-B6B7-F6FEE0FB9A8B}" srcOrd="0" destOrd="1" presId="urn:microsoft.com/office/officeart/2005/8/layout/chevron2"/>
    <dgm:cxn modelId="{0DB795EF-D744-4A0E-BCC5-08352268AEC1}" type="presParOf" srcId="{951C60B9-801B-40BD-8549-70D6913981AC}" destId="{DF44DD65-34D1-407C-866C-06069EA0B8BE}" srcOrd="0" destOrd="0" presId="urn:microsoft.com/office/officeart/2005/8/layout/chevron2"/>
    <dgm:cxn modelId="{CA30CDB5-B3B0-4668-9188-8744EB6EE8DE}" type="presParOf" srcId="{DF44DD65-34D1-407C-866C-06069EA0B8BE}" destId="{72D74524-C45A-438E-B969-183AF55EC38E}" srcOrd="0" destOrd="0" presId="urn:microsoft.com/office/officeart/2005/8/layout/chevron2"/>
    <dgm:cxn modelId="{42E071B0-DA84-426E-BEE1-6F4A5B41CF76}" type="presParOf" srcId="{DF44DD65-34D1-407C-866C-06069EA0B8BE}" destId="{56C8DDB9-A062-4515-B6B7-F6FEE0FB9A8B}" srcOrd="1" destOrd="0" presId="urn:microsoft.com/office/officeart/2005/8/layout/chevron2"/>
    <dgm:cxn modelId="{3F760454-2D55-4085-A1AD-C88516146EB2}" type="presParOf" srcId="{951C60B9-801B-40BD-8549-70D6913981AC}" destId="{D4BED63C-6598-472E-B28A-9E0E8731D2C5}" srcOrd="1" destOrd="0" presId="urn:microsoft.com/office/officeart/2005/8/layout/chevron2"/>
    <dgm:cxn modelId="{CCFD208C-FB32-40C8-B666-5689FDC60D2C}" type="presParOf" srcId="{951C60B9-801B-40BD-8549-70D6913981AC}" destId="{2EF5DB64-03A7-4D4B-9DC8-8C2AA902057B}" srcOrd="2" destOrd="0" presId="urn:microsoft.com/office/officeart/2005/8/layout/chevron2"/>
    <dgm:cxn modelId="{955448B4-593F-4FB3-9B4A-1C1A736DE1F5}" type="presParOf" srcId="{2EF5DB64-03A7-4D4B-9DC8-8C2AA902057B}" destId="{BD772239-2C4D-4960-82B2-39FB152BC52A}" srcOrd="0" destOrd="0" presId="urn:microsoft.com/office/officeart/2005/8/layout/chevron2"/>
    <dgm:cxn modelId="{573E3C1A-0ED9-4E89-8FF5-5B13F5E998A1}" type="presParOf" srcId="{2EF5DB64-03A7-4D4B-9DC8-8C2AA902057B}" destId="{804693EC-282F-42F4-A435-09737A9BB502}" srcOrd="1" destOrd="0" presId="urn:microsoft.com/office/officeart/2005/8/layout/chevron2"/>
    <dgm:cxn modelId="{1B033003-D063-443B-A25D-BBBD70D33DAD}" type="presParOf" srcId="{951C60B9-801B-40BD-8549-70D6913981AC}" destId="{3353440C-D28B-4673-88C4-5AA57B72485C}" srcOrd="3" destOrd="0" presId="urn:microsoft.com/office/officeart/2005/8/layout/chevron2"/>
    <dgm:cxn modelId="{D1CE1D82-B4F8-4371-8311-9AC5F214F97F}" type="presParOf" srcId="{951C60B9-801B-40BD-8549-70D6913981AC}" destId="{0AB96A2B-89CB-4081-A14A-997B1F4408F4}" srcOrd="4" destOrd="0" presId="urn:microsoft.com/office/officeart/2005/8/layout/chevron2"/>
    <dgm:cxn modelId="{CEA213EF-2270-4ECD-BE6E-CC24E498ACA3}" type="presParOf" srcId="{0AB96A2B-89CB-4081-A14A-997B1F4408F4}" destId="{8C469466-32CC-4916-AD0C-82F9B20C57E0}" srcOrd="0" destOrd="0" presId="urn:microsoft.com/office/officeart/2005/8/layout/chevron2"/>
    <dgm:cxn modelId="{A5F42CD5-11B8-409C-B280-27F18445D680}" type="presParOf" srcId="{0AB96A2B-89CB-4081-A14A-997B1F4408F4}" destId="{4752AD58-90C3-4473-B7D8-74947D4845B2}" srcOrd="1" destOrd="0" presId="urn:microsoft.com/office/officeart/2005/8/layout/chevron2"/>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053DDD73-D6CE-41BA-A122-08911AEEE33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3FA878AF-2A43-4774-B6D9-577413205182}">
      <dgm:prSet phldrT="[Text]"/>
      <dgm:spPr>
        <a:xfrm rot="5400000">
          <a:off x="-213403" y="205359"/>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Why?</a:t>
          </a:r>
        </a:p>
      </dgm:t>
    </dgm:pt>
    <dgm:pt modelId="{ED75AB71-8D4A-4351-A43A-F28E249EBFA8}" type="parTrans" cxnId="{07C3B6AC-7674-4631-8777-9974CCA9F683}">
      <dgm:prSet/>
      <dgm:spPr/>
      <dgm:t>
        <a:bodyPr/>
        <a:lstStyle/>
        <a:p>
          <a:endParaRPr lang="en-GB"/>
        </a:p>
      </dgm:t>
    </dgm:pt>
    <dgm:pt modelId="{8D417C78-6871-4000-BDB3-94B50C74E383}" type="sibTrans" cxnId="{07C3B6AC-7674-4631-8777-9974CCA9F683}">
      <dgm:prSet/>
      <dgm:spPr/>
      <dgm:t>
        <a:bodyPr/>
        <a:lstStyle/>
        <a:p>
          <a:endParaRPr lang="en-GB"/>
        </a:p>
      </dgm:t>
    </dgm:pt>
    <dgm:pt modelId="{99EA900D-5F7E-48FD-A3B4-06D0EC50BD9B}">
      <dgm:prSet phldrT="[Text]"/>
      <dgm:spPr>
        <a:xfrm rot="5400000">
          <a:off x="-213403" y="1349636"/>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What?</a:t>
          </a:r>
        </a:p>
      </dgm:t>
    </dgm:pt>
    <dgm:pt modelId="{802C7A63-9D32-4C68-9F66-CFAE540C01D9}" type="parTrans" cxnId="{E1359483-780B-4DBA-B1F6-59F1F40B4BE0}">
      <dgm:prSet/>
      <dgm:spPr/>
      <dgm:t>
        <a:bodyPr/>
        <a:lstStyle/>
        <a:p>
          <a:endParaRPr lang="en-GB"/>
        </a:p>
      </dgm:t>
    </dgm:pt>
    <dgm:pt modelId="{91ACB698-1351-4CBB-BB21-8DA0BF1B3122}" type="sibTrans" cxnId="{E1359483-780B-4DBA-B1F6-59F1F40B4BE0}">
      <dgm:prSet/>
      <dgm:spPr/>
      <dgm:t>
        <a:bodyPr/>
        <a:lstStyle/>
        <a:p>
          <a:endParaRPr lang="en-GB"/>
        </a:p>
      </dgm:t>
    </dgm:pt>
    <dgm:pt modelId="{D8E3DFB2-0BFB-437F-BF3D-6689F9464AFE}">
      <dgm:prSet phldrT="[Text]" custT="1"/>
      <dgm:spPr>
        <a:xfrm rot="5400000">
          <a:off x="2776745" y="-698647"/>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800">
              <a:solidFill>
                <a:sysClr val="windowText" lastClr="000000">
                  <a:hueOff val="0"/>
                  <a:satOff val="0"/>
                  <a:lumOff val="0"/>
                  <a:alphaOff val="0"/>
                </a:sysClr>
              </a:solidFill>
              <a:latin typeface="Calibri" panose="020F0502020204030204"/>
              <a:ea typeface="+mn-ea"/>
              <a:cs typeface="+mn-cs"/>
            </a:rPr>
            <a:t>*</a:t>
          </a:r>
          <a:r>
            <a:rPr lang="en-GB" sz="900">
              <a:solidFill>
                <a:sysClr val="windowText" lastClr="000000">
                  <a:hueOff val="0"/>
                  <a:satOff val="0"/>
                  <a:lumOff val="0"/>
                  <a:alphaOff val="0"/>
                </a:sysClr>
              </a:solidFill>
              <a:latin typeface="Calibri" panose="020F0502020204030204"/>
              <a:ea typeface="+mn-ea"/>
              <a:cs typeface="+mn-cs"/>
            </a:rPr>
            <a:t>Prepare for adulthood delivered at an early stage</a:t>
          </a:r>
        </a:p>
      </dgm:t>
    </dgm:pt>
    <dgm:pt modelId="{977841EA-C7A8-4BE1-B0DB-0DC6231D2DC0}" type="parTrans" cxnId="{AFEF4DC3-C748-4F83-8E34-3D1A8B3500AE}">
      <dgm:prSet/>
      <dgm:spPr/>
      <dgm:t>
        <a:bodyPr/>
        <a:lstStyle/>
        <a:p>
          <a:endParaRPr lang="en-GB"/>
        </a:p>
      </dgm:t>
    </dgm:pt>
    <dgm:pt modelId="{A96F08AD-359B-4869-ABE3-E7BB6EA85ACC}" type="sibTrans" cxnId="{AFEF4DC3-C748-4F83-8E34-3D1A8B3500AE}">
      <dgm:prSet/>
      <dgm:spPr/>
      <dgm:t>
        <a:bodyPr/>
        <a:lstStyle/>
        <a:p>
          <a:endParaRPr lang="en-GB"/>
        </a:p>
      </dgm:t>
    </dgm:pt>
    <dgm:pt modelId="{0D5DB78D-FA5F-4F01-B5A6-D5D586B22AEA}">
      <dgm:prSet phldrT="[Text]"/>
      <dgm:spPr>
        <a:xfrm rot="5400000">
          <a:off x="-213403" y="2493913"/>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How?</a:t>
          </a:r>
        </a:p>
      </dgm:t>
    </dgm:pt>
    <dgm:pt modelId="{6BA0B45A-0A22-4FD7-862F-5E4B7E98CDD9}" type="parTrans" cxnId="{CD093777-DB04-4D91-BEE7-37E074D6F553}">
      <dgm:prSet/>
      <dgm:spPr/>
      <dgm:t>
        <a:bodyPr/>
        <a:lstStyle/>
        <a:p>
          <a:endParaRPr lang="en-GB"/>
        </a:p>
      </dgm:t>
    </dgm:pt>
    <dgm:pt modelId="{2FA19FDE-731E-47FB-994B-BA23482B6A54}" type="sibTrans" cxnId="{CD093777-DB04-4D91-BEE7-37E074D6F553}">
      <dgm:prSet/>
      <dgm:spPr/>
      <dgm:t>
        <a:bodyPr/>
        <a:lstStyle/>
        <a:p>
          <a:endParaRPr lang="en-GB"/>
        </a:p>
      </dgm:t>
    </dgm:pt>
    <dgm:pt modelId="{F642D939-9368-44A9-BBBB-A0D2C8E16303}">
      <dgm:prSet phldrT="[Text]" custT="1"/>
      <dgm:spPr>
        <a:xfrm rot="5400000">
          <a:off x="2764616" y="455171"/>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 Embed and develop supported internships</a:t>
          </a:r>
        </a:p>
      </dgm:t>
    </dgm:pt>
    <dgm:pt modelId="{93AED4C2-2B7A-40DA-A37D-9DB74B3AE415}" type="parTrans" cxnId="{14FAF943-FF04-4279-88A8-0523DFE958BE}">
      <dgm:prSet/>
      <dgm:spPr/>
      <dgm:t>
        <a:bodyPr/>
        <a:lstStyle/>
        <a:p>
          <a:endParaRPr lang="en-GB"/>
        </a:p>
      </dgm:t>
    </dgm:pt>
    <dgm:pt modelId="{D36A9F5B-5519-48E4-9B78-A635ED065E1B}" type="sibTrans" cxnId="{14FAF943-FF04-4279-88A8-0523DFE958BE}">
      <dgm:prSet/>
      <dgm:spPr/>
      <dgm:t>
        <a:bodyPr/>
        <a:lstStyle/>
        <a:p>
          <a:endParaRPr lang="en-GB"/>
        </a:p>
      </dgm:t>
    </dgm:pt>
    <dgm:pt modelId="{B5D02D04-B2B0-4679-84FB-5EA73F373373}">
      <dgm:prSet phldrT="[Text]"/>
      <dgm:spPr>
        <a:xfrm rot="5400000">
          <a:off x="2764616" y="-1857641"/>
          <a:ext cx="872186" cy="459564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endParaRPr lang="en-GB" sz="500">
            <a:solidFill>
              <a:sysClr val="windowText" lastClr="000000">
                <a:hueOff val="0"/>
                <a:satOff val="0"/>
                <a:lumOff val="0"/>
                <a:alphaOff val="0"/>
              </a:sysClr>
            </a:solidFill>
            <a:latin typeface="Calibri" panose="020F0502020204030204"/>
            <a:ea typeface="+mn-ea"/>
            <a:cs typeface="+mn-cs"/>
          </a:endParaRPr>
        </a:p>
      </dgm:t>
    </dgm:pt>
    <dgm:pt modelId="{E95F8D54-2AF2-45E6-8E6D-709478C431A2}" type="sibTrans" cxnId="{B60F81F6-A51E-4B2B-8625-78DF40CB7ED6}">
      <dgm:prSet/>
      <dgm:spPr/>
      <dgm:t>
        <a:bodyPr/>
        <a:lstStyle/>
        <a:p>
          <a:endParaRPr lang="en-GB"/>
        </a:p>
      </dgm:t>
    </dgm:pt>
    <dgm:pt modelId="{BDAF6484-DE17-4164-A823-19C396B4C3D3}" type="parTrans" cxnId="{B60F81F6-A51E-4B2B-8625-78DF40CB7ED6}">
      <dgm:prSet/>
      <dgm:spPr/>
      <dgm:t>
        <a:bodyPr/>
        <a:lstStyle/>
        <a:p>
          <a:endParaRPr lang="en-GB"/>
        </a:p>
      </dgm:t>
    </dgm:pt>
    <dgm:pt modelId="{8935573A-6D58-4925-9FFC-C31AB3D55989}">
      <dgm:prSet phldrT="[Text]"/>
      <dgm:spPr>
        <a:xfrm rot="5400000">
          <a:off x="2764616" y="-1857641"/>
          <a:ext cx="872186" cy="459564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endParaRPr lang="en-GB" sz="500">
            <a:solidFill>
              <a:sysClr val="windowText" lastClr="000000">
                <a:hueOff val="0"/>
                <a:satOff val="0"/>
                <a:lumOff val="0"/>
                <a:alphaOff val="0"/>
              </a:sysClr>
            </a:solidFill>
            <a:latin typeface="Calibri" panose="020F0502020204030204"/>
            <a:ea typeface="+mn-ea"/>
            <a:cs typeface="+mn-cs"/>
          </a:endParaRPr>
        </a:p>
      </dgm:t>
    </dgm:pt>
    <dgm:pt modelId="{4B74F9B1-8865-49B0-B7F9-26D059CC14CB}" type="sibTrans" cxnId="{C54DE850-94E5-412C-847B-6C9E83903209}">
      <dgm:prSet/>
      <dgm:spPr/>
      <dgm:t>
        <a:bodyPr/>
        <a:lstStyle/>
        <a:p>
          <a:endParaRPr lang="en-GB"/>
        </a:p>
      </dgm:t>
    </dgm:pt>
    <dgm:pt modelId="{2517D46E-3F26-4BD6-BEDD-A7DCACC33372}" type="parTrans" cxnId="{C54DE850-94E5-412C-847B-6C9E83903209}">
      <dgm:prSet/>
      <dgm:spPr/>
      <dgm:t>
        <a:bodyPr/>
        <a:lstStyle/>
        <a:p>
          <a:endParaRPr lang="en-GB"/>
        </a:p>
      </dgm:t>
    </dgm:pt>
    <dgm:pt modelId="{52F461D1-DC30-4EC6-B459-EAE56DF3C9B4}">
      <dgm:prSet phldrT="[Text]" custT="1"/>
      <dgm:spPr>
        <a:xfrm rot="5400000">
          <a:off x="2764616" y="-1857641"/>
          <a:ext cx="872186" cy="459564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r>
            <a:rPr lang="en-GB" sz="900">
              <a:solidFill>
                <a:sysClr val="windowText" lastClr="000000">
                  <a:hueOff val="0"/>
                  <a:satOff val="0"/>
                  <a:lumOff val="0"/>
                  <a:alphaOff val="0"/>
                </a:sysClr>
              </a:solidFill>
              <a:latin typeface="Calibri" panose="020F0502020204030204"/>
              <a:ea typeface="+mn-ea"/>
              <a:cs typeface="Arial" panose="020B0604020202020204" pitchFamily="34" charset="0"/>
            </a:rPr>
            <a:t>Parents have told us that transition is problematic and often feels like it isnt planned</a:t>
          </a:r>
        </a:p>
      </dgm:t>
    </dgm:pt>
    <dgm:pt modelId="{1B8D2D9B-9D30-49B5-87F2-26C2E5D394B9}" type="sibTrans" cxnId="{74961C77-FED0-45FB-85CE-FC01FD27EE80}">
      <dgm:prSet/>
      <dgm:spPr/>
      <dgm:t>
        <a:bodyPr/>
        <a:lstStyle/>
        <a:p>
          <a:endParaRPr lang="en-GB"/>
        </a:p>
      </dgm:t>
    </dgm:pt>
    <dgm:pt modelId="{DCB23BD8-9C37-4B57-8BC5-75055FD6EE59}" type="parTrans" cxnId="{74961C77-FED0-45FB-85CE-FC01FD27EE80}">
      <dgm:prSet/>
      <dgm:spPr/>
      <dgm:t>
        <a:bodyPr/>
        <a:lstStyle/>
        <a:p>
          <a:endParaRPr lang="en-GB"/>
        </a:p>
      </dgm:t>
    </dgm:pt>
    <dgm:pt modelId="{632D10D2-AF6B-4EE4-B43A-D12DF1686CCE}">
      <dgm:prSet phldrT="[Text]" custT="1"/>
      <dgm:spPr>
        <a:xfrm rot="5400000">
          <a:off x="2764616" y="455171"/>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Assess existing post16 / post 19 provision and offer ensure the offer co designed with all stakeholders in particular young people and families.</a:t>
          </a:r>
        </a:p>
      </dgm:t>
    </dgm:pt>
    <dgm:pt modelId="{F896E74D-8550-42AB-A21B-52A5E92A6027}" type="parTrans" cxnId="{A6420BAD-7F04-480D-9DE1-C7A67D6771AE}">
      <dgm:prSet/>
      <dgm:spPr/>
      <dgm:t>
        <a:bodyPr/>
        <a:lstStyle/>
        <a:p>
          <a:endParaRPr lang="en-GB"/>
        </a:p>
      </dgm:t>
    </dgm:pt>
    <dgm:pt modelId="{FD855A9C-6B19-4D28-87F1-7105DCC470D5}" type="sibTrans" cxnId="{A6420BAD-7F04-480D-9DE1-C7A67D6771AE}">
      <dgm:prSet/>
      <dgm:spPr/>
      <dgm:t>
        <a:bodyPr/>
        <a:lstStyle/>
        <a:p>
          <a:endParaRPr lang="en-GB"/>
        </a:p>
      </dgm:t>
    </dgm:pt>
    <dgm:pt modelId="{3A187751-EAE1-487A-867F-5C71D87D7D17}">
      <dgm:prSet phldrT="[Text]" custT="1"/>
      <dgm:spPr>
        <a:xfrm rot="5400000">
          <a:off x="2764616" y="455171"/>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Review existing transition arrangements and pathways</a:t>
          </a:r>
        </a:p>
      </dgm:t>
    </dgm:pt>
    <dgm:pt modelId="{753A13A5-9003-4B0D-B160-9CE70977FC64}" type="parTrans" cxnId="{BDBC7D0C-EDAB-46D7-AFC7-CD21DC7259EF}">
      <dgm:prSet/>
      <dgm:spPr/>
      <dgm:t>
        <a:bodyPr/>
        <a:lstStyle/>
        <a:p>
          <a:endParaRPr lang="en-GB"/>
        </a:p>
      </dgm:t>
    </dgm:pt>
    <dgm:pt modelId="{53C1359B-5CD7-4598-AC45-239170D35FBE}" type="sibTrans" cxnId="{BDBC7D0C-EDAB-46D7-AFC7-CD21DC7259EF}">
      <dgm:prSet/>
      <dgm:spPr/>
      <dgm:t>
        <a:bodyPr/>
        <a:lstStyle/>
        <a:p>
          <a:endParaRPr lang="en-GB"/>
        </a:p>
      </dgm:t>
    </dgm:pt>
    <dgm:pt modelId="{141BB21C-07CF-4A96-BD5F-CE8A7A1D30BE}">
      <dgm:prSet phldrT="[Text]" custT="1"/>
      <dgm:spPr>
        <a:xfrm rot="5400000">
          <a:off x="2764616" y="-1857641"/>
          <a:ext cx="872186" cy="459564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Arial" panose="020B0604020202020204" pitchFamily="34" charset="0"/>
            </a:rPr>
            <a:t>*Services and systems need to improve early transition pathways for all children and young people with SEND</a:t>
          </a:r>
        </a:p>
      </dgm:t>
    </dgm:pt>
    <dgm:pt modelId="{DD9E619D-6F46-44C8-B5D5-9EEA3A183605}" type="parTrans" cxnId="{B7F6561F-7C01-4F85-A455-2C6D49205C3A}">
      <dgm:prSet/>
      <dgm:spPr/>
      <dgm:t>
        <a:bodyPr/>
        <a:lstStyle/>
        <a:p>
          <a:endParaRPr lang="en-GB"/>
        </a:p>
      </dgm:t>
    </dgm:pt>
    <dgm:pt modelId="{0C1416AA-C277-44D1-AB65-AFF3986C4EFB}" type="sibTrans" cxnId="{B7F6561F-7C01-4F85-A455-2C6D49205C3A}">
      <dgm:prSet/>
      <dgm:spPr/>
      <dgm:t>
        <a:bodyPr/>
        <a:lstStyle/>
        <a:p>
          <a:endParaRPr lang="en-GB"/>
        </a:p>
      </dgm:t>
    </dgm:pt>
    <dgm:pt modelId="{FF261FC0-AFF3-4FA2-BE74-C089C99FBA9F}">
      <dgm:prSet phldrT="[Text]" custT="1"/>
      <dgm:spPr>
        <a:xfrm rot="5400000">
          <a:off x="2776745" y="-698647"/>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*Effective and understood pathways between children's and adult servces</a:t>
          </a:r>
        </a:p>
      </dgm:t>
    </dgm:pt>
    <dgm:pt modelId="{3D9CF53F-0F4A-4250-8623-6A1A43B57152}" type="parTrans" cxnId="{8BC0B7AF-1360-434D-BE49-64D9FFA1FC2F}">
      <dgm:prSet/>
      <dgm:spPr/>
      <dgm:t>
        <a:bodyPr/>
        <a:lstStyle/>
        <a:p>
          <a:endParaRPr lang="en-GB"/>
        </a:p>
      </dgm:t>
    </dgm:pt>
    <dgm:pt modelId="{10FE4282-D143-4B31-B476-63003C88BA2A}" type="sibTrans" cxnId="{8BC0B7AF-1360-434D-BE49-64D9FFA1FC2F}">
      <dgm:prSet/>
      <dgm:spPr/>
      <dgm:t>
        <a:bodyPr/>
        <a:lstStyle/>
        <a:p>
          <a:endParaRPr lang="en-GB"/>
        </a:p>
      </dgm:t>
    </dgm:pt>
    <dgm:pt modelId="{B9B53BAE-F23D-42B4-BB44-304484B3FBC7}">
      <dgm:prSet phldrT="[Text]" custT="1"/>
      <dgm:spPr>
        <a:xfrm rot="5400000">
          <a:off x="2776745" y="-698647"/>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*A range of supported internships, employment and learning oportunities are available</a:t>
          </a:r>
        </a:p>
      </dgm:t>
    </dgm:pt>
    <dgm:pt modelId="{93FB5496-82C3-4467-AE49-FFFC3B2A749A}" type="parTrans" cxnId="{0D458F46-690D-4977-8BC0-AA0AB629778F}">
      <dgm:prSet/>
      <dgm:spPr/>
      <dgm:t>
        <a:bodyPr/>
        <a:lstStyle/>
        <a:p>
          <a:endParaRPr lang="en-GB"/>
        </a:p>
      </dgm:t>
    </dgm:pt>
    <dgm:pt modelId="{67F6E6B3-3297-459F-A231-9997C24575FA}" type="sibTrans" cxnId="{0D458F46-690D-4977-8BC0-AA0AB629778F}">
      <dgm:prSet/>
      <dgm:spPr/>
      <dgm:t>
        <a:bodyPr/>
        <a:lstStyle/>
        <a:p>
          <a:endParaRPr lang="en-GB"/>
        </a:p>
      </dgm:t>
    </dgm:pt>
    <dgm:pt modelId="{373FF5F5-1C8C-43F7-A439-A221C5120211}">
      <dgm:prSet phldrT="[Text]"/>
      <dgm:spPr>
        <a:xfrm rot="5400000">
          <a:off x="2764616" y="455171"/>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endParaRPr lang="en-GB" sz="800">
            <a:solidFill>
              <a:sysClr val="windowText" lastClr="000000">
                <a:hueOff val="0"/>
                <a:satOff val="0"/>
                <a:lumOff val="0"/>
                <a:alphaOff val="0"/>
              </a:sysClr>
            </a:solidFill>
            <a:latin typeface="Calibri" panose="020F0502020204030204"/>
            <a:ea typeface="+mn-ea"/>
            <a:cs typeface="+mn-cs"/>
          </a:endParaRPr>
        </a:p>
      </dgm:t>
    </dgm:pt>
    <dgm:pt modelId="{86644C05-3584-4B81-8491-EF32DC109F91}" type="parTrans" cxnId="{1F6D09E7-8D7B-4465-B66C-7180417B4938}">
      <dgm:prSet/>
      <dgm:spPr/>
      <dgm:t>
        <a:bodyPr/>
        <a:lstStyle/>
        <a:p>
          <a:endParaRPr lang="en-GB"/>
        </a:p>
      </dgm:t>
    </dgm:pt>
    <dgm:pt modelId="{1473CDF6-F3DE-4A91-99CE-CA613A01BDE6}" type="sibTrans" cxnId="{1F6D09E7-8D7B-4465-B66C-7180417B4938}">
      <dgm:prSet/>
      <dgm:spPr/>
      <dgm:t>
        <a:bodyPr/>
        <a:lstStyle/>
        <a:p>
          <a:endParaRPr lang="en-GB"/>
        </a:p>
      </dgm:t>
    </dgm:pt>
    <dgm:pt modelId="{203EF9D0-F852-4BE5-A497-B2620B630643}">
      <dgm:prSet phldrT="[Text]" custT="1"/>
      <dgm:spPr>
        <a:xfrm rot="5400000">
          <a:off x="2764616" y="455171"/>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Establish robust transition pathways that are clearly understood </a:t>
          </a:r>
        </a:p>
      </dgm:t>
    </dgm:pt>
    <dgm:pt modelId="{4BB2FD43-9794-41D2-9D5C-28B2A3851D28}" type="parTrans" cxnId="{97848468-2C8B-41C9-837C-3A518B636297}">
      <dgm:prSet/>
      <dgm:spPr/>
      <dgm:t>
        <a:bodyPr/>
        <a:lstStyle/>
        <a:p>
          <a:endParaRPr lang="en-GB"/>
        </a:p>
      </dgm:t>
    </dgm:pt>
    <dgm:pt modelId="{EBFB30EA-E400-4BC8-997A-A62731E826F2}" type="sibTrans" cxnId="{97848468-2C8B-41C9-837C-3A518B636297}">
      <dgm:prSet/>
      <dgm:spPr/>
      <dgm:t>
        <a:bodyPr/>
        <a:lstStyle/>
        <a:p>
          <a:endParaRPr lang="en-GB"/>
        </a:p>
      </dgm:t>
    </dgm:pt>
    <dgm:pt modelId="{CCEF6519-F42F-4551-BE88-C8EBC7E7B6EF}">
      <dgm:prSet phldrT="[Text]" custT="1"/>
      <dgm:spPr>
        <a:xfrm rot="5400000">
          <a:off x="2764616" y="-1857641"/>
          <a:ext cx="872186" cy="459564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endParaRPr lang="en-GB" sz="1000">
            <a:solidFill>
              <a:sysClr val="windowText" lastClr="000000">
                <a:hueOff val="0"/>
                <a:satOff val="0"/>
                <a:lumOff val="0"/>
                <a:alphaOff val="0"/>
              </a:sysClr>
            </a:solidFill>
            <a:latin typeface="Calibri" panose="020F0502020204030204"/>
            <a:ea typeface="+mn-ea"/>
            <a:cs typeface="Arial" panose="020B0604020202020204" pitchFamily="34" charset="0"/>
          </a:endParaRPr>
        </a:p>
      </dgm:t>
    </dgm:pt>
    <dgm:pt modelId="{9B280093-1A33-4D61-A96F-610B71B1D507}" type="parTrans" cxnId="{C543E2EA-BEFE-4C4E-A238-759B886A5D49}">
      <dgm:prSet/>
      <dgm:spPr/>
      <dgm:t>
        <a:bodyPr/>
        <a:lstStyle/>
        <a:p>
          <a:endParaRPr lang="en-GB"/>
        </a:p>
      </dgm:t>
    </dgm:pt>
    <dgm:pt modelId="{1FEA5AC6-17CB-411C-8979-8A272DE65524}" type="sibTrans" cxnId="{C543E2EA-BEFE-4C4E-A238-759B886A5D49}">
      <dgm:prSet/>
      <dgm:spPr/>
      <dgm:t>
        <a:bodyPr/>
        <a:lstStyle/>
        <a:p>
          <a:endParaRPr lang="en-GB"/>
        </a:p>
      </dgm:t>
    </dgm:pt>
    <dgm:pt modelId="{A25EFE54-A8B8-4637-BB02-C80F05B0097A}">
      <dgm:prSet phldrT="[Text]" custT="1"/>
      <dgm:spPr>
        <a:xfrm rot="5400000">
          <a:off x="2764616" y="-1857641"/>
          <a:ext cx="872186" cy="459564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Arial" panose="020B0604020202020204" pitchFamily="34" charset="0"/>
            </a:rPr>
            <a:t> *Provision need to span the whole 0 to 25 age range</a:t>
          </a:r>
        </a:p>
      </dgm:t>
    </dgm:pt>
    <dgm:pt modelId="{53712786-FE23-40B8-8336-C16B3EFA1E6D}" type="parTrans" cxnId="{D5662BDF-29F8-4636-9D5B-0FE97442C041}">
      <dgm:prSet/>
      <dgm:spPr/>
      <dgm:t>
        <a:bodyPr/>
        <a:lstStyle/>
        <a:p>
          <a:endParaRPr lang="en-GB"/>
        </a:p>
      </dgm:t>
    </dgm:pt>
    <dgm:pt modelId="{ED527625-A4C0-46A7-83DC-726AA52BEF9B}" type="sibTrans" cxnId="{D5662BDF-29F8-4636-9D5B-0FE97442C041}">
      <dgm:prSet/>
      <dgm:spPr/>
      <dgm:t>
        <a:bodyPr/>
        <a:lstStyle/>
        <a:p>
          <a:endParaRPr lang="en-GB"/>
        </a:p>
      </dgm:t>
    </dgm:pt>
    <dgm:pt modelId="{951C60B9-801B-40BD-8549-70D6913981AC}" type="pres">
      <dgm:prSet presAssocID="{053DDD73-D6CE-41BA-A122-08911AEEE336}" presName="linearFlow" presStyleCnt="0">
        <dgm:presLayoutVars>
          <dgm:dir/>
          <dgm:animLvl val="lvl"/>
          <dgm:resizeHandles val="exact"/>
        </dgm:presLayoutVars>
      </dgm:prSet>
      <dgm:spPr/>
    </dgm:pt>
    <dgm:pt modelId="{DF44DD65-34D1-407C-866C-06069EA0B8BE}" type="pres">
      <dgm:prSet presAssocID="{3FA878AF-2A43-4774-B6D9-577413205182}" presName="composite" presStyleCnt="0"/>
      <dgm:spPr/>
    </dgm:pt>
    <dgm:pt modelId="{72D74524-C45A-438E-B969-183AF55EC38E}" type="pres">
      <dgm:prSet presAssocID="{3FA878AF-2A43-4774-B6D9-577413205182}" presName="parentText" presStyleLbl="alignNode1" presStyleIdx="0" presStyleCnt="3">
        <dgm:presLayoutVars>
          <dgm:chMax val="1"/>
          <dgm:bulletEnabled val="1"/>
        </dgm:presLayoutVars>
      </dgm:prSet>
      <dgm:spPr/>
    </dgm:pt>
    <dgm:pt modelId="{56C8DDB9-A062-4515-B6B7-F6FEE0FB9A8B}" type="pres">
      <dgm:prSet presAssocID="{3FA878AF-2A43-4774-B6D9-577413205182}" presName="descendantText" presStyleLbl="alignAcc1" presStyleIdx="0" presStyleCnt="3" custScaleX="101067">
        <dgm:presLayoutVars>
          <dgm:bulletEnabled val="1"/>
        </dgm:presLayoutVars>
      </dgm:prSet>
      <dgm:spPr>
        <a:prstGeom prst="round2SameRect">
          <a:avLst/>
        </a:prstGeom>
      </dgm:spPr>
    </dgm:pt>
    <dgm:pt modelId="{D4BED63C-6598-472E-B28A-9E0E8731D2C5}" type="pres">
      <dgm:prSet presAssocID="{8D417C78-6871-4000-BDB3-94B50C74E383}" presName="sp" presStyleCnt="0"/>
      <dgm:spPr/>
    </dgm:pt>
    <dgm:pt modelId="{2EF5DB64-03A7-4D4B-9DC8-8C2AA902057B}" type="pres">
      <dgm:prSet presAssocID="{99EA900D-5F7E-48FD-A3B4-06D0EC50BD9B}" presName="composite" presStyleCnt="0"/>
      <dgm:spPr/>
    </dgm:pt>
    <dgm:pt modelId="{BD772239-2C4D-4960-82B2-39FB152BC52A}" type="pres">
      <dgm:prSet presAssocID="{99EA900D-5F7E-48FD-A3B4-06D0EC50BD9B}" presName="parentText" presStyleLbl="alignNode1" presStyleIdx="1" presStyleCnt="3">
        <dgm:presLayoutVars>
          <dgm:chMax val="1"/>
          <dgm:bulletEnabled val="1"/>
        </dgm:presLayoutVars>
      </dgm:prSet>
      <dgm:spPr/>
    </dgm:pt>
    <dgm:pt modelId="{804693EC-282F-42F4-A435-09737A9BB502}" type="pres">
      <dgm:prSet presAssocID="{99EA900D-5F7E-48FD-A3B4-06D0EC50BD9B}" presName="descendantText" presStyleLbl="alignAcc1" presStyleIdx="1" presStyleCnt="3" custLinFactNeighborX="267" custLinFactNeighborY="-1094">
        <dgm:presLayoutVars>
          <dgm:bulletEnabled val="1"/>
        </dgm:presLayoutVars>
      </dgm:prSet>
      <dgm:spPr>
        <a:prstGeom prst="round2SameRect">
          <a:avLst/>
        </a:prstGeom>
      </dgm:spPr>
    </dgm:pt>
    <dgm:pt modelId="{3353440C-D28B-4673-88C4-5AA57B72485C}" type="pres">
      <dgm:prSet presAssocID="{91ACB698-1351-4CBB-BB21-8DA0BF1B3122}" presName="sp" presStyleCnt="0"/>
      <dgm:spPr/>
    </dgm:pt>
    <dgm:pt modelId="{0AB96A2B-89CB-4081-A14A-997B1F4408F4}" type="pres">
      <dgm:prSet presAssocID="{0D5DB78D-FA5F-4F01-B5A6-D5D586B22AEA}" presName="composite" presStyleCnt="0"/>
      <dgm:spPr/>
    </dgm:pt>
    <dgm:pt modelId="{8C469466-32CC-4916-AD0C-82F9B20C57E0}" type="pres">
      <dgm:prSet presAssocID="{0D5DB78D-FA5F-4F01-B5A6-D5D586B22AEA}" presName="parentText" presStyleLbl="alignNode1" presStyleIdx="2" presStyleCnt="3">
        <dgm:presLayoutVars>
          <dgm:chMax val="1"/>
          <dgm:bulletEnabled val="1"/>
        </dgm:presLayoutVars>
      </dgm:prSet>
      <dgm:spPr/>
    </dgm:pt>
    <dgm:pt modelId="{4752AD58-90C3-4473-B7D8-74947D4845B2}" type="pres">
      <dgm:prSet presAssocID="{0D5DB78D-FA5F-4F01-B5A6-D5D586B22AEA}" presName="descendantText" presStyleLbl="alignAcc1" presStyleIdx="2" presStyleCnt="3">
        <dgm:presLayoutVars>
          <dgm:bulletEnabled val="1"/>
        </dgm:presLayoutVars>
      </dgm:prSet>
      <dgm:spPr>
        <a:prstGeom prst="round2SameRect">
          <a:avLst/>
        </a:prstGeom>
      </dgm:spPr>
    </dgm:pt>
  </dgm:ptLst>
  <dgm:cxnLst>
    <dgm:cxn modelId="{BDBC7D0C-EDAB-46D7-AFC7-CD21DC7259EF}" srcId="{0D5DB78D-FA5F-4F01-B5A6-D5D586B22AEA}" destId="{3A187751-EAE1-487A-867F-5C71D87D7D17}" srcOrd="0" destOrd="0" parTransId="{753A13A5-9003-4B0D-B160-9CE70977FC64}" sibTransId="{53C1359B-5CD7-4598-AC45-239170D35FBE}"/>
    <dgm:cxn modelId="{65215611-782E-4526-BB4E-A3DFC1A94AB7}" type="presOf" srcId="{F642D939-9368-44A9-BBBB-A0D2C8E16303}" destId="{4752AD58-90C3-4473-B7D8-74947D4845B2}" srcOrd="0" destOrd="2" presId="urn:microsoft.com/office/officeart/2005/8/layout/chevron2"/>
    <dgm:cxn modelId="{B7F6561F-7C01-4F85-A455-2C6D49205C3A}" srcId="{3FA878AF-2A43-4774-B6D9-577413205182}" destId="{141BB21C-07CF-4A96-BD5F-CE8A7A1D30BE}" srcOrd="3" destOrd="0" parTransId="{DD9E619D-6F46-44C8-B5D5-9EEA3A183605}" sibTransId="{0C1416AA-C277-44D1-AB65-AFF3986C4EFB}"/>
    <dgm:cxn modelId="{D0B40C5E-4DD7-477A-BD59-64E7E220BBE2}" type="presOf" srcId="{203EF9D0-F852-4BE5-A497-B2620B630643}" destId="{4752AD58-90C3-4473-B7D8-74947D4845B2}" srcOrd="0" destOrd="1" presId="urn:microsoft.com/office/officeart/2005/8/layout/chevron2"/>
    <dgm:cxn modelId="{14FAF943-FF04-4279-88A8-0523DFE958BE}" srcId="{0D5DB78D-FA5F-4F01-B5A6-D5D586B22AEA}" destId="{F642D939-9368-44A9-BBBB-A0D2C8E16303}" srcOrd="2" destOrd="0" parTransId="{93AED4C2-2B7A-40DA-A37D-9DB74B3AE415}" sibTransId="{D36A9F5B-5519-48E4-9B78-A635ED065E1B}"/>
    <dgm:cxn modelId="{E226BD45-5AB9-4FEA-AD93-7646AD6DE45E}" type="presOf" srcId="{373FF5F5-1C8C-43F7-A439-A221C5120211}" destId="{4752AD58-90C3-4473-B7D8-74947D4845B2}" srcOrd="0" destOrd="4" presId="urn:microsoft.com/office/officeart/2005/8/layout/chevron2"/>
    <dgm:cxn modelId="{0D458F46-690D-4977-8BC0-AA0AB629778F}" srcId="{99EA900D-5F7E-48FD-A3B4-06D0EC50BD9B}" destId="{B9B53BAE-F23D-42B4-BB44-304484B3FBC7}" srcOrd="2" destOrd="0" parTransId="{93FB5496-82C3-4467-AE49-FFFC3B2A749A}" sibTransId="{67F6E6B3-3297-459F-A231-9997C24575FA}"/>
    <dgm:cxn modelId="{97848468-2C8B-41C9-837C-3A518B636297}" srcId="{0D5DB78D-FA5F-4F01-B5A6-D5D586B22AEA}" destId="{203EF9D0-F852-4BE5-A497-B2620B630643}" srcOrd="1" destOrd="0" parTransId="{4BB2FD43-9794-41D2-9D5C-28B2A3851D28}" sibTransId="{EBFB30EA-E400-4BC8-997A-A62731E826F2}"/>
    <dgm:cxn modelId="{69BEB56D-3577-49B2-BCBA-95142DD7D210}" type="presOf" srcId="{D8E3DFB2-0BFB-437F-BF3D-6689F9464AFE}" destId="{804693EC-282F-42F4-A435-09737A9BB502}" srcOrd="0" destOrd="0" presId="urn:microsoft.com/office/officeart/2005/8/layout/chevron2"/>
    <dgm:cxn modelId="{C54DE850-94E5-412C-847B-6C9E83903209}" srcId="{3FA878AF-2A43-4774-B6D9-577413205182}" destId="{8935573A-6D58-4925-9FFC-C31AB3D55989}" srcOrd="1" destOrd="0" parTransId="{2517D46E-3F26-4BD6-BEDD-A7DCACC33372}" sibTransId="{4B74F9B1-8865-49B0-B7F9-26D059CC14CB}"/>
    <dgm:cxn modelId="{617B6056-F766-4A51-8E46-E79DEF71E12D}" type="presOf" srcId="{B9B53BAE-F23D-42B4-BB44-304484B3FBC7}" destId="{804693EC-282F-42F4-A435-09737A9BB502}" srcOrd="0" destOrd="2" presId="urn:microsoft.com/office/officeart/2005/8/layout/chevron2"/>
    <dgm:cxn modelId="{74961C77-FED0-45FB-85CE-FC01FD27EE80}" srcId="{3FA878AF-2A43-4774-B6D9-577413205182}" destId="{52F461D1-DC30-4EC6-B459-EAE56DF3C9B4}" srcOrd="2" destOrd="0" parTransId="{DCB23BD8-9C37-4B57-8BC5-75055FD6EE59}" sibTransId="{1B8D2D9B-9D30-49B5-87F2-26C2E5D394B9}"/>
    <dgm:cxn modelId="{CD093777-DB04-4D91-BEE7-37E074D6F553}" srcId="{053DDD73-D6CE-41BA-A122-08911AEEE336}" destId="{0D5DB78D-FA5F-4F01-B5A6-D5D586B22AEA}" srcOrd="2" destOrd="0" parTransId="{6BA0B45A-0A22-4FD7-862F-5E4B7E98CDD9}" sibTransId="{2FA19FDE-731E-47FB-994B-BA23482B6A54}"/>
    <dgm:cxn modelId="{E1359483-780B-4DBA-B1F6-59F1F40B4BE0}" srcId="{053DDD73-D6CE-41BA-A122-08911AEEE336}" destId="{99EA900D-5F7E-48FD-A3B4-06D0EC50BD9B}" srcOrd="1" destOrd="0" parTransId="{802C7A63-9D32-4C68-9F66-CFAE540C01D9}" sibTransId="{91ACB698-1351-4CBB-BB21-8DA0BF1B3122}"/>
    <dgm:cxn modelId="{13469E9A-04C8-40EE-9CBB-649F9BBE35E4}" type="presOf" srcId="{0D5DB78D-FA5F-4F01-B5A6-D5D586B22AEA}" destId="{8C469466-32CC-4916-AD0C-82F9B20C57E0}" srcOrd="0" destOrd="0" presId="urn:microsoft.com/office/officeart/2005/8/layout/chevron2"/>
    <dgm:cxn modelId="{EA3E8EAA-109C-442C-95CD-01B183766A7B}" type="presOf" srcId="{FF261FC0-AFF3-4FA2-BE74-C089C99FBA9F}" destId="{804693EC-282F-42F4-A435-09737A9BB502}" srcOrd="0" destOrd="1" presId="urn:microsoft.com/office/officeart/2005/8/layout/chevron2"/>
    <dgm:cxn modelId="{657564AB-2804-4BA2-92B9-D67A76EBD017}" type="presOf" srcId="{B5D02D04-B2B0-4679-84FB-5EA73F373373}" destId="{56C8DDB9-A062-4515-B6B7-F6FEE0FB9A8B}" srcOrd="0" destOrd="0" presId="urn:microsoft.com/office/officeart/2005/8/layout/chevron2"/>
    <dgm:cxn modelId="{07C3B6AC-7674-4631-8777-9974CCA9F683}" srcId="{053DDD73-D6CE-41BA-A122-08911AEEE336}" destId="{3FA878AF-2A43-4774-B6D9-577413205182}" srcOrd="0" destOrd="0" parTransId="{ED75AB71-8D4A-4351-A43A-F28E249EBFA8}" sibTransId="{8D417C78-6871-4000-BDB3-94B50C74E383}"/>
    <dgm:cxn modelId="{A6420BAD-7F04-480D-9DE1-C7A67D6771AE}" srcId="{0D5DB78D-FA5F-4F01-B5A6-D5D586B22AEA}" destId="{632D10D2-AF6B-4EE4-B43A-D12DF1686CCE}" srcOrd="3" destOrd="0" parTransId="{F896E74D-8550-42AB-A21B-52A5E92A6027}" sibTransId="{FD855A9C-6B19-4D28-87F1-7105DCC470D5}"/>
    <dgm:cxn modelId="{85EBC5AE-904B-4056-8D1A-CECD1F7E3DA2}" type="presOf" srcId="{CCEF6519-F42F-4551-BE88-C8EBC7E7B6EF}" destId="{56C8DDB9-A062-4515-B6B7-F6FEE0FB9A8B}" srcOrd="0" destOrd="5" presId="urn:microsoft.com/office/officeart/2005/8/layout/chevron2"/>
    <dgm:cxn modelId="{8BC0B7AF-1360-434D-BE49-64D9FFA1FC2F}" srcId="{99EA900D-5F7E-48FD-A3B4-06D0EC50BD9B}" destId="{FF261FC0-AFF3-4FA2-BE74-C089C99FBA9F}" srcOrd="1" destOrd="0" parTransId="{3D9CF53F-0F4A-4250-8623-6A1A43B57152}" sibTransId="{10FE4282-D143-4B31-B476-63003C88BA2A}"/>
    <dgm:cxn modelId="{B3AD43B7-3AA7-4012-BDEF-081A50377C1C}" type="presOf" srcId="{053DDD73-D6CE-41BA-A122-08911AEEE336}" destId="{951C60B9-801B-40BD-8549-70D6913981AC}" srcOrd="0" destOrd="0" presId="urn:microsoft.com/office/officeart/2005/8/layout/chevron2"/>
    <dgm:cxn modelId="{AFEF4DC3-C748-4F83-8E34-3D1A8B3500AE}" srcId="{99EA900D-5F7E-48FD-A3B4-06D0EC50BD9B}" destId="{D8E3DFB2-0BFB-437F-BF3D-6689F9464AFE}" srcOrd="0" destOrd="0" parTransId="{977841EA-C7A8-4BE1-B0DB-0DC6231D2DC0}" sibTransId="{A96F08AD-359B-4869-ABE3-E7BB6EA85ACC}"/>
    <dgm:cxn modelId="{8EE5C0CB-FEEA-4D62-8806-DE58FCE1648D}" type="presOf" srcId="{8935573A-6D58-4925-9FFC-C31AB3D55989}" destId="{56C8DDB9-A062-4515-B6B7-F6FEE0FB9A8B}" srcOrd="0" destOrd="1" presId="urn:microsoft.com/office/officeart/2005/8/layout/chevron2"/>
    <dgm:cxn modelId="{D5662BDF-29F8-4636-9D5B-0FE97442C041}" srcId="{3FA878AF-2A43-4774-B6D9-577413205182}" destId="{A25EFE54-A8B8-4637-BB02-C80F05B0097A}" srcOrd="4" destOrd="0" parTransId="{53712786-FE23-40B8-8336-C16B3EFA1E6D}" sibTransId="{ED527625-A4C0-46A7-83DC-726AA52BEF9B}"/>
    <dgm:cxn modelId="{423A50E1-FAAB-424F-9924-4C45068C8E12}" type="presOf" srcId="{3A187751-EAE1-487A-867F-5C71D87D7D17}" destId="{4752AD58-90C3-4473-B7D8-74947D4845B2}" srcOrd="0" destOrd="0" presId="urn:microsoft.com/office/officeart/2005/8/layout/chevron2"/>
    <dgm:cxn modelId="{CAA6D5E1-D233-4BA5-9EE8-7D9E0A3AF020}" type="presOf" srcId="{99EA900D-5F7E-48FD-A3B4-06D0EC50BD9B}" destId="{BD772239-2C4D-4960-82B2-39FB152BC52A}" srcOrd="0" destOrd="0" presId="urn:microsoft.com/office/officeart/2005/8/layout/chevron2"/>
    <dgm:cxn modelId="{1F6D09E7-8D7B-4465-B66C-7180417B4938}" srcId="{0D5DB78D-FA5F-4F01-B5A6-D5D586B22AEA}" destId="{373FF5F5-1C8C-43F7-A439-A221C5120211}" srcOrd="4" destOrd="0" parTransId="{86644C05-3584-4B81-8491-EF32DC109F91}" sibTransId="{1473CDF6-F3DE-4A91-99CE-CA613A01BDE6}"/>
    <dgm:cxn modelId="{3DA0B8EA-3303-4123-9471-16B5211E0243}" type="presOf" srcId="{3FA878AF-2A43-4774-B6D9-577413205182}" destId="{72D74524-C45A-438E-B969-183AF55EC38E}" srcOrd="0" destOrd="0" presId="urn:microsoft.com/office/officeart/2005/8/layout/chevron2"/>
    <dgm:cxn modelId="{C543E2EA-BEFE-4C4E-A238-759B886A5D49}" srcId="{3FA878AF-2A43-4774-B6D9-577413205182}" destId="{CCEF6519-F42F-4551-BE88-C8EBC7E7B6EF}" srcOrd="5" destOrd="0" parTransId="{9B280093-1A33-4D61-A96F-610B71B1D507}" sibTransId="{1FEA5AC6-17CB-411C-8979-8A272DE65524}"/>
    <dgm:cxn modelId="{4B124EEF-95D9-4C87-B32F-F726464A7B49}" type="presOf" srcId="{141BB21C-07CF-4A96-BD5F-CE8A7A1D30BE}" destId="{56C8DDB9-A062-4515-B6B7-F6FEE0FB9A8B}" srcOrd="0" destOrd="3" presId="urn:microsoft.com/office/officeart/2005/8/layout/chevron2"/>
    <dgm:cxn modelId="{B60F81F6-A51E-4B2B-8625-78DF40CB7ED6}" srcId="{3FA878AF-2A43-4774-B6D9-577413205182}" destId="{B5D02D04-B2B0-4679-84FB-5EA73F373373}" srcOrd="0" destOrd="0" parTransId="{BDAF6484-DE17-4164-A823-19C396B4C3D3}" sibTransId="{E95F8D54-2AF2-45E6-8E6D-709478C431A2}"/>
    <dgm:cxn modelId="{05E455F9-B237-4CB9-A527-453CAE21429B}" type="presOf" srcId="{632D10D2-AF6B-4EE4-B43A-D12DF1686CCE}" destId="{4752AD58-90C3-4473-B7D8-74947D4845B2}" srcOrd="0" destOrd="3" presId="urn:microsoft.com/office/officeart/2005/8/layout/chevron2"/>
    <dgm:cxn modelId="{5D3C57FB-A2AE-4E23-8900-FCD247DAF8E3}" type="presOf" srcId="{52F461D1-DC30-4EC6-B459-EAE56DF3C9B4}" destId="{56C8DDB9-A062-4515-B6B7-F6FEE0FB9A8B}" srcOrd="0" destOrd="2" presId="urn:microsoft.com/office/officeart/2005/8/layout/chevron2"/>
    <dgm:cxn modelId="{8CC078FC-4017-4A9D-8AB9-64EA5A8201E7}" type="presOf" srcId="{A25EFE54-A8B8-4637-BB02-C80F05B0097A}" destId="{56C8DDB9-A062-4515-B6B7-F6FEE0FB9A8B}" srcOrd="0" destOrd="4" presId="urn:microsoft.com/office/officeart/2005/8/layout/chevron2"/>
    <dgm:cxn modelId="{0DB795EF-D744-4A0E-BCC5-08352268AEC1}" type="presParOf" srcId="{951C60B9-801B-40BD-8549-70D6913981AC}" destId="{DF44DD65-34D1-407C-866C-06069EA0B8BE}" srcOrd="0" destOrd="0" presId="urn:microsoft.com/office/officeart/2005/8/layout/chevron2"/>
    <dgm:cxn modelId="{CA30CDB5-B3B0-4668-9188-8744EB6EE8DE}" type="presParOf" srcId="{DF44DD65-34D1-407C-866C-06069EA0B8BE}" destId="{72D74524-C45A-438E-B969-183AF55EC38E}" srcOrd="0" destOrd="0" presId="urn:microsoft.com/office/officeart/2005/8/layout/chevron2"/>
    <dgm:cxn modelId="{42E071B0-DA84-426E-BEE1-6F4A5B41CF76}" type="presParOf" srcId="{DF44DD65-34D1-407C-866C-06069EA0B8BE}" destId="{56C8DDB9-A062-4515-B6B7-F6FEE0FB9A8B}" srcOrd="1" destOrd="0" presId="urn:microsoft.com/office/officeart/2005/8/layout/chevron2"/>
    <dgm:cxn modelId="{3F760454-2D55-4085-A1AD-C88516146EB2}" type="presParOf" srcId="{951C60B9-801B-40BD-8549-70D6913981AC}" destId="{D4BED63C-6598-472E-B28A-9E0E8731D2C5}" srcOrd="1" destOrd="0" presId="urn:microsoft.com/office/officeart/2005/8/layout/chevron2"/>
    <dgm:cxn modelId="{CCFD208C-FB32-40C8-B666-5689FDC60D2C}" type="presParOf" srcId="{951C60B9-801B-40BD-8549-70D6913981AC}" destId="{2EF5DB64-03A7-4D4B-9DC8-8C2AA902057B}" srcOrd="2" destOrd="0" presId="urn:microsoft.com/office/officeart/2005/8/layout/chevron2"/>
    <dgm:cxn modelId="{955448B4-593F-4FB3-9B4A-1C1A736DE1F5}" type="presParOf" srcId="{2EF5DB64-03A7-4D4B-9DC8-8C2AA902057B}" destId="{BD772239-2C4D-4960-82B2-39FB152BC52A}" srcOrd="0" destOrd="0" presId="urn:microsoft.com/office/officeart/2005/8/layout/chevron2"/>
    <dgm:cxn modelId="{573E3C1A-0ED9-4E89-8FF5-5B13F5E998A1}" type="presParOf" srcId="{2EF5DB64-03A7-4D4B-9DC8-8C2AA902057B}" destId="{804693EC-282F-42F4-A435-09737A9BB502}" srcOrd="1" destOrd="0" presId="urn:microsoft.com/office/officeart/2005/8/layout/chevron2"/>
    <dgm:cxn modelId="{1B033003-D063-443B-A25D-BBBD70D33DAD}" type="presParOf" srcId="{951C60B9-801B-40BD-8549-70D6913981AC}" destId="{3353440C-D28B-4673-88C4-5AA57B72485C}" srcOrd="3" destOrd="0" presId="urn:microsoft.com/office/officeart/2005/8/layout/chevron2"/>
    <dgm:cxn modelId="{D1CE1D82-B4F8-4371-8311-9AC5F214F97F}" type="presParOf" srcId="{951C60B9-801B-40BD-8549-70D6913981AC}" destId="{0AB96A2B-89CB-4081-A14A-997B1F4408F4}" srcOrd="4" destOrd="0" presId="urn:microsoft.com/office/officeart/2005/8/layout/chevron2"/>
    <dgm:cxn modelId="{CEA213EF-2270-4ECD-BE6E-CC24E498ACA3}" type="presParOf" srcId="{0AB96A2B-89CB-4081-A14A-997B1F4408F4}" destId="{8C469466-32CC-4916-AD0C-82F9B20C57E0}" srcOrd="0" destOrd="0" presId="urn:microsoft.com/office/officeart/2005/8/layout/chevron2"/>
    <dgm:cxn modelId="{A5F42CD5-11B8-409C-B280-27F18445D680}" type="presParOf" srcId="{0AB96A2B-89CB-4081-A14A-997B1F4408F4}" destId="{4752AD58-90C3-4473-B7D8-74947D4845B2}" srcOrd="1" destOrd="0" presId="urn:microsoft.com/office/officeart/2005/8/layout/chevron2"/>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053DDD73-D6CE-41BA-A122-08911AEEE33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3FA878AF-2A43-4774-B6D9-577413205182}">
      <dgm:prSet phldrT="[Text]"/>
      <dgm:spPr>
        <a:xfrm rot="5400000">
          <a:off x="-197365" y="199216"/>
          <a:ext cx="1233556" cy="86348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Why?</a:t>
          </a:r>
        </a:p>
      </dgm:t>
    </dgm:pt>
    <dgm:pt modelId="{ED75AB71-8D4A-4351-A43A-F28E249EBFA8}" type="parTrans" cxnId="{07C3B6AC-7674-4631-8777-9974CCA9F683}">
      <dgm:prSet/>
      <dgm:spPr/>
      <dgm:t>
        <a:bodyPr/>
        <a:lstStyle/>
        <a:p>
          <a:endParaRPr lang="en-GB"/>
        </a:p>
      </dgm:t>
    </dgm:pt>
    <dgm:pt modelId="{8D417C78-6871-4000-BDB3-94B50C74E383}" type="sibTrans" cxnId="{07C3B6AC-7674-4631-8777-9974CCA9F683}">
      <dgm:prSet/>
      <dgm:spPr/>
      <dgm:t>
        <a:bodyPr/>
        <a:lstStyle/>
        <a:p>
          <a:endParaRPr lang="en-GB"/>
        </a:p>
      </dgm:t>
    </dgm:pt>
    <dgm:pt modelId="{99EA900D-5F7E-48FD-A3B4-06D0EC50BD9B}">
      <dgm:prSet phldrT="[Text]"/>
      <dgm:spPr>
        <a:xfrm rot="5400000">
          <a:off x="-197365" y="1251164"/>
          <a:ext cx="1233556" cy="86348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What?</a:t>
          </a:r>
        </a:p>
      </dgm:t>
    </dgm:pt>
    <dgm:pt modelId="{802C7A63-9D32-4C68-9F66-CFAE540C01D9}" type="parTrans" cxnId="{E1359483-780B-4DBA-B1F6-59F1F40B4BE0}">
      <dgm:prSet/>
      <dgm:spPr/>
      <dgm:t>
        <a:bodyPr/>
        <a:lstStyle/>
        <a:p>
          <a:endParaRPr lang="en-GB"/>
        </a:p>
      </dgm:t>
    </dgm:pt>
    <dgm:pt modelId="{91ACB698-1351-4CBB-BB21-8DA0BF1B3122}" type="sibTrans" cxnId="{E1359483-780B-4DBA-B1F6-59F1F40B4BE0}">
      <dgm:prSet/>
      <dgm:spPr/>
      <dgm:t>
        <a:bodyPr/>
        <a:lstStyle/>
        <a:p>
          <a:endParaRPr lang="en-GB"/>
        </a:p>
      </dgm:t>
    </dgm:pt>
    <dgm:pt modelId="{D8E3DFB2-0BFB-437F-BF3D-6689F9464AFE}">
      <dgm:prSet phldrT="[Text]" custT="1"/>
      <dgm:spPr>
        <a:xfrm rot="5400000">
          <a:off x="2774038" y="-857351"/>
          <a:ext cx="801811" cy="462291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Children will recieve early intervention support for speech, language and communication needs in early years settings</a:t>
          </a:r>
        </a:p>
      </dgm:t>
    </dgm:pt>
    <dgm:pt modelId="{977841EA-C7A8-4BE1-B0DB-0DC6231D2DC0}" type="parTrans" cxnId="{AFEF4DC3-C748-4F83-8E34-3D1A8B3500AE}">
      <dgm:prSet/>
      <dgm:spPr/>
      <dgm:t>
        <a:bodyPr/>
        <a:lstStyle/>
        <a:p>
          <a:endParaRPr lang="en-GB"/>
        </a:p>
      </dgm:t>
    </dgm:pt>
    <dgm:pt modelId="{A96F08AD-359B-4869-ABE3-E7BB6EA85ACC}" type="sibTrans" cxnId="{AFEF4DC3-C748-4F83-8E34-3D1A8B3500AE}">
      <dgm:prSet/>
      <dgm:spPr/>
      <dgm:t>
        <a:bodyPr/>
        <a:lstStyle/>
        <a:p>
          <a:endParaRPr lang="en-GB"/>
        </a:p>
      </dgm:t>
    </dgm:pt>
    <dgm:pt modelId="{0D5DB78D-FA5F-4F01-B5A6-D5D586B22AEA}">
      <dgm:prSet phldrT="[Text]"/>
      <dgm:spPr>
        <a:xfrm rot="5400000">
          <a:off x="-197365" y="2575844"/>
          <a:ext cx="1233556" cy="863489"/>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How?</a:t>
          </a:r>
        </a:p>
      </dgm:t>
    </dgm:pt>
    <dgm:pt modelId="{6BA0B45A-0A22-4FD7-862F-5E4B7E98CDD9}" type="parTrans" cxnId="{CD093777-DB04-4D91-BEE7-37E074D6F553}">
      <dgm:prSet/>
      <dgm:spPr/>
      <dgm:t>
        <a:bodyPr/>
        <a:lstStyle/>
        <a:p>
          <a:endParaRPr lang="en-GB"/>
        </a:p>
      </dgm:t>
    </dgm:pt>
    <dgm:pt modelId="{2FA19FDE-731E-47FB-994B-BA23482B6A54}" type="sibTrans" cxnId="{CD093777-DB04-4D91-BEE7-37E074D6F553}">
      <dgm:prSet/>
      <dgm:spPr/>
      <dgm:t>
        <a:bodyPr/>
        <a:lstStyle/>
        <a:p>
          <a:endParaRPr lang="en-GB"/>
        </a:p>
      </dgm:t>
    </dgm:pt>
    <dgm:pt modelId="{F642D939-9368-44A9-BBBB-A0D2C8E16303}">
      <dgm:prSet phldrT="[Text]" custT="1"/>
      <dgm:spPr>
        <a:xfrm rot="5400000">
          <a:off x="2488975" y="480260"/>
          <a:ext cx="1347275" cy="462291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will invest in SALT early interventions, especially in early years settings</a:t>
          </a:r>
        </a:p>
      </dgm:t>
    </dgm:pt>
    <dgm:pt modelId="{93AED4C2-2B7A-40DA-A37D-9DB74B3AE415}" type="parTrans" cxnId="{14FAF943-FF04-4279-88A8-0523DFE958BE}">
      <dgm:prSet/>
      <dgm:spPr/>
      <dgm:t>
        <a:bodyPr/>
        <a:lstStyle/>
        <a:p>
          <a:endParaRPr lang="en-GB"/>
        </a:p>
      </dgm:t>
    </dgm:pt>
    <dgm:pt modelId="{D36A9F5B-5519-48E4-9B78-A635ED065E1B}" type="sibTrans" cxnId="{14FAF943-FF04-4279-88A8-0523DFE958BE}">
      <dgm:prSet/>
      <dgm:spPr/>
      <dgm:t>
        <a:bodyPr/>
        <a:lstStyle/>
        <a:p>
          <a:endParaRPr lang="en-GB"/>
        </a:p>
      </dgm:t>
    </dgm:pt>
    <dgm:pt modelId="{B5D02D04-B2B0-4679-84FB-5EA73F373373}">
      <dgm:prSet phldrT="[Text]" custT="1"/>
      <dgm:spPr>
        <a:xfrm rot="5400000">
          <a:off x="2761707" y="-1921029"/>
          <a:ext cx="801811" cy="4672237"/>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KJSA shows increased numbers of children with speech, language and communication needs</a:t>
          </a:r>
        </a:p>
      </dgm:t>
    </dgm:pt>
    <dgm:pt modelId="{E95F8D54-2AF2-45E6-8E6D-709478C431A2}" type="sibTrans" cxnId="{B60F81F6-A51E-4B2B-8625-78DF40CB7ED6}">
      <dgm:prSet/>
      <dgm:spPr/>
      <dgm:t>
        <a:bodyPr/>
        <a:lstStyle/>
        <a:p>
          <a:endParaRPr lang="en-GB"/>
        </a:p>
      </dgm:t>
    </dgm:pt>
    <dgm:pt modelId="{BDAF6484-DE17-4164-A823-19C396B4C3D3}" type="parTrans" cxnId="{B60F81F6-A51E-4B2B-8625-78DF40CB7ED6}">
      <dgm:prSet/>
      <dgm:spPr/>
      <dgm:t>
        <a:bodyPr/>
        <a:lstStyle/>
        <a:p>
          <a:endParaRPr lang="en-GB"/>
        </a:p>
      </dgm:t>
    </dgm:pt>
    <dgm:pt modelId="{5D24B346-7EF1-4F8B-9251-4AFECB19B2AB}">
      <dgm:prSet phldrT="[Text]" custT="1"/>
      <dgm:spPr>
        <a:xfrm rot="5400000">
          <a:off x="2761707" y="-1921029"/>
          <a:ext cx="801811" cy="4672237"/>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Growth in needs is highest in early years</a:t>
          </a:r>
        </a:p>
      </dgm:t>
    </dgm:pt>
    <dgm:pt modelId="{721B2331-2D5C-453A-B6E0-D9BB28D68CA1}" type="parTrans" cxnId="{88A0810C-D692-4C44-B2CF-0EE3C9B6E230}">
      <dgm:prSet/>
      <dgm:spPr/>
      <dgm:t>
        <a:bodyPr/>
        <a:lstStyle/>
        <a:p>
          <a:endParaRPr lang="en-GB"/>
        </a:p>
      </dgm:t>
    </dgm:pt>
    <dgm:pt modelId="{5130438B-B19B-46F5-A9EC-0764AE8FC576}" type="sibTrans" cxnId="{88A0810C-D692-4C44-B2CF-0EE3C9B6E230}">
      <dgm:prSet/>
      <dgm:spPr/>
      <dgm:t>
        <a:bodyPr/>
        <a:lstStyle/>
        <a:p>
          <a:endParaRPr lang="en-GB"/>
        </a:p>
      </dgm:t>
    </dgm:pt>
    <dgm:pt modelId="{53CE56B7-0AA9-41F4-9F85-5BBCF3297299}">
      <dgm:prSet phldrT="[Text]" custT="1"/>
      <dgm:spPr>
        <a:xfrm rot="5400000">
          <a:off x="2488975" y="480260"/>
          <a:ext cx="1347275" cy="462291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will invest in SALT provision in specialist and mainstream settings</a:t>
          </a:r>
        </a:p>
      </dgm:t>
    </dgm:pt>
    <dgm:pt modelId="{400834FA-DBCF-4AF6-B977-F1CAB31ECFB1}" type="parTrans" cxnId="{887CCBAE-0B1E-4D35-8ED7-83FF6D9FC60B}">
      <dgm:prSet/>
      <dgm:spPr/>
      <dgm:t>
        <a:bodyPr/>
        <a:lstStyle/>
        <a:p>
          <a:endParaRPr lang="en-GB"/>
        </a:p>
      </dgm:t>
    </dgm:pt>
    <dgm:pt modelId="{CD3F1411-A69B-48B3-9FC4-A740A40191A7}" type="sibTrans" cxnId="{887CCBAE-0B1E-4D35-8ED7-83FF6D9FC60B}">
      <dgm:prSet/>
      <dgm:spPr/>
      <dgm:t>
        <a:bodyPr/>
        <a:lstStyle/>
        <a:p>
          <a:endParaRPr lang="en-GB"/>
        </a:p>
      </dgm:t>
    </dgm:pt>
    <dgm:pt modelId="{9550CB94-2657-4347-B98B-916006AC7ED6}">
      <dgm:prSet phldrT="[Text]" custT="1"/>
      <dgm:spPr>
        <a:xfrm rot="5400000">
          <a:off x="2774038" y="-857351"/>
          <a:ext cx="801811" cy="462291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Schools will recieve support and training to improve skills of teachers and classroom assistants</a:t>
          </a:r>
        </a:p>
      </dgm:t>
    </dgm:pt>
    <dgm:pt modelId="{A9FB020B-2342-424F-9FDC-8E37867438B0}" type="parTrans" cxnId="{94BAC42A-9BF8-4242-B93D-25978968BC3D}">
      <dgm:prSet/>
      <dgm:spPr/>
      <dgm:t>
        <a:bodyPr/>
        <a:lstStyle/>
        <a:p>
          <a:endParaRPr lang="en-GB"/>
        </a:p>
      </dgm:t>
    </dgm:pt>
    <dgm:pt modelId="{19CD1A76-45CE-4AEA-9112-557703E73A5C}" type="sibTrans" cxnId="{94BAC42A-9BF8-4242-B93D-25978968BC3D}">
      <dgm:prSet/>
      <dgm:spPr/>
      <dgm:t>
        <a:bodyPr/>
        <a:lstStyle/>
        <a:p>
          <a:endParaRPr lang="en-GB"/>
        </a:p>
      </dgm:t>
    </dgm:pt>
    <dgm:pt modelId="{FAAA9692-C7A6-4652-A0F8-4B7B4620E661}">
      <dgm:prSet phldrT="[Text]" custT="1"/>
      <dgm:spPr>
        <a:xfrm rot="5400000">
          <a:off x="2774038" y="-857351"/>
          <a:ext cx="801811" cy="462291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We will work with providers to improve recruitment and retention of SALTs</a:t>
          </a:r>
        </a:p>
      </dgm:t>
    </dgm:pt>
    <dgm:pt modelId="{ED5E1CE1-918A-43A5-A6F9-8781E2579F70}" type="parTrans" cxnId="{95EC3636-9C92-47CE-B28D-78539371BC4B}">
      <dgm:prSet/>
      <dgm:spPr/>
      <dgm:t>
        <a:bodyPr/>
        <a:lstStyle/>
        <a:p>
          <a:endParaRPr lang="en-GB"/>
        </a:p>
      </dgm:t>
    </dgm:pt>
    <dgm:pt modelId="{7E26FA71-CDA6-45CF-8CE9-9CA78E08AEAB}" type="sibTrans" cxnId="{95EC3636-9C92-47CE-B28D-78539371BC4B}">
      <dgm:prSet/>
      <dgm:spPr/>
      <dgm:t>
        <a:bodyPr/>
        <a:lstStyle/>
        <a:p>
          <a:endParaRPr lang="en-GB"/>
        </a:p>
      </dgm:t>
    </dgm:pt>
    <dgm:pt modelId="{72669DB8-8D60-4828-8667-5180CF113B34}">
      <dgm:prSet phldrT="[Text]" custT="1"/>
      <dgm:spPr>
        <a:xfrm rot="5400000">
          <a:off x="2488975" y="480260"/>
          <a:ext cx="1347275" cy="462291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will ensure that assessments take place in a timely manner and that treatment and provision is adequate and proportionate.</a:t>
          </a:r>
        </a:p>
      </dgm:t>
    </dgm:pt>
    <dgm:pt modelId="{86F75999-81F8-4B53-8CC2-F51B8CA4F94C}" type="parTrans" cxnId="{5262D23D-B743-4798-98D0-D89F8EEA4E61}">
      <dgm:prSet/>
      <dgm:spPr/>
      <dgm:t>
        <a:bodyPr/>
        <a:lstStyle/>
        <a:p>
          <a:endParaRPr lang="en-GB"/>
        </a:p>
      </dgm:t>
    </dgm:pt>
    <dgm:pt modelId="{DB4CC5F8-E739-4FF7-95DB-B55EEA5B1891}" type="sibTrans" cxnId="{5262D23D-B743-4798-98D0-D89F8EEA4E61}">
      <dgm:prSet/>
      <dgm:spPr/>
      <dgm:t>
        <a:bodyPr/>
        <a:lstStyle/>
        <a:p>
          <a:endParaRPr lang="en-GB"/>
        </a:p>
      </dgm:t>
    </dgm:pt>
    <dgm:pt modelId="{81025D51-2F5F-46B9-98AE-47B8E3499AC4}">
      <dgm:prSet phldrT="[Text]" custT="1"/>
      <dgm:spPr>
        <a:xfrm rot="5400000">
          <a:off x="2761707" y="-1921029"/>
          <a:ext cx="801811" cy="4672237"/>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Waiting lists for SALT assessment and treatment</a:t>
          </a:r>
        </a:p>
      </dgm:t>
    </dgm:pt>
    <dgm:pt modelId="{B266A75C-8C3D-442B-A139-8CEDC980905E}" type="parTrans" cxnId="{B487D9DE-C307-4E9A-8883-BB8259EB779B}">
      <dgm:prSet/>
      <dgm:spPr/>
      <dgm:t>
        <a:bodyPr/>
        <a:lstStyle/>
        <a:p>
          <a:endParaRPr lang="en-GB"/>
        </a:p>
      </dgm:t>
    </dgm:pt>
    <dgm:pt modelId="{923642CB-D8EF-44AB-A282-E1377C698DB2}" type="sibTrans" cxnId="{B487D9DE-C307-4E9A-8883-BB8259EB779B}">
      <dgm:prSet/>
      <dgm:spPr/>
      <dgm:t>
        <a:bodyPr/>
        <a:lstStyle/>
        <a:p>
          <a:endParaRPr lang="en-GB"/>
        </a:p>
      </dgm:t>
    </dgm:pt>
    <dgm:pt modelId="{0992968C-4439-40CF-A4D5-7251EEE10FFE}">
      <dgm:prSet phldrT="[Text]" custT="1"/>
      <dgm:spPr>
        <a:xfrm rot="5400000">
          <a:off x="2761707" y="-1921029"/>
          <a:ext cx="801811" cy="4672237"/>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Use of high cost independent therapy providers</a:t>
          </a:r>
        </a:p>
      </dgm:t>
    </dgm:pt>
    <dgm:pt modelId="{8FCCAF8F-BC35-4118-A75F-37A2C9AADE8F}" type="parTrans" cxnId="{97B4C464-6819-4908-9EE6-C59EAC6CD6D9}">
      <dgm:prSet/>
      <dgm:spPr/>
      <dgm:t>
        <a:bodyPr/>
        <a:lstStyle/>
        <a:p>
          <a:endParaRPr lang="en-GB"/>
        </a:p>
      </dgm:t>
    </dgm:pt>
    <dgm:pt modelId="{1152025E-ABCC-4387-9809-E72724D49F32}" type="sibTrans" cxnId="{97B4C464-6819-4908-9EE6-C59EAC6CD6D9}">
      <dgm:prSet/>
      <dgm:spPr/>
      <dgm:t>
        <a:bodyPr/>
        <a:lstStyle/>
        <a:p>
          <a:endParaRPr lang="en-GB"/>
        </a:p>
      </dgm:t>
    </dgm:pt>
    <dgm:pt modelId="{6F905A63-909E-4BFD-BD3E-1404D0859B20}">
      <dgm:prSet phldrT="[Text]" custT="1"/>
      <dgm:spPr>
        <a:xfrm rot="5400000">
          <a:off x="2488975" y="480260"/>
          <a:ext cx="1347275" cy="4622910"/>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will work with the University of Huddersfield and NHS providers to cevelop a workforce strategy and training pipeline for professionals</a:t>
          </a:r>
        </a:p>
      </dgm:t>
    </dgm:pt>
    <dgm:pt modelId="{27AFF121-71ED-4FD5-95E1-29AC5DC56B85}" type="parTrans" cxnId="{4DBC893B-F602-426D-8CFA-0BCF3E4B6AC7}">
      <dgm:prSet/>
      <dgm:spPr/>
      <dgm:t>
        <a:bodyPr/>
        <a:lstStyle/>
        <a:p>
          <a:endParaRPr lang="en-GB"/>
        </a:p>
      </dgm:t>
    </dgm:pt>
    <dgm:pt modelId="{CF6ADC0D-DB88-4AF7-B69D-6CFBE3236881}" type="sibTrans" cxnId="{4DBC893B-F602-426D-8CFA-0BCF3E4B6AC7}">
      <dgm:prSet/>
      <dgm:spPr/>
      <dgm:t>
        <a:bodyPr/>
        <a:lstStyle/>
        <a:p>
          <a:endParaRPr lang="en-GB"/>
        </a:p>
      </dgm:t>
    </dgm:pt>
    <dgm:pt modelId="{951C60B9-801B-40BD-8549-70D6913981AC}" type="pres">
      <dgm:prSet presAssocID="{053DDD73-D6CE-41BA-A122-08911AEEE336}" presName="linearFlow" presStyleCnt="0">
        <dgm:presLayoutVars>
          <dgm:dir/>
          <dgm:animLvl val="lvl"/>
          <dgm:resizeHandles val="exact"/>
        </dgm:presLayoutVars>
      </dgm:prSet>
      <dgm:spPr/>
    </dgm:pt>
    <dgm:pt modelId="{DF44DD65-34D1-407C-866C-06069EA0B8BE}" type="pres">
      <dgm:prSet presAssocID="{3FA878AF-2A43-4774-B6D9-577413205182}" presName="composite" presStyleCnt="0"/>
      <dgm:spPr/>
    </dgm:pt>
    <dgm:pt modelId="{72D74524-C45A-438E-B969-183AF55EC38E}" type="pres">
      <dgm:prSet presAssocID="{3FA878AF-2A43-4774-B6D9-577413205182}" presName="parentText" presStyleLbl="alignNode1" presStyleIdx="0" presStyleCnt="3">
        <dgm:presLayoutVars>
          <dgm:chMax val="1"/>
          <dgm:bulletEnabled val="1"/>
        </dgm:presLayoutVars>
      </dgm:prSet>
      <dgm:spPr/>
    </dgm:pt>
    <dgm:pt modelId="{56C8DDB9-A062-4515-B6B7-F6FEE0FB9A8B}" type="pres">
      <dgm:prSet presAssocID="{3FA878AF-2A43-4774-B6D9-577413205182}" presName="descendantText" presStyleLbl="alignAcc1" presStyleIdx="0" presStyleCnt="3" custScaleX="101067">
        <dgm:presLayoutVars>
          <dgm:bulletEnabled val="1"/>
        </dgm:presLayoutVars>
      </dgm:prSet>
      <dgm:spPr>
        <a:prstGeom prst="round2SameRect">
          <a:avLst/>
        </a:prstGeom>
      </dgm:spPr>
    </dgm:pt>
    <dgm:pt modelId="{D4BED63C-6598-472E-B28A-9E0E8731D2C5}" type="pres">
      <dgm:prSet presAssocID="{8D417C78-6871-4000-BDB3-94B50C74E383}" presName="sp" presStyleCnt="0"/>
      <dgm:spPr/>
    </dgm:pt>
    <dgm:pt modelId="{2EF5DB64-03A7-4D4B-9DC8-8C2AA902057B}" type="pres">
      <dgm:prSet presAssocID="{99EA900D-5F7E-48FD-A3B4-06D0EC50BD9B}" presName="composite" presStyleCnt="0"/>
      <dgm:spPr/>
    </dgm:pt>
    <dgm:pt modelId="{BD772239-2C4D-4960-82B2-39FB152BC52A}" type="pres">
      <dgm:prSet presAssocID="{99EA900D-5F7E-48FD-A3B4-06D0EC50BD9B}" presName="parentText" presStyleLbl="alignNode1" presStyleIdx="1" presStyleCnt="3">
        <dgm:presLayoutVars>
          <dgm:chMax val="1"/>
          <dgm:bulletEnabled val="1"/>
        </dgm:presLayoutVars>
      </dgm:prSet>
      <dgm:spPr/>
    </dgm:pt>
    <dgm:pt modelId="{804693EC-282F-42F4-A435-09737A9BB502}" type="pres">
      <dgm:prSet presAssocID="{99EA900D-5F7E-48FD-A3B4-06D0EC50BD9B}" presName="descendantText" presStyleLbl="alignAcc1" presStyleIdx="1" presStyleCnt="3" custScaleY="128152" custLinFactNeighborX="267" custLinFactNeighborY="-1613">
        <dgm:presLayoutVars>
          <dgm:bulletEnabled val="1"/>
        </dgm:presLayoutVars>
      </dgm:prSet>
      <dgm:spPr>
        <a:prstGeom prst="round2SameRect">
          <a:avLst/>
        </a:prstGeom>
      </dgm:spPr>
    </dgm:pt>
    <dgm:pt modelId="{3353440C-D28B-4673-88C4-5AA57B72485C}" type="pres">
      <dgm:prSet presAssocID="{91ACB698-1351-4CBB-BB21-8DA0BF1B3122}" presName="sp" presStyleCnt="0"/>
      <dgm:spPr/>
    </dgm:pt>
    <dgm:pt modelId="{0AB96A2B-89CB-4081-A14A-997B1F4408F4}" type="pres">
      <dgm:prSet presAssocID="{0D5DB78D-FA5F-4F01-B5A6-D5D586B22AEA}" presName="composite" presStyleCnt="0"/>
      <dgm:spPr/>
    </dgm:pt>
    <dgm:pt modelId="{8C469466-32CC-4916-AD0C-82F9B20C57E0}" type="pres">
      <dgm:prSet presAssocID="{0D5DB78D-FA5F-4F01-B5A6-D5D586B22AEA}" presName="parentText" presStyleLbl="alignNode1" presStyleIdx="2" presStyleCnt="3">
        <dgm:presLayoutVars>
          <dgm:chMax val="1"/>
          <dgm:bulletEnabled val="1"/>
        </dgm:presLayoutVars>
      </dgm:prSet>
      <dgm:spPr/>
    </dgm:pt>
    <dgm:pt modelId="{4752AD58-90C3-4473-B7D8-74947D4845B2}" type="pres">
      <dgm:prSet presAssocID="{0D5DB78D-FA5F-4F01-B5A6-D5D586B22AEA}" presName="descendantText" presStyleLbl="alignAcc1" presStyleIdx="2" presStyleCnt="3" custScaleY="168029">
        <dgm:presLayoutVars>
          <dgm:bulletEnabled val="1"/>
        </dgm:presLayoutVars>
      </dgm:prSet>
      <dgm:spPr>
        <a:prstGeom prst="round2SameRect">
          <a:avLst/>
        </a:prstGeom>
      </dgm:spPr>
    </dgm:pt>
  </dgm:ptLst>
  <dgm:cxnLst>
    <dgm:cxn modelId="{1A6ECC03-2199-443B-8324-64BE8A88C1D3}" type="presOf" srcId="{81025D51-2F5F-46B9-98AE-47B8E3499AC4}" destId="{56C8DDB9-A062-4515-B6B7-F6FEE0FB9A8B}" srcOrd="0" destOrd="2" presId="urn:microsoft.com/office/officeart/2005/8/layout/chevron2"/>
    <dgm:cxn modelId="{88A0810C-D692-4C44-B2CF-0EE3C9B6E230}" srcId="{3FA878AF-2A43-4774-B6D9-577413205182}" destId="{5D24B346-7EF1-4F8B-9251-4AFECB19B2AB}" srcOrd="1" destOrd="0" parTransId="{721B2331-2D5C-453A-B6E0-D9BB28D68CA1}" sibTransId="{5130438B-B19B-46F5-A9EC-0764AE8FC576}"/>
    <dgm:cxn modelId="{65215611-782E-4526-BB4E-A3DFC1A94AB7}" type="presOf" srcId="{F642D939-9368-44A9-BBBB-A0D2C8E16303}" destId="{4752AD58-90C3-4473-B7D8-74947D4845B2}" srcOrd="0" destOrd="0" presId="urn:microsoft.com/office/officeart/2005/8/layout/chevron2"/>
    <dgm:cxn modelId="{1BCE4522-2C55-44D3-B722-8F4959E5785C}" type="presOf" srcId="{6F905A63-909E-4BFD-BD3E-1404D0859B20}" destId="{4752AD58-90C3-4473-B7D8-74947D4845B2}" srcOrd="0" destOrd="2" presId="urn:microsoft.com/office/officeart/2005/8/layout/chevron2"/>
    <dgm:cxn modelId="{94BAC42A-9BF8-4242-B93D-25978968BC3D}" srcId="{99EA900D-5F7E-48FD-A3B4-06D0EC50BD9B}" destId="{9550CB94-2657-4347-B98B-916006AC7ED6}" srcOrd="1" destOrd="0" parTransId="{A9FB020B-2342-424F-9FDC-8E37867438B0}" sibTransId="{19CD1A76-45CE-4AEA-9112-557703E73A5C}"/>
    <dgm:cxn modelId="{95EC3636-9C92-47CE-B28D-78539371BC4B}" srcId="{99EA900D-5F7E-48FD-A3B4-06D0EC50BD9B}" destId="{FAAA9692-C7A6-4652-A0F8-4B7B4620E661}" srcOrd="2" destOrd="0" parTransId="{ED5E1CE1-918A-43A5-A6F9-8781E2579F70}" sibTransId="{7E26FA71-CDA6-45CF-8CE9-9CA78E08AEAB}"/>
    <dgm:cxn modelId="{4DBC893B-F602-426D-8CFA-0BCF3E4B6AC7}" srcId="{0D5DB78D-FA5F-4F01-B5A6-D5D586B22AEA}" destId="{6F905A63-909E-4BFD-BD3E-1404D0859B20}" srcOrd="2" destOrd="0" parTransId="{27AFF121-71ED-4FD5-95E1-29AC5DC56B85}" sibTransId="{CF6ADC0D-DB88-4AF7-B69D-6CFBE3236881}"/>
    <dgm:cxn modelId="{5262D23D-B743-4798-98D0-D89F8EEA4E61}" srcId="{0D5DB78D-FA5F-4F01-B5A6-D5D586B22AEA}" destId="{72669DB8-8D60-4828-8667-5180CF113B34}" srcOrd="3" destOrd="0" parTransId="{86F75999-81F8-4B53-8CC2-F51B8CA4F94C}" sibTransId="{DB4CC5F8-E739-4FF7-95DB-B55EEA5B1891}"/>
    <dgm:cxn modelId="{21D03443-E9CE-40C2-91A4-60D141728457}" type="presOf" srcId="{9550CB94-2657-4347-B98B-916006AC7ED6}" destId="{804693EC-282F-42F4-A435-09737A9BB502}" srcOrd="0" destOrd="1" presId="urn:microsoft.com/office/officeart/2005/8/layout/chevron2"/>
    <dgm:cxn modelId="{14FAF943-FF04-4279-88A8-0523DFE958BE}" srcId="{0D5DB78D-FA5F-4F01-B5A6-D5D586B22AEA}" destId="{F642D939-9368-44A9-BBBB-A0D2C8E16303}" srcOrd="0" destOrd="0" parTransId="{93AED4C2-2B7A-40DA-A37D-9DB74B3AE415}" sibTransId="{D36A9F5B-5519-48E4-9B78-A635ED065E1B}"/>
    <dgm:cxn modelId="{97B4C464-6819-4908-9EE6-C59EAC6CD6D9}" srcId="{3FA878AF-2A43-4774-B6D9-577413205182}" destId="{0992968C-4439-40CF-A4D5-7251EEE10FFE}" srcOrd="3" destOrd="0" parTransId="{8FCCAF8F-BC35-4118-A75F-37A2C9AADE8F}" sibTransId="{1152025E-ABCC-4387-9809-E72724D49F32}"/>
    <dgm:cxn modelId="{B2EAEE49-5AE5-4E33-9E0D-9DA39DD2901B}" type="presOf" srcId="{5D24B346-7EF1-4F8B-9251-4AFECB19B2AB}" destId="{56C8DDB9-A062-4515-B6B7-F6FEE0FB9A8B}" srcOrd="0" destOrd="1" presId="urn:microsoft.com/office/officeart/2005/8/layout/chevron2"/>
    <dgm:cxn modelId="{69BEB56D-3577-49B2-BCBA-95142DD7D210}" type="presOf" srcId="{D8E3DFB2-0BFB-437F-BF3D-6689F9464AFE}" destId="{804693EC-282F-42F4-A435-09737A9BB502}" srcOrd="0" destOrd="0" presId="urn:microsoft.com/office/officeart/2005/8/layout/chevron2"/>
    <dgm:cxn modelId="{CD093777-DB04-4D91-BEE7-37E074D6F553}" srcId="{053DDD73-D6CE-41BA-A122-08911AEEE336}" destId="{0D5DB78D-FA5F-4F01-B5A6-D5D586B22AEA}" srcOrd="2" destOrd="0" parTransId="{6BA0B45A-0A22-4FD7-862F-5E4B7E98CDD9}" sibTransId="{2FA19FDE-731E-47FB-994B-BA23482B6A54}"/>
    <dgm:cxn modelId="{4EAA3A7C-0053-4E3E-BC12-E5AE87BFD129}" type="presOf" srcId="{72669DB8-8D60-4828-8667-5180CF113B34}" destId="{4752AD58-90C3-4473-B7D8-74947D4845B2}" srcOrd="0" destOrd="3" presId="urn:microsoft.com/office/officeart/2005/8/layout/chevron2"/>
    <dgm:cxn modelId="{E1359483-780B-4DBA-B1F6-59F1F40B4BE0}" srcId="{053DDD73-D6CE-41BA-A122-08911AEEE336}" destId="{99EA900D-5F7E-48FD-A3B4-06D0EC50BD9B}" srcOrd="1" destOrd="0" parTransId="{802C7A63-9D32-4C68-9F66-CFAE540C01D9}" sibTransId="{91ACB698-1351-4CBB-BB21-8DA0BF1B3122}"/>
    <dgm:cxn modelId="{13469E9A-04C8-40EE-9CBB-649F9BBE35E4}" type="presOf" srcId="{0D5DB78D-FA5F-4F01-B5A6-D5D586B22AEA}" destId="{8C469466-32CC-4916-AD0C-82F9B20C57E0}" srcOrd="0" destOrd="0" presId="urn:microsoft.com/office/officeart/2005/8/layout/chevron2"/>
    <dgm:cxn modelId="{657564AB-2804-4BA2-92B9-D67A76EBD017}" type="presOf" srcId="{B5D02D04-B2B0-4679-84FB-5EA73F373373}" destId="{56C8DDB9-A062-4515-B6B7-F6FEE0FB9A8B}" srcOrd="0" destOrd="0" presId="urn:microsoft.com/office/officeart/2005/8/layout/chevron2"/>
    <dgm:cxn modelId="{07C3B6AC-7674-4631-8777-9974CCA9F683}" srcId="{053DDD73-D6CE-41BA-A122-08911AEEE336}" destId="{3FA878AF-2A43-4774-B6D9-577413205182}" srcOrd="0" destOrd="0" parTransId="{ED75AB71-8D4A-4351-A43A-F28E249EBFA8}" sibTransId="{8D417C78-6871-4000-BDB3-94B50C74E383}"/>
    <dgm:cxn modelId="{887CCBAE-0B1E-4D35-8ED7-83FF6D9FC60B}" srcId="{0D5DB78D-FA5F-4F01-B5A6-D5D586B22AEA}" destId="{53CE56B7-0AA9-41F4-9F85-5BBCF3297299}" srcOrd="1" destOrd="0" parTransId="{400834FA-DBCF-4AF6-B977-F1CAB31ECFB1}" sibTransId="{CD3F1411-A69B-48B3-9FC4-A740A40191A7}"/>
    <dgm:cxn modelId="{B3AD43B7-3AA7-4012-BDEF-081A50377C1C}" type="presOf" srcId="{053DDD73-D6CE-41BA-A122-08911AEEE336}" destId="{951C60B9-801B-40BD-8549-70D6913981AC}" srcOrd="0" destOrd="0" presId="urn:microsoft.com/office/officeart/2005/8/layout/chevron2"/>
    <dgm:cxn modelId="{AFEF4DC3-C748-4F83-8E34-3D1A8B3500AE}" srcId="{99EA900D-5F7E-48FD-A3B4-06D0EC50BD9B}" destId="{D8E3DFB2-0BFB-437F-BF3D-6689F9464AFE}" srcOrd="0" destOrd="0" parTransId="{977841EA-C7A8-4BE1-B0DB-0DC6231D2DC0}" sibTransId="{A96F08AD-359B-4869-ABE3-E7BB6EA85ACC}"/>
    <dgm:cxn modelId="{C5568FCA-7795-4DF4-A541-8907E12B1129}" type="presOf" srcId="{0992968C-4439-40CF-A4D5-7251EEE10FFE}" destId="{56C8DDB9-A062-4515-B6B7-F6FEE0FB9A8B}" srcOrd="0" destOrd="3" presId="urn:microsoft.com/office/officeart/2005/8/layout/chevron2"/>
    <dgm:cxn modelId="{D412A5D2-11ED-4FC0-8A93-4D9AE9A679BE}" type="presOf" srcId="{FAAA9692-C7A6-4652-A0F8-4B7B4620E661}" destId="{804693EC-282F-42F4-A435-09737A9BB502}" srcOrd="0" destOrd="2" presId="urn:microsoft.com/office/officeart/2005/8/layout/chevron2"/>
    <dgm:cxn modelId="{B487D9DE-C307-4E9A-8883-BB8259EB779B}" srcId="{3FA878AF-2A43-4774-B6D9-577413205182}" destId="{81025D51-2F5F-46B9-98AE-47B8E3499AC4}" srcOrd="2" destOrd="0" parTransId="{B266A75C-8C3D-442B-A139-8CEDC980905E}" sibTransId="{923642CB-D8EF-44AB-A282-E1377C698DB2}"/>
    <dgm:cxn modelId="{CAA6D5E1-D233-4BA5-9EE8-7D9E0A3AF020}" type="presOf" srcId="{99EA900D-5F7E-48FD-A3B4-06D0EC50BD9B}" destId="{BD772239-2C4D-4960-82B2-39FB152BC52A}" srcOrd="0" destOrd="0" presId="urn:microsoft.com/office/officeart/2005/8/layout/chevron2"/>
    <dgm:cxn modelId="{3DA0B8EA-3303-4123-9471-16B5211E0243}" type="presOf" srcId="{3FA878AF-2A43-4774-B6D9-577413205182}" destId="{72D74524-C45A-438E-B969-183AF55EC38E}" srcOrd="0" destOrd="0" presId="urn:microsoft.com/office/officeart/2005/8/layout/chevron2"/>
    <dgm:cxn modelId="{A35ED0EF-8F9A-426F-910E-79F67B8554EE}" type="presOf" srcId="{53CE56B7-0AA9-41F4-9F85-5BBCF3297299}" destId="{4752AD58-90C3-4473-B7D8-74947D4845B2}" srcOrd="0" destOrd="1" presId="urn:microsoft.com/office/officeart/2005/8/layout/chevron2"/>
    <dgm:cxn modelId="{B60F81F6-A51E-4B2B-8625-78DF40CB7ED6}" srcId="{3FA878AF-2A43-4774-B6D9-577413205182}" destId="{B5D02D04-B2B0-4679-84FB-5EA73F373373}" srcOrd="0" destOrd="0" parTransId="{BDAF6484-DE17-4164-A823-19C396B4C3D3}" sibTransId="{E95F8D54-2AF2-45E6-8E6D-709478C431A2}"/>
    <dgm:cxn modelId="{0DB795EF-D744-4A0E-BCC5-08352268AEC1}" type="presParOf" srcId="{951C60B9-801B-40BD-8549-70D6913981AC}" destId="{DF44DD65-34D1-407C-866C-06069EA0B8BE}" srcOrd="0" destOrd="0" presId="urn:microsoft.com/office/officeart/2005/8/layout/chevron2"/>
    <dgm:cxn modelId="{CA30CDB5-B3B0-4668-9188-8744EB6EE8DE}" type="presParOf" srcId="{DF44DD65-34D1-407C-866C-06069EA0B8BE}" destId="{72D74524-C45A-438E-B969-183AF55EC38E}" srcOrd="0" destOrd="0" presId="urn:microsoft.com/office/officeart/2005/8/layout/chevron2"/>
    <dgm:cxn modelId="{42E071B0-DA84-426E-BEE1-6F4A5B41CF76}" type="presParOf" srcId="{DF44DD65-34D1-407C-866C-06069EA0B8BE}" destId="{56C8DDB9-A062-4515-B6B7-F6FEE0FB9A8B}" srcOrd="1" destOrd="0" presId="urn:microsoft.com/office/officeart/2005/8/layout/chevron2"/>
    <dgm:cxn modelId="{3F760454-2D55-4085-A1AD-C88516146EB2}" type="presParOf" srcId="{951C60B9-801B-40BD-8549-70D6913981AC}" destId="{D4BED63C-6598-472E-B28A-9E0E8731D2C5}" srcOrd="1" destOrd="0" presId="urn:microsoft.com/office/officeart/2005/8/layout/chevron2"/>
    <dgm:cxn modelId="{CCFD208C-FB32-40C8-B666-5689FDC60D2C}" type="presParOf" srcId="{951C60B9-801B-40BD-8549-70D6913981AC}" destId="{2EF5DB64-03A7-4D4B-9DC8-8C2AA902057B}" srcOrd="2" destOrd="0" presId="urn:microsoft.com/office/officeart/2005/8/layout/chevron2"/>
    <dgm:cxn modelId="{955448B4-593F-4FB3-9B4A-1C1A736DE1F5}" type="presParOf" srcId="{2EF5DB64-03A7-4D4B-9DC8-8C2AA902057B}" destId="{BD772239-2C4D-4960-82B2-39FB152BC52A}" srcOrd="0" destOrd="0" presId="urn:microsoft.com/office/officeart/2005/8/layout/chevron2"/>
    <dgm:cxn modelId="{573E3C1A-0ED9-4E89-8FF5-5B13F5E998A1}" type="presParOf" srcId="{2EF5DB64-03A7-4D4B-9DC8-8C2AA902057B}" destId="{804693EC-282F-42F4-A435-09737A9BB502}" srcOrd="1" destOrd="0" presId="urn:microsoft.com/office/officeart/2005/8/layout/chevron2"/>
    <dgm:cxn modelId="{1B033003-D063-443B-A25D-BBBD70D33DAD}" type="presParOf" srcId="{951C60B9-801B-40BD-8549-70D6913981AC}" destId="{3353440C-D28B-4673-88C4-5AA57B72485C}" srcOrd="3" destOrd="0" presId="urn:microsoft.com/office/officeart/2005/8/layout/chevron2"/>
    <dgm:cxn modelId="{D1CE1D82-B4F8-4371-8311-9AC5F214F97F}" type="presParOf" srcId="{951C60B9-801B-40BD-8549-70D6913981AC}" destId="{0AB96A2B-89CB-4081-A14A-997B1F4408F4}" srcOrd="4" destOrd="0" presId="urn:microsoft.com/office/officeart/2005/8/layout/chevron2"/>
    <dgm:cxn modelId="{CEA213EF-2270-4ECD-BE6E-CC24E498ACA3}" type="presParOf" srcId="{0AB96A2B-89CB-4081-A14A-997B1F4408F4}" destId="{8C469466-32CC-4916-AD0C-82F9B20C57E0}" srcOrd="0" destOrd="0" presId="urn:microsoft.com/office/officeart/2005/8/layout/chevron2"/>
    <dgm:cxn modelId="{A5F42CD5-11B8-409C-B280-27F18445D680}" type="presParOf" srcId="{0AB96A2B-89CB-4081-A14A-997B1F4408F4}" destId="{4752AD58-90C3-4473-B7D8-74947D4845B2}" srcOrd="1" destOrd="0" presId="urn:microsoft.com/office/officeart/2005/8/layout/chevron2"/>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53DDD73-D6CE-41BA-A122-08911AEEE33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3FA878AF-2A43-4774-B6D9-577413205182}">
      <dgm:prSet phldrT="[Text]"/>
      <dgm:spPr>
        <a:xfrm rot="5400000">
          <a:off x="-213403" y="205359"/>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Why?</a:t>
          </a:r>
        </a:p>
      </dgm:t>
    </dgm:pt>
    <dgm:pt modelId="{ED75AB71-8D4A-4351-A43A-F28E249EBFA8}" type="parTrans" cxnId="{07C3B6AC-7674-4631-8777-9974CCA9F683}">
      <dgm:prSet/>
      <dgm:spPr/>
      <dgm:t>
        <a:bodyPr/>
        <a:lstStyle/>
        <a:p>
          <a:endParaRPr lang="en-GB"/>
        </a:p>
      </dgm:t>
    </dgm:pt>
    <dgm:pt modelId="{8D417C78-6871-4000-BDB3-94B50C74E383}" type="sibTrans" cxnId="{07C3B6AC-7674-4631-8777-9974CCA9F683}">
      <dgm:prSet/>
      <dgm:spPr/>
      <dgm:t>
        <a:bodyPr/>
        <a:lstStyle/>
        <a:p>
          <a:endParaRPr lang="en-GB"/>
        </a:p>
      </dgm:t>
    </dgm:pt>
    <dgm:pt modelId="{99EA900D-5F7E-48FD-A3B4-06D0EC50BD9B}">
      <dgm:prSet phldrT="[Text]"/>
      <dgm:spPr>
        <a:xfrm rot="5400000">
          <a:off x="-213403" y="1349636"/>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What?</a:t>
          </a:r>
        </a:p>
      </dgm:t>
    </dgm:pt>
    <dgm:pt modelId="{802C7A63-9D32-4C68-9F66-CFAE540C01D9}" type="parTrans" cxnId="{E1359483-780B-4DBA-B1F6-59F1F40B4BE0}">
      <dgm:prSet/>
      <dgm:spPr/>
      <dgm:t>
        <a:bodyPr/>
        <a:lstStyle/>
        <a:p>
          <a:endParaRPr lang="en-GB"/>
        </a:p>
      </dgm:t>
    </dgm:pt>
    <dgm:pt modelId="{91ACB698-1351-4CBB-BB21-8DA0BF1B3122}" type="sibTrans" cxnId="{E1359483-780B-4DBA-B1F6-59F1F40B4BE0}">
      <dgm:prSet/>
      <dgm:spPr/>
      <dgm:t>
        <a:bodyPr/>
        <a:lstStyle/>
        <a:p>
          <a:endParaRPr lang="en-GB"/>
        </a:p>
      </dgm:t>
    </dgm:pt>
    <dgm:pt modelId="{D8E3DFB2-0BFB-437F-BF3D-6689F9464AFE}">
      <dgm:prSet phldrT="[Text]" custT="1"/>
      <dgm:spPr>
        <a:xfrm rot="5400000">
          <a:off x="2764616" y="-689105"/>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700">
              <a:solidFill>
                <a:sysClr val="windowText" lastClr="000000">
                  <a:hueOff val="0"/>
                  <a:satOff val="0"/>
                  <a:lumOff val="0"/>
                  <a:alphaOff val="0"/>
                </a:sysClr>
              </a:solidFill>
              <a:latin typeface="Calibri" panose="020F0502020204030204"/>
              <a:ea typeface="+mn-ea"/>
              <a:cs typeface="+mn-cs"/>
            </a:rPr>
            <a:t>*</a:t>
          </a:r>
          <a:r>
            <a:rPr lang="en-GB" sz="900">
              <a:solidFill>
                <a:sysClr val="windowText" lastClr="000000">
                  <a:hueOff val="0"/>
                  <a:satOff val="0"/>
                  <a:lumOff val="0"/>
                  <a:alphaOff val="0"/>
                </a:sysClr>
              </a:solidFill>
              <a:latin typeface="Calibri" panose="020F0502020204030204"/>
              <a:ea typeface="+mn-ea"/>
              <a:cs typeface="+mn-cs"/>
            </a:rPr>
            <a:t>There will be a reduction in the number of young people with SEND who are excluded from all education settings</a:t>
          </a:r>
        </a:p>
      </dgm:t>
    </dgm:pt>
    <dgm:pt modelId="{977841EA-C7A8-4BE1-B0DB-0DC6231D2DC0}" type="parTrans" cxnId="{AFEF4DC3-C748-4F83-8E34-3D1A8B3500AE}">
      <dgm:prSet/>
      <dgm:spPr/>
      <dgm:t>
        <a:bodyPr/>
        <a:lstStyle/>
        <a:p>
          <a:endParaRPr lang="en-GB"/>
        </a:p>
      </dgm:t>
    </dgm:pt>
    <dgm:pt modelId="{A96F08AD-359B-4869-ABE3-E7BB6EA85ACC}" type="sibTrans" cxnId="{AFEF4DC3-C748-4F83-8E34-3D1A8B3500AE}">
      <dgm:prSet/>
      <dgm:spPr/>
      <dgm:t>
        <a:bodyPr/>
        <a:lstStyle/>
        <a:p>
          <a:endParaRPr lang="en-GB"/>
        </a:p>
      </dgm:t>
    </dgm:pt>
    <dgm:pt modelId="{0D5DB78D-FA5F-4F01-B5A6-D5D586B22AEA}">
      <dgm:prSet phldrT="[Text]"/>
      <dgm:spPr>
        <a:xfrm rot="5400000">
          <a:off x="-213403" y="2493913"/>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How?</a:t>
          </a:r>
        </a:p>
      </dgm:t>
    </dgm:pt>
    <dgm:pt modelId="{6BA0B45A-0A22-4FD7-862F-5E4B7E98CDD9}" type="parTrans" cxnId="{CD093777-DB04-4D91-BEE7-37E074D6F553}">
      <dgm:prSet/>
      <dgm:spPr/>
      <dgm:t>
        <a:bodyPr/>
        <a:lstStyle/>
        <a:p>
          <a:endParaRPr lang="en-GB"/>
        </a:p>
      </dgm:t>
    </dgm:pt>
    <dgm:pt modelId="{2FA19FDE-731E-47FB-994B-BA23482B6A54}" type="sibTrans" cxnId="{CD093777-DB04-4D91-BEE7-37E074D6F553}">
      <dgm:prSet/>
      <dgm:spPr/>
      <dgm:t>
        <a:bodyPr/>
        <a:lstStyle/>
        <a:p>
          <a:endParaRPr lang="en-GB"/>
        </a:p>
      </dgm:t>
    </dgm:pt>
    <dgm:pt modelId="{F642D939-9368-44A9-BBBB-A0D2C8E16303}">
      <dgm:prSet phldrT="[Text]" custT="1"/>
      <dgm:spPr>
        <a:xfrm rot="5400000">
          <a:off x="2764616" y="455171"/>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endParaRPr lang="en-GB" sz="900">
            <a:solidFill>
              <a:sysClr val="windowText" lastClr="000000">
                <a:hueOff val="0"/>
                <a:satOff val="0"/>
                <a:lumOff val="0"/>
                <a:alphaOff val="0"/>
              </a:sysClr>
            </a:solidFill>
            <a:latin typeface="Calibri" panose="020F0502020204030204"/>
            <a:ea typeface="+mn-ea"/>
            <a:cs typeface="+mn-cs"/>
          </a:endParaRPr>
        </a:p>
      </dgm:t>
    </dgm:pt>
    <dgm:pt modelId="{93AED4C2-2B7A-40DA-A37D-9DB74B3AE415}" type="parTrans" cxnId="{14FAF943-FF04-4279-88A8-0523DFE958BE}">
      <dgm:prSet/>
      <dgm:spPr/>
      <dgm:t>
        <a:bodyPr/>
        <a:lstStyle/>
        <a:p>
          <a:endParaRPr lang="en-GB"/>
        </a:p>
      </dgm:t>
    </dgm:pt>
    <dgm:pt modelId="{D36A9F5B-5519-48E4-9B78-A635ED065E1B}" type="sibTrans" cxnId="{14FAF943-FF04-4279-88A8-0523DFE958BE}">
      <dgm:prSet/>
      <dgm:spPr/>
      <dgm:t>
        <a:bodyPr/>
        <a:lstStyle/>
        <a:p>
          <a:endParaRPr lang="en-GB"/>
        </a:p>
      </dgm:t>
    </dgm:pt>
    <dgm:pt modelId="{8935573A-6D58-4925-9FFC-C31AB3D55989}">
      <dgm:prSet phldrT="[Text]" custT="1"/>
      <dgm:spPr>
        <a:xfrm rot="5400000">
          <a:off x="2764616" y="-1861723"/>
          <a:ext cx="872186" cy="4595640"/>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*Children and young people with SEND and SEMH needs, with EHCPs or at SEN Support are disproportionately at risk of exclusion.</a:t>
          </a:r>
          <a:endParaRPr lang="en-GB" sz="500">
            <a:solidFill>
              <a:sysClr val="windowText" lastClr="000000">
                <a:hueOff val="0"/>
                <a:satOff val="0"/>
                <a:lumOff val="0"/>
                <a:alphaOff val="0"/>
              </a:sysClr>
            </a:solidFill>
            <a:latin typeface="Calibri" panose="020F0502020204030204"/>
            <a:ea typeface="+mn-ea"/>
            <a:cs typeface="+mn-cs"/>
          </a:endParaRPr>
        </a:p>
      </dgm:t>
    </dgm:pt>
    <dgm:pt modelId="{2517D46E-3F26-4BD6-BEDD-A7DCACC33372}" type="parTrans" cxnId="{C54DE850-94E5-412C-847B-6C9E83903209}">
      <dgm:prSet/>
      <dgm:spPr/>
      <dgm:t>
        <a:bodyPr/>
        <a:lstStyle/>
        <a:p>
          <a:endParaRPr lang="en-GB"/>
        </a:p>
      </dgm:t>
    </dgm:pt>
    <dgm:pt modelId="{4B74F9B1-8865-49B0-B7F9-26D059CC14CB}" type="sibTrans" cxnId="{C54DE850-94E5-412C-847B-6C9E83903209}">
      <dgm:prSet/>
      <dgm:spPr/>
      <dgm:t>
        <a:bodyPr/>
        <a:lstStyle/>
        <a:p>
          <a:endParaRPr lang="en-GB"/>
        </a:p>
      </dgm:t>
    </dgm:pt>
    <dgm:pt modelId="{2135496A-168E-4966-9052-A65C4B53DDC5}">
      <dgm:prSet phldrT="[Text]" custT="1"/>
      <dgm:spPr>
        <a:xfrm rot="5400000">
          <a:off x="2764616" y="455171"/>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Kirklees Emotional Wellbeing Strategy and Action Plan developed will be co-produced as part of wider Inclusion Strategy within the SEND Transformation Plan.</a:t>
          </a:r>
        </a:p>
      </dgm:t>
    </dgm:pt>
    <dgm:pt modelId="{CF9DF1EF-F7E0-4BBB-BF3E-5CD71B20C388}" type="parTrans" cxnId="{558053F0-AB20-4786-85B9-F00730A5C606}">
      <dgm:prSet/>
      <dgm:spPr/>
      <dgm:t>
        <a:bodyPr/>
        <a:lstStyle/>
        <a:p>
          <a:endParaRPr lang="en-GB"/>
        </a:p>
      </dgm:t>
    </dgm:pt>
    <dgm:pt modelId="{DC21693A-BF4A-42F6-BE89-F3BA9895E934}" type="sibTrans" cxnId="{558053F0-AB20-4786-85B9-F00730A5C606}">
      <dgm:prSet/>
      <dgm:spPr/>
      <dgm:t>
        <a:bodyPr/>
        <a:lstStyle/>
        <a:p>
          <a:endParaRPr lang="en-GB"/>
        </a:p>
      </dgm:t>
    </dgm:pt>
    <dgm:pt modelId="{5F2AC199-E801-4965-B6AB-98E6617EED9E}">
      <dgm:prSet phldrT="[Text]" custT="1"/>
      <dgm:spPr>
        <a:xfrm rot="5400000">
          <a:off x="2764616" y="455171"/>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Schools will be supported through MHST, specialist outreach, education psychology</a:t>
          </a:r>
        </a:p>
      </dgm:t>
    </dgm:pt>
    <dgm:pt modelId="{83C64FBE-56FD-4FB1-BF13-27A5253BE9B9}" type="parTrans" cxnId="{47559E04-565C-46A3-B1FE-30E972DA12E3}">
      <dgm:prSet/>
      <dgm:spPr/>
      <dgm:t>
        <a:bodyPr/>
        <a:lstStyle/>
        <a:p>
          <a:endParaRPr lang="en-GB"/>
        </a:p>
      </dgm:t>
    </dgm:pt>
    <dgm:pt modelId="{71AE8071-90AD-466E-9EBB-52FEED32EFD1}" type="sibTrans" cxnId="{47559E04-565C-46A3-B1FE-30E972DA12E3}">
      <dgm:prSet/>
      <dgm:spPr/>
      <dgm:t>
        <a:bodyPr/>
        <a:lstStyle/>
        <a:p>
          <a:endParaRPr lang="en-GB"/>
        </a:p>
      </dgm:t>
    </dgm:pt>
    <dgm:pt modelId="{A49EF08B-A730-42F6-A073-DDECC7B5B787}">
      <dgm:prSet phldrT="[Text]" custT="1"/>
      <dgm:spPr>
        <a:xfrm rot="5400000">
          <a:off x="2764616" y="-1861723"/>
          <a:ext cx="872186" cy="4595640"/>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*Children and young people with SEMH needs under perform accross most education indicators</a:t>
          </a:r>
        </a:p>
      </dgm:t>
    </dgm:pt>
    <dgm:pt modelId="{B9663C5E-FA8E-4C6F-9C45-2C2975F71DF9}" type="parTrans" cxnId="{964E00B8-F741-45BA-AE5D-83B3868E3223}">
      <dgm:prSet/>
      <dgm:spPr/>
      <dgm:t>
        <a:bodyPr/>
        <a:lstStyle/>
        <a:p>
          <a:endParaRPr lang="en-GB"/>
        </a:p>
      </dgm:t>
    </dgm:pt>
    <dgm:pt modelId="{09B43642-7953-43DF-BABB-734719BA0C60}" type="sibTrans" cxnId="{964E00B8-F741-45BA-AE5D-83B3868E3223}">
      <dgm:prSet/>
      <dgm:spPr/>
      <dgm:t>
        <a:bodyPr/>
        <a:lstStyle/>
        <a:p>
          <a:endParaRPr lang="en-GB"/>
        </a:p>
      </dgm:t>
    </dgm:pt>
    <dgm:pt modelId="{08BE478B-44FB-4EB8-B036-4785E0B9C982}">
      <dgm:prSet phldrT="[Text]" custT="1"/>
      <dgm:spPr>
        <a:xfrm rot="5400000">
          <a:off x="2764616" y="-1861723"/>
          <a:ext cx="872186" cy="4595640"/>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*Children and young people with SEMH needs are disproportionately represented in alternative education provision and attending specialist provision outside of Kirklees</a:t>
          </a:r>
        </a:p>
      </dgm:t>
    </dgm:pt>
    <dgm:pt modelId="{E90D8341-D2D3-4CC6-BFDB-041322C7137F}" type="parTrans" cxnId="{4104C87F-DCC1-40B4-8D7F-6CDBF662D8C0}">
      <dgm:prSet/>
      <dgm:spPr/>
      <dgm:t>
        <a:bodyPr/>
        <a:lstStyle/>
        <a:p>
          <a:endParaRPr lang="en-GB"/>
        </a:p>
      </dgm:t>
    </dgm:pt>
    <dgm:pt modelId="{65C2CEB8-77CF-468B-8B62-FAA3B5F49B77}" type="sibTrans" cxnId="{4104C87F-DCC1-40B4-8D7F-6CDBF662D8C0}">
      <dgm:prSet/>
      <dgm:spPr/>
      <dgm:t>
        <a:bodyPr/>
        <a:lstStyle/>
        <a:p>
          <a:endParaRPr lang="en-GB"/>
        </a:p>
      </dgm:t>
    </dgm:pt>
    <dgm:pt modelId="{F5C882EB-FDD4-4A1B-A179-3357C1287E1E}">
      <dgm:prSet phldrT="[Text]" custT="1"/>
      <dgm:spPr>
        <a:xfrm rot="5400000">
          <a:off x="2764616" y="-1861723"/>
          <a:ext cx="872186" cy="4595640"/>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Young people with SEMH are disproportionately represented as NEET.</a:t>
          </a:r>
        </a:p>
      </dgm:t>
    </dgm:pt>
    <dgm:pt modelId="{EC85A9F1-2E0F-4231-BAC9-ECF28FF187C3}" type="parTrans" cxnId="{48B88913-D4D4-4D19-9F60-971280FE3F97}">
      <dgm:prSet/>
      <dgm:spPr/>
      <dgm:t>
        <a:bodyPr/>
        <a:lstStyle/>
        <a:p>
          <a:endParaRPr lang="en-GB"/>
        </a:p>
      </dgm:t>
    </dgm:pt>
    <dgm:pt modelId="{BE8448EE-3217-4C12-A0C8-0EE35A90DF76}" type="sibTrans" cxnId="{48B88913-D4D4-4D19-9F60-971280FE3F97}">
      <dgm:prSet/>
      <dgm:spPr/>
      <dgm:t>
        <a:bodyPr/>
        <a:lstStyle/>
        <a:p>
          <a:endParaRPr lang="en-GB"/>
        </a:p>
      </dgm:t>
    </dgm:pt>
    <dgm:pt modelId="{85508C0F-3AC5-4560-9A63-BF2B6E9F6025}">
      <dgm:prSet custT="1"/>
      <dgm:spPr>
        <a:xfrm rot="5400000">
          <a:off x="2764616" y="455171"/>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Develop assessment panels and pathways</a:t>
          </a:r>
        </a:p>
      </dgm:t>
    </dgm:pt>
    <dgm:pt modelId="{DF3EE6C2-3421-472D-8CE4-0E65B825D29E}" type="parTrans" cxnId="{6C6E75CB-5367-4A86-A663-242B01C98009}">
      <dgm:prSet/>
      <dgm:spPr/>
      <dgm:t>
        <a:bodyPr/>
        <a:lstStyle/>
        <a:p>
          <a:endParaRPr lang="en-GB"/>
        </a:p>
      </dgm:t>
    </dgm:pt>
    <dgm:pt modelId="{5F8C3C61-FB1D-4DFD-A0A6-D0C394F2D289}" type="sibTrans" cxnId="{6C6E75CB-5367-4A86-A663-242B01C98009}">
      <dgm:prSet/>
      <dgm:spPr/>
      <dgm:t>
        <a:bodyPr/>
        <a:lstStyle/>
        <a:p>
          <a:endParaRPr lang="en-GB"/>
        </a:p>
      </dgm:t>
    </dgm:pt>
    <dgm:pt modelId="{DE94F71B-A32E-4074-8855-614ABF2DADEE}">
      <dgm:prSet phldrT="[Text]" custT="1"/>
      <dgm:spPr>
        <a:xfrm rot="5400000">
          <a:off x="2764616" y="-689105"/>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*All children, if appropriate, with SEMH needs will have their education needs met in Kirklees</a:t>
          </a:r>
        </a:p>
      </dgm:t>
    </dgm:pt>
    <dgm:pt modelId="{1C7F104D-91E7-4195-85FD-380AB0D50383}" type="parTrans" cxnId="{4AE1CE8E-77D8-44B3-8D8D-2B3AFE2CD296}">
      <dgm:prSet/>
      <dgm:spPr/>
      <dgm:t>
        <a:bodyPr/>
        <a:lstStyle/>
        <a:p>
          <a:endParaRPr lang="en-GB"/>
        </a:p>
      </dgm:t>
    </dgm:pt>
    <dgm:pt modelId="{6FE61C5B-6BB5-4F10-9B4E-2148084620AA}" type="sibTrans" cxnId="{4AE1CE8E-77D8-44B3-8D8D-2B3AFE2CD296}">
      <dgm:prSet/>
      <dgm:spPr/>
      <dgm:t>
        <a:bodyPr/>
        <a:lstStyle/>
        <a:p>
          <a:endParaRPr lang="en-GB"/>
        </a:p>
      </dgm:t>
    </dgm:pt>
    <dgm:pt modelId="{75BCEEB5-0FFB-4341-A836-3386B3D32C29}">
      <dgm:prSet phldrT="[Text]" custT="1"/>
      <dgm:spPr>
        <a:xfrm rot="5400000">
          <a:off x="2764616" y="-689105"/>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*More children with SEMH will have their education provided in mainstream settings</a:t>
          </a:r>
        </a:p>
      </dgm:t>
    </dgm:pt>
    <dgm:pt modelId="{43A9616D-0161-49B1-A189-76A2DDDABA1D}" type="parTrans" cxnId="{1CADEAE0-58F1-4F8A-AC54-41D4C0C2E3C6}">
      <dgm:prSet/>
      <dgm:spPr/>
      <dgm:t>
        <a:bodyPr/>
        <a:lstStyle/>
        <a:p>
          <a:endParaRPr lang="en-GB"/>
        </a:p>
      </dgm:t>
    </dgm:pt>
    <dgm:pt modelId="{2C27C4E5-A3CF-4E83-B2F2-86F6E11B1111}" type="sibTrans" cxnId="{1CADEAE0-58F1-4F8A-AC54-41D4C0C2E3C6}">
      <dgm:prSet/>
      <dgm:spPr/>
      <dgm:t>
        <a:bodyPr/>
        <a:lstStyle/>
        <a:p>
          <a:endParaRPr lang="en-GB"/>
        </a:p>
      </dgm:t>
    </dgm:pt>
    <dgm:pt modelId="{D4DC95E8-0828-4260-AB18-BDE7EE6AEB65}">
      <dgm:prSet phldrT="[Text]" custT="1"/>
      <dgm:spPr>
        <a:xfrm rot="5400000">
          <a:off x="2764616" y="-689105"/>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*Educational attainment will improve accross all indicators</a:t>
          </a:r>
        </a:p>
      </dgm:t>
    </dgm:pt>
    <dgm:pt modelId="{6AB1D744-E741-4FF9-83D1-FA3A29433039}" type="parTrans" cxnId="{CE95F3DA-4D83-4D00-94E5-DAB23DB20050}">
      <dgm:prSet/>
      <dgm:spPr/>
      <dgm:t>
        <a:bodyPr/>
        <a:lstStyle/>
        <a:p>
          <a:endParaRPr lang="en-GB"/>
        </a:p>
      </dgm:t>
    </dgm:pt>
    <dgm:pt modelId="{FF2B221B-16E0-4A19-9BB9-93F11725E8F9}" type="sibTrans" cxnId="{CE95F3DA-4D83-4D00-94E5-DAB23DB20050}">
      <dgm:prSet/>
      <dgm:spPr/>
      <dgm:t>
        <a:bodyPr/>
        <a:lstStyle/>
        <a:p>
          <a:endParaRPr lang="en-GB"/>
        </a:p>
      </dgm:t>
    </dgm:pt>
    <dgm:pt modelId="{98C76A7E-02D7-4B72-A675-2BB0B57286BE}">
      <dgm:prSet phldrT="[Text]" custT="1"/>
      <dgm:spPr>
        <a:xfrm rot="5400000">
          <a:off x="2764616" y="455171"/>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Font typeface="Symbol" panose="05050102010706020507" pitchFamily="18" charset="2"/>
            <a:buChar char=""/>
          </a:pPr>
          <a:r>
            <a:rPr lang="en-GB" sz="900">
              <a:solidFill>
                <a:sysClr val="windowText" lastClr="000000">
                  <a:hueOff val="0"/>
                  <a:satOff val="0"/>
                  <a:lumOff val="0"/>
                  <a:alphaOff val="0"/>
                </a:sysClr>
              </a:solidFill>
              <a:latin typeface="Calibri" panose="020F0502020204030204"/>
              <a:ea typeface="+mn-ea"/>
              <a:cs typeface="+mn-cs"/>
            </a:rPr>
            <a:t>Invest in SEMH clinical support for special schools and specialist settings</a:t>
          </a:r>
        </a:p>
      </dgm:t>
    </dgm:pt>
    <dgm:pt modelId="{997CA68B-0562-4690-A75E-E663367FD742}" type="parTrans" cxnId="{7D1F35F7-76CE-486D-AEDC-2EB85CDA9B4B}">
      <dgm:prSet/>
      <dgm:spPr/>
      <dgm:t>
        <a:bodyPr/>
        <a:lstStyle/>
        <a:p>
          <a:endParaRPr lang="en-GB"/>
        </a:p>
      </dgm:t>
    </dgm:pt>
    <dgm:pt modelId="{63290320-5082-4060-AA2F-E571AEBF7C6D}" type="sibTrans" cxnId="{7D1F35F7-76CE-486D-AEDC-2EB85CDA9B4B}">
      <dgm:prSet/>
      <dgm:spPr/>
      <dgm:t>
        <a:bodyPr/>
        <a:lstStyle/>
        <a:p>
          <a:endParaRPr lang="en-GB"/>
        </a:p>
      </dgm:t>
    </dgm:pt>
    <dgm:pt modelId="{BE53D845-DBE5-4220-8DF7-4FA9F5583059}">
      <dgm:prSet phldrT="[Text]" custT="1"/>
      <dgm:spPr>
        <a:xfrm rot="5400000">
          <a:off x="2764616" y="-689105"/>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*Young people with SEMH needs do not become NEET </a:t>
          </a:r>
        </a:p>
      </dgm:t>
    </dgm:pt>
    <dgm:pt modelId="{E0E1F555-07B4-4663-B8AD-86C864CE6B49}" type="parTrans" cxnId="{EEEF2D59-4F16-49AD-AD28-65F4A2339BC5}">
      <dgm:prSet/>
      <dgm:spPr/>
      <dgm:t>
        <a:bodyPr/>
        <a:lstStyle/>
        <a:p>
          <a:endParaRPr lang="en-GB"/>
        </a:p>
      </dgm:t>
    </dgm:pt>
    <dgm:pt modelId="{21F6B708-8E4C-437C-BCD8-3DC077E5CDAE}" type="sibTrans" cxnId="{EEEF2D59-4F16-49AD-AD28-65F4A2339BC5}">
      <dgm:prSet/>
      <dgm:spPr/>
      <dgm:t>
        <a:bodyPr/>
        <a:lstStyle/>
        <a:p>
          <a:endParaRPr lang="en-GB"/>
        </a:p>
      </dgm:t>
    </dgm:pt>
    <dgm:pt modelId="{8007AA9F-CAB1-41D8-A468-E936377A9BF4}">
      <dgm:prSet phldrT="[Text]" custT="1"/>
      <dgm:spPr>
        <a:xfrm rot="5400000">
          <a:off x="2764616" y="455171"/>
          <a:ext cx="872186" cy="4547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Invest in skills and resources for school staff to help children to understand their emotions and manage emotional wellbeing issues without referral to external or specialist services.</a:t>
          </a:r>
        </a:p>
      </dgm:t>
    </dgm:pt>
    <dgm:pt modelId="{80AC39F4-4743-452A-AAFB-83902A62C20B}" type="parTrans" cxnId="{A2BA1FAB-5EE6-4570-9AD3-702F61117AA5}">
      <dgm:prSet/>
      <dgm:spPr/>
      <dgm:t>
        <a:bodyPr/>
        <a:lstStyle/>
        <a:p>
          <a:endParaRPr lang="en-GB"/>
        </a:p>
      </dgm:t>
    </dgm:pt>
    <dgm:pt modelId="{0F9382D8-3E80-4EB9-B9B2-12AA393609AB}" type="sibTrans" cxnId="{A2BA1FAB-5EE6-4570-9AD3-702F61117AA5}">
      <dgm:prSet/>
      <dgm:spPr/>
      <dgm:t>
        <a:bodyPr/>
        <a:lstStyle/>
        <a:p>
          <a:endParaRPr lang="en-GB"/>
        </a:p>
      </dgm:t>
    </dgm:pt>
    <dgm:pt modelId="{951C60B9-801B-40BD-8549-70D6913981AC}" type="pres">
      <dgm:prSet presAssocID="{053DDD73-D6CE-41BA-A122-08911AEEE336}" presName="linearFlow" presStyleCnt="0">
        <dgm:presLayoutVars>
          <dgm:dir/>
          <dgm:animLvl val="lvl"/>
          <dgm:resizeHandles val="exact"/>
        </dgm:presLayoutVars>
      </dgm:prSet>
      <dgm:spPr/>
    </dgm:pt>
    <dgm:pt modelId="{DF44DD65-34D1-407C-866C-06069EA0B8BE}" type="pres">
      <dgm:prSet presAssocID="{3FA878AF-2A43-4774-B6D9-577413205182}" presName="composite" presStyleCnt="0"/>
      <dgm:spPr/>
    </dgm:pt>
    <dgm:pt modelId="{72D74524-C45A-438E-B969-183AF55EC38E}" type="pres">
      <dgm:prSet presAssocID="{3FA878AF-2A43-4774-B6D9-577413205182}" presName="parentText" presStyleLbl="alignNode1" presStyleIdx="0" presStyleCnt="3">
        <dgm:presLayoutVars>
          <dgm:chMax val="1"/>
          <dgm:bulletEnabled val="1"/>
        </dgm:presLayoutVars>
      </dgm:prSet>
      <dgm:spPr/>
    </dgm:pt>
    <dgm:pt modelId="{56C8DDB9-A062-4515-B6B7-F6FEE0FB9A8B}" type="pres">
      <dgm:prSet presAssocID="{3FA878AF-2A43-4774-B6D9-577413205182}" presName="descendantText" presStyleLbl="alignAcc1" presStyleIdx="0" presStyleCnt="3" custScaleX="101067" custLinFactNeighborY="-468">
        <dgm:presLayoutVars>
          <dgm:bulletEnabled val="1"/>
        </dgm:presLayoutVars>
      </dgm:prSet>
      <dgm:spPr>
        <a:prstGeom prst="round2SameRect">
          <a:avLst/>
        </a:prstGeom>
      </dgm:spPr>
    </dgm:pt>
    <dgm:pt modelId="{D4BED63C-6598-472E-B28A-9E0E8731D2C5}" type="pres">
      <dgm:prSet presAssocID="{8D417C78-6871-4000-BDB3-94B50C74E383}" presName="sp" presStyleCnt="0"/>
      <dgm:spPr/>
    </dgm:pt>
    <dgm:pt modelId="{2EF5DB64-03A7-4D4B-9DC8-8C2AA902057B}" type="pres">
      <dgm:prSet presAssocID="{99EA900D-5F7E-48FD-A3B4-06D0EC50BD9B}" presName="composite" presStyleCnt="0"/>
      <dgm:spPr/>
    </dgm:pt>
    <dgm:pt modelId="{BD772239-2C4D-4960-82B2-39FB152BC52A}" type="pres">
      <dgm:prSet presAssocID="{99EA900D-5F7E-48FD-A3B4-06D0EC50BD9B}" presName="parentText" presStyleLbl="alignNode1" presStyleIdx="1" presStyleCnt="3">
        <dgm:presLayoutVars>
          <dgm:chMax val="1"/>
          <dgm:bulletEnabled val="1"/>
        </dgm:presLayoutVars>
      </dgm:prSet>
      <dgm:spPr/>
    </dgm:pt>
    <dgm:pt modelId="{804693EC-282F-42F4-A435-09737A9BB502}" type="pres">
      <dgm:prSet presAssocID="{99EA900D-5F7E-48FD-A3B4-06D0EC50BD9B}" presName="descendantText" presStyleLbl="alignAcc1" presStyleIdx="1" presStyleCnt="3">
        <dgm:presLayoutVars>
          <dgm:bulletEnabled val="1"/>
        </dgm:presLayoutVars>
      </dgm:prSet>
      <dgm:spPr>
        <a:prstGeom prst="round2SameRect">
          <a:avLst/>
        </a:prstGeom>
      </dgm:spPr>
    </dgm:pt>
    <dgm:pt modelId="{3353440C-D28B-4673-88C4-5AA57B72485C}" type="pres">
      <dgm:prSet presAssocID="{91ACB698-1351-4CBB-BB21-8DA0BF1B3122}" presName="sp" presStyleCnt="0"/>
      <dgm:spPr/>
    </dgm:pt>
    <dgm:pt modelId="{0AB96A2B-89CB-4081-A14A-997B1F4408F4}" type="pres">
      <dgm:prSet presAssocID="{0D5DB78D-FA5F-4F01-B5A6-D5D586B22AEA}" presName="composite" presStyleCnt="0"/>
      <dgm:spPr/>
    </dgm:pt>
    <dgm:pt modelId="{8C469466-32CC-4916-AD0C-82F9B20C57E0}" type="pres">
      <dgm:prSet presAssocID="{0D5DB78D-FA5F-4F01-B5A6-D5D586B22AEA}" presName="parentText" presStyleLbl="alignNode1" presStyleIdx="2" presStyleCnt="3">
        <dgm:presLayoutVars>
          <dgm:chMax val="1"/>
          <dgm:bulletEnabled val="1"/>
        </dgm:presLayoutVars>
      </dgm:prSet>
      <dgm:spPr/>
    </dgm:pt>
    <dgm:pt modelId="{4752AD58-90C3-4473-B7D8-74947D4845B2}" type="pres">
      <dgm:prSet presAssocID="{0D5DB78D-FA5F-4F01-B5A6-D5D586B22AEA}" presName="descendantText" presStyleLbl="alignAcc1" presStyleIdx="2" presStyleCnt="3" custScaleY="129966" custLinFactNeighborX="127" custLinFactNeighborY="2265">
        <dgm:presLayoutVars>
          <dgm:bulletEnabled val="1"/>
        </dgm:presLayoutVars>
      </dgm:prSet>
      <dgm:spPr>
        <a:prstGeom prst="round2SameRect">
          <a:avLst/>
        </a:prstGeom>
      </dgm:spPr>
    </dgm:pt>
  </dgm:ptLst>
  <dgm:cxnLst>
    <dgm:cxn modelId="{47559E04-565C-46A3-B1FE-30E972DA12E3}" srcId="{0D5DB78D-FA5F-4F01-B5A6-D5D586B22AEA}" destId="{5F2AC199-E801-4965-B6AB-98E6617EED9E}" srcOrd="2" destOrd="0" parTransId="{83C64FBE-56FD-4FB1-BF13-27A5253BE9B9}" sibTransId="{71AE8071-90AD-466E-9EBB-52FEED32EFD1}"/>
    <dgm:cxn modelId="{65215611-782E-4526-BB4E-A3DFC1A94AB7}" type="presOf" srcId="{F642D939-9368-44A9-BBBB-A0D2C8E16303}" destId="{4752AD58-90C3-4473-B7D8-74947D4845B2}" srcOrd="0" destOrd="0" presId="urn:microsoft.com/office/officeart/2005/8/layout/chevron2"/>
    <dgm:cxn modelId="{48B88913-D4D4-4D19-9F60-971280FE3F97}" srcId="{3FA878AF-2A43-4774-B6D9-577413205182}" destId="{F5C882EB-FDD4-4A1B-A179-3357C1287E1E}" srcOrd="3" destOrd="0" parTransId="{EC85A9F1-2E0F-4231-BAC9-ECF28FF187C3}" sibTransId="{BE8448EE-3217-4C12-A0C8-0EE35A90DF76}"/>
    <dgm:cxn modelId="{EBDEF219-2054-425B-8C5D-EEAE84E08340}" type="presOf" srcId="{DE94F71B-A32E-4074-8855-614ABF2DADEE}" destId="{804693EC-282F-42F4-A435-09737A9BB502}" srcOrd="0" destOrd="1" presId="urn:microsoft.com/office/officeart/2005/8/layout/chevron2"/>
    <dgm:cxn modelId="{E659E620-1A6F-416B-B1CE-16BBDA66174A}" type="presOf" srcId="{08BE478B-44FB-4EB8-B036-4785E0B9C982}" destId="{56C8DDB9-A062-4515-B6B7-F6FEE0FB9A8B}" srcOrd="0" destOrd="2" presId="urn:microsoft.com/office/officeart/2005/8/layout/chevron2"/>
    <dgm:cxn modelId="{3AF16B25-4A08-4E59-9683-069560499D76}" type="presOf" srcId="{A49EF08B-A730-42F6-A073-DDECC7B5B787}" destId="{56C8DDB9-A062-4515-B6B7-F6FEE0FB9A8B}" srcOrd="0" destOrd="1" presId="urn:microsoft.com/office/officeart/2005/8/layout/chevron2"/>
    <dgm:cxn modelId="{14FAF943-FF04-4279-88A8-0523DFE958BE}" srcId="{0D5DB78D-FA5F-4F01-B5A6-D5D586B22AEA}" destId="{F642D939-9368-44A9-BBBB-A0D2C8E16303}" srcOrd="0" destOrd="0" parTransId="{93AED4C2-2B7A-40DA-A37D-9DB74B3AE415}" sibTransId="{D36A9F5B-5519-48E4-9B78-A635ED065E1B}"/>
    <dgm:cxn modelId="{69BEB56D-3577-49B2-BCBA-95142DD7D210}" type="presOf" srcId="{D8E3DFB2-0BFB-437F-BF3D-6689F9464AFE}" destId="{804693EC-282F-42F4-A435-09737A9BB502}" srcOrd="0" destOrd="0" presId="urn:microsoft.com/office/officeart/2005/8/layout/chevron2"/>
    <dgm:cxn modelId="{C54DE850-94E5-412C-847B-6C9E83903209}" srcId="{3FA878AF-2A43-4774-B6D9-577413205182}" destId="{8935573A-6D58-4925-9FFC-C31AB3D55989}" srcOrd="0" destOrd="0" parTransId="{2517D46E-3F26-4BD6-BEDD-A7DCACC33372}" sibTransId="{4B74F9B1-8865-49B0-B7F9-26D059CC14CB}"/>
    <dgm:cxn modelId="{CD093777-DB04-4D91-BEE7-37E074D6F553}" srcId="{053DDD73-D6CE-41BA-A122-08911AEEE336}" destId="{0D5DB78D-FA5F-4F01-B5A6-D5D586B22AEA}" srcOrd="2" destOrd="0" parTransId="{6BA0B45A-0A22-4FD7-862F-5E4B7E98CDD9}" sibTransId="{2FA19FDE-731E-47FB-994B-BA23482B6A54}"/>
    <dgm:cxn modelId="{EEEF2D59-4F16-49AD-AD28-65F4A2339BC5}" srcId="{99EA900D-5F7E-48FD-A3B4-06D0EC50BD9B}" destId="{BE53D845-DBE5-4220-8DF7-4FA9F5583059}" srcOrd="4" destOrd="0" parTransId="{E0E1F555-07B4-4663-B8AD-86C864CE6B49}" sibTransId="{21F6B708-8E4C-437C-BCD8-3DC077E5CDAE}"/>
    <dgm:cxn modelId="{4104C87F-DCC1-40B4-8D7F-6CDBF662D8C0}" srcId="{3FA878AF-2A43-4774-B6D9-577413205182}" destId="{08BE478B-44FB-4EB8-B036-4785E0B9C982}" srcOrd="2" destOrd="0" parTransId="{E90D8341-D2D3-4CC6-BFDB-041322C7137F}" sibTransId="{65C2CEB8-77CF-468B-8B62-FAA3B5F49B77}"/>
    <dgm:cxn modelId="{31EC2482-368C-4471-BE8E-15A87801370E}" type="presOf" srcId="{5F2AC199-E801-4965-B6AB-98E6617EED9E}" destId="{4752AD58-90C3-4473-B7D8-74947D4845B2}" srcOrd="0" destOrd="2" presId="urn:microsoft.com/office/officeart/2005/8/layout/chevron2"/>
    <dgm:cxn modelId="{8C263583-4A82-4893-B271-C948C06B627F}" type="presOf" srcId="{D4DC95E8-0828-4260-AB18-BDE7EE6AEB65}" destId="{804693EC-282F-42F4-A435-09737A9BB502}" srcOrd="0" destOrd="3" presId="urn:microsoft.com/office/officeart/2005/8/layout/chevron2"/>
    <dgm:cxn modelId="{E1359483-780B-4DBA-B1F6-59F1F40B4BE0}" srcId="{053DDD73-D6CE-41BA-A122-08911AEEE336}" destId="{99EA900D-5F7E-48FD-A3B4-06D0EC50BD9B}" srcOrd="1" destOrd="0" parTransId="{802C7A63-9D32-4C68-9F66-CFAE540C01D9}" sibTransId="{91ACB698-1351-4CBB-BB21-8DA0BF1B3122}"/>
    <dgm:cxn modelId="{316C3385-F9DD-4ED5-9729-C277A73D4618}" type="presOf" srcId="{BE53D845-DBE5-4220-8DF7-4FA9F5583059}" destId="{804693EC-282F-42F4-A435-09737A9BB502}" srcOrd="0" destOrd="4" presId="urn:microsoft.com/office/officeart/2005/8/layout/chevron2"/>
    <dgm:cxn modelId="{E4EE738E-584F-4B13-AE4D-CE5F9150C4C0}" type="presOf" srcId="{2135496A-168E-4966-9052-A65C4B53DDC5}" destId="{4752AD58-90C3-4473-B7D8-74947D4845B2}" srcOrd="0" destOrd="1" presId="urn:microsoft.com/office/officeart/2005/8/layout/chevron2"/>
    <dgm:cxn modelId="{4AE1CE8E-77D8-44B3-8D8D-2B3AFE2CD296}" srcId="{99EA900D-5F7E-48FD-A3B4-06D0EC50BD9B}" destId="{DE94F71B-A32E-4074-8855-614ABF2DADEE}" srcOrd="1" destOrd="0" parTransId="{1C7F104D-91E7-4195-85FD-380AB0D50383}" sibTransId="{6FE61C5B-6BB5-4F10-9B4E-2148084620AA}"/>
    <dgm:cxn modelId="{13469E9A-04C8-40EE-9CBB-649F9BBE35E4}" type="presOf" srcId="{0D5DB78D-FA5F-4F01-B5A6-D5D586B22AEA}" destId="{8C469466-32CC-4916-AD0C-82F9B20C57E0}" srcOrd="0" destOrd="0" presId="urn:microsoft.com/office/officeart/2005/8/layout/chevron2"/>
    <dgm:cxn modelId="{A2BA1FAB-5EE6-4570-9AD3-702F61117AA5}" srcId="{0D5DB78D-FA5F-4F01-B5A6-D5D586B22AEA}" destId="{8007AA9F-CAB1-41D8-A468-E936377A9BF4}" srcOrd="3" destOrd="0" parTransId="{80AC39F4-4743-452A-AAFB-83902A62C20B}" sibTransId="{0F9382D8-3E80-4EB9-B9B2-12AA393609AB}"/>
    <dgm:cxn modelId="{07C3B6AC-7674-4631-8777-9974CCA9F683}" srcId="{053DDD73-D6CE-41BA-A122-08911AEEE336}" destId="{3FA878AF-2A43-4774-B6D9-577413205182}" srcOrd="0" destOrd="0" parTransId="{ED75AB71-8D4A-4351-A43A-F28E249EBFA8}" sibTransId="{8D417C78-6871-4000-BDB3-94B50C74E383}"/>
    <dgm:cxn modelId="{B3AD43B7-3AA7-4012-BDEF-081A50377C1C}" type="presOf" srcId="{053DDD73-D6CE-41BA-A122-08911AEEE336}" destId="{951C60B9-801B-40BD-8549-70D6913981AC}" srcOrd="0" destOrd="0" presId="urn:microsoft.com/office/officeart/2005/8/layout/chevron2"/>
    <dgm:cxn modelId="{964E00B8-F741-45BA-AE5D-83B3868E3223}" srcId="{3FA878AF-2A43-4774-B6D9-577413205182}" destId="{A49EF08B-A730-42F6-A073-DDECC7B5B787}" srcOrd="1" destOrd="0" parTransId="{B9663C5E-FA8E-4C6F-9C45-2C2975F71DF9}" sibTransId="{09B43642-7953-43DF-BABB-734719BA0C60}"/>
    <dgm:cxn modelId="{5ECBA1C1-AE04-4C59-BEFE-6DF030386B7F}" type="presOf" srcId="{8935573A-6D58-4925-9FFC-C31AB3D55989}" destId="{56C8DDB9-A062-4515-B6B7-F6FEE0FB9A8B}" srcOrd="0" destOrd="0" presId="urn:microsoft.com/office/officeart/2005/8/layout/chevron2"/>
    <dgm:cxn modelId="{AFEF4DC3-C748-4F83-8E34-3D1A8B3500AE}" srcId="{99EA900D-5F7E-48FD-A3B4-06D0EC50BD9B}" destId="{D8E3DFB2-0BFB-437F-BF3D-6689F9464AFE}" srcOrd="0" destOrd="0" parTransId="{977841EA-C7A8-4BE1-B0DB-0DC6231D2DC0}" sibTransId="{A96F08AD-359B-4869-ABE3-E7BB6EA85ACC}"/>
    <dgm:cxn modelId="{6C6E75CB-5367-4A86-A663-242B01C98009}" srcId="{0D5DB78D-FA5F-4F01-B5A6-D5D586B22AEA}" destId="{85508C0F-3AC5-4560-9A63-BF2B6E9F6025}" srcOrd="5" destOrd="0" parTransId="{DF3EE6C2-3421-472D-8CE4-0E65B825D29E}" sibTransId="{5F8C3C61-FB1D-4DFD-A0A6-D0C394F2D289}"/>
    <dgm:cxn modelId="{5E669FD7-AAF0-4F16-A560-5E5ECDBB84A0}" type="presOf" srcId="{85508C0F-3AC5-4560-9A63-BF2B6E9F6025}" destId="{4752AD58-90C3-4473-B7D8-74947D4845B2}" srcOrd="0" destOrd="5" presId="urn:microsoft.com/office/officeart/2005/8/layout/chevron2"/>
    <dgm:cxn modelId="{CE95F3DA-4D83-4D00-94E5-DAB23DB20050}" srcId="{99EA900D-5F7E-48FD-A3B4-06D0EC50BD9B}" destId="{D4DC95E8-0828-4260-AB18-BDE7EE6AEB65}" srcOrd="3" destOrd="0" parTransId="{6AB1D744-E741-4FF9-83D1-FA3A29433039}" sibTransId="{FF2B221B-16E0-4A19-9BB9-93F11725E8F9}"/>
    <dgm:cxn modelId="{1CADEAE0-58F1-4F8A-AC54-41D4C0C2E3C6}" srcId="{99EA900D-5F7E-48FD-A3B4-06D0EC50BD9B}" destId="{75BCEEB5-0FFB-4341-A836-3386B3D32C29}" srcOrd="2" destOrd="0" parTransId="{43A9616D-0161-49B1-A189-76A2DDDABA1D}" sibTransId="{2C27C4E5-A3CF-4E83-B2F2-86F6E11B1111}"/>
    <dgm:cxn modelId="{CAA6D5E1-D233-4BA5-9EE8-7D9E0A3AF020}" type="presOf" srcId="{99EA900D-5F7E-48FD-A3B4-06D0EC50BD9B}" destId="{BD772239-2C4D-4960-82B2-39FB152BC52A}" srcOrd="0" destOrd="0" presId="urn:microsoft.com/office/officeart/2005/8/layout/chevron2"/>
    <dgm:cxn modelId="{3DA0B8EA-3303-4123-9471-16B5211E0243}" type="presOf" srcId="{3FA878AF-2A43-4774-B6D9-577413205182}" destId="{72D74524-C45A-438E-B969-183AF55EC38E}" srcOrd="0" destOrd="0" presId="urn:microsoft.com/office/officeart/2005/8/layout/chevron2"/>
    <dgm:cxn modelId="{20DF89EC-AAC6-44AE-BA53-C0BC981978EB}" type="presOf" srcId="{75BCEEB5-0FFB-4341-A836-3386B3D32C29}" destId="{804693EC-282F-42F4-A435-09737A9BB502}" srcOrd="0" destOrd="2" presId="urn:microsoft.com/office/officeart/2005/8/layout/chevron2"/>
    <dgm:cxn modelId="{C54AF1ED-A3F3-41F7-B9F9-A7E477872DB8}" type="presOf" srcId="{98C76A7E-02D7-4B72-A675-2BB0B57286BE}" destId="{4752AD58-90C3-4473-B7D8-74947D4845B2}" srcOrd="0" destOrd="4" presId="urn:microsoft.com/office/officeart/2005/8/layout/chevron2"/>
    <dgm:cxn modelId="{4B4A2CEE-5985-407A-860A-DF6C5BD68F4C}" type="presOf" srcId="{F5C882EB-FDD4-4A1B-A179-3357C1287E1E}" destId="{56C8DDB9-A062-4515-B6B7-F6FEE0FB9A8B}" srcOrd="0" destOrd="3" presId="urn:microsoft.com/office/officeart/2005/8/layout/chevron2"/>
    <dgm:cxn modelId="{F1B0F7EE-65AA-4C7B-B84C-E244336031FD}" type="presOf" srcId="{8007AA9F-CAB1-41D8-A468-E936377A9BF4}" destId="{4752AD58-90C3-4473-B7D8-74947D4845B2}" srcOrd="0" destOrd="3" presId="urn:microsoft.com/office/officeart/2005/8/layout/chevron2"/>
    <dgm:cxn modelId="{558053F0-AB20-4786-85B9-F00730A5C606}" srcId="{0D5DB78D-FA5F-4F01-B5A6-D5D586B22AEA}" destId="{2135496A-168E-4966-9052-A65C4B53DDC5}" srcOrd="1" destOrd="0" parTransId="{CF9DF1EF-F7E0-4BBB-BF3E-5CD71B20C388}" sibTransId="{DC21693A-BF4A-42F6-BE89-F3BA9895E934}"/>
    <dgm:cxn modelId="{7D1F35F7-76CE-486D-AEDC-2EB85CDA9B4B}" srcId="{0D5DB78D-FA5F-4F01-B5A6-D5D586B22AEA}" destId="{98C76A7E-02D7-4B72-A675-2BB0B57286BE}" srcOrd="4" destOrd="0" parTransId="{997CA68B-0562-4690-A75E-E663367FD742}" sibTransId="{63290320-5082-4060-AA2F-E571AEBF7C6D}"/>
    <dgm:cxn modelId="{0DB795EF-D744-4A0E-BCC5-08352268AEC1}" type="presParOf" srcId="{951C60B9-801B-40BD-8549-70D6913981AC}" destId="{DF44DD65-34D1-407C-866C-06069EA0B8BE}" srcOrd="0" destOrd="0" presId="urn:microsoft.com/office/officeart/2005/8/layout/chevron2"/>
    <dgm:cxn modelId="{CA30CDB5-B3B0-4668-9188-8744EB6EE8DE}" type="presParOf" srcId="{DF44DD65-34D1-407C-866C-06069EA0B8BE}" destId="{72D74524-C45A-438E-B969-183AF55EC38E}" srcOrd="0" destOrd="0" presId="urn:microsoft.com/office/officeart/2005/8/layout/chevron2"/>
    <dgm:cxn modelId="{42E071B0-DA84-426E-BEE1-6F4A5B41CF76}" type="presParOf" srcId="{DF44DD65-34D1-407C-866C-06069EA0B8BE}" destId="{56C8DDB9-A062-4515-B6B7-F6FEE0FB9A8B}" srcOrd="1" destOrd="0" presId="urn:microsoft.com/office/officeart/2005/8/layout/chevron2"/>
    <dgm:cxn modelId="{3F760454-2D55-4085-A1AD-C88516146EB2}" type="presParOf" srcId="{951C60B9-801B-40BD-8549-70D6913981AC}" destId="{D4BED63C-6598-472E-B28A-9E0E8731D2C5}" srcOrd="1" destOrd="0" presId="urn:microsoft.com/office/officeart/2005/8/layout/chevron2"/>
    <dgm:cxn modelId="{CCFD208C-FB32-40C8-B666-5689FDC60D2C}" type="presParOf" srcId="{951C60B9-801B-40BD-8549-70D6913981AC}" destId="{2EF5DB64-03A7-4D4B-9DC8-8C2AA902057B}" srcOrd="2" destOrd="0" presId="urn:microsoft.com/office/officeart/2005/8/layout/chevron2"/>
    <dgm:cxn modelId="{955448B4-593F-4FB3-9B4A-1C1A736DE1F5}" type="presParOf" srcId="{2EF5DB64-03A7-4D4B-9DC8-8C2AA902057B}" destId="{BD772239-2C4D-4960-82B2-39FB152BC52A}" srcOrd="0" destOrd="0" presId="urn:microsoft.com/office/officeart/2005/8/layout/chevron2"/>
    <dgm:cxn modelId="{573E3C1A-0ED9-4E89-8FF5-5B13F5E998A1}" type="presParOf" srcId="{2EF5DB64-03A7-4D4B-9DC8-8C2AA902057B}" destId="{804693EC-282F-42F4-A435-09737A9BB502}" srcOrd="1" destOrd="0" presId="urn:microsoft.com/office/officeart/2005/8/layout/chevron2"/>
    <dgm:cxn modelId="{1B033003-D063-443B-A25D-BBBD70D33DAD}" type="presParOf" srcId="{951C60B9-801B-40BD-8549-70D6913981AC}" destId="{3353440C-D28B-4673-88C4-5AA57B72485C}" srcOrd="3" destOrd="0" presId="urn:microsoft.com/office/officeart/2005/8/layout/chevron2"/>
    <dgm:cxn modelId="{D1CE1D82-B4F8-4371-8311-9AC5F214F97F}" type="presParOf" srcId="{951C60B9-801B-40BD-8549-70D6913981AC}" destId="{0AB96A2B-89CB-4081-A14A-997B1F4408F4}" srcOrd="4" destOrd="0" presId="urn:microsoft.com/office/officeart/2005/8/layout/chevron2"/>
    <dgm:cxn modelId="{CEA213EF-2270-4ECD-BE6E-CC24E498ACA3}" type="presParOf" srcId="{0AB96A2B-89CB-4081-A14A-997B1F4408F4}" destId="{8C469466-32CC-4916-AD0C-82F9B20C57E0}" srcOrd="0" destOrd="0" presId="urn:microsoft.com/office/officeart/2005/8/layout/chevron2"/>
    <dgm:cxn modelId="{A5F42CD5-11B8-409C-B280-27F18445D680}" type="presParOf" srcId="{0AB96A2B-89CB-4081-A14A-997B1F4408F4}" destId="{4752AD58-90C3-4473-B7D8-74947D4845B2}" srcOrd="1" destOrd="0" presId="urn:microsoft.com/office/officeart/2005/8/layout/chevron2"/>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053DDD73-D6CE-41BA-A122-08911AEEE33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3FA878AF-2A43-4774-B6D9-577413205182}">
      <dgm:prSet phldrT="[Text]"/>
      <dgm:spPr>
        <a:xfrm rot="5400000">
          <a:off x="-213403" y="205359"/>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Why?</a:t>
          </a:r>
        </a:p>
      </dgm:t>
    </dgm:pt>
    <dgm:pt modelId="{ED75AB71-8D4A-4351-A43A-F28E249EBFA8}" type="parTrans" cxnId="{07C3B6AC-7674-4631-8777-9974CCA9F683}">
      <dgm:prSet/>
      <dgm:spPr/>
      <dgm:t>
        <a:bodyPr/>
        <a:lstStyle/>
        <a:p>
          <a:endParaRPr lang="en-GB"/>
        </a:p>
      </dgm:t>
    </dgm:pt>
    <dgm:pt modelId="{8D417C78-6871-4000-BDB3-94B50C74E383}" type="sibTrans" cxnId="{07C3B6AC-7674-4631-8777-9974CCA9F683}">
      <dgm:prSet/>
      <dgm:spPr/>
      <dgm:t>
        <a:bodyPr/>
        <a:lstStyle/>
        <a:p>
          <a:endParaRPr lang="en-GB"/>
        </a:p>
      </dgm:t>
    </dgm:pt>
    <dgm:pt modelId="{99EA900D-5F7E-48FD-A3B4-06D0EC50BD9B}">
      <dgm:prSet phldrT="[Text]"/>
      <dgm:spPr>
        <a:xfrm rot="5400000">
          <a:off x="-213403" y="1349636"/>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What?</a:t>
          </a:r>
        </a:p>
      </dgm:t>
    </dgm:pt>
    <dgm:pt modelId="{802C7A63-9D32-4C68-9F66-CFAE540C01D9}" type="parTrans" cxnId="{E1359483-780B-4DBA-B1F6-59F1F40B4BE0}">
      <dgm:prSet/>
      <dgm:spPr/>
      <dgm:t>
        <a:bodyPr/>
        <a:lstStyle/>
        <a:p>
          <a:endParaRPr lang="en-GB"/>
        </a:p>
      </dgm:t>
    </dgm:pt>
    <dgm:pt modelId="{91ACB698-1351-4CBB-BB21-8DA0BF1B3122}" type="sibTrans" cxnId="{E1359483-780B-4DBA-B1F6-59F1F40B4BE0}">
      <dgm:prSet/>
      <dgm:spPr/>
      <dgm:t>
        <a:bodyPr/>
        <a:lstStyle/>
        <a:p>
          <a:endParaRPr lang="en-GB"/>
        </a:p>
      </dgm:t>
    </dgm:pt>
    <dgm:pt modelId="{D8E3DFB2-0BFB-437F-BF3D-6689F9464AFE}">
      <dgm:prSet phldrT="[Text]" custT="1"/>
      <dgm:spPr>
        <a:xfrm rot="5400000">
          <a:off x="2776745" y="-703173"/>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Sevices will  have the capacity and skills  to respond appropriately to meet demand and need</a:t>
          </a:r>
        </a:p>
      </dgm:t>
    </dgm:pt>
    <dgm:pt modelId="{977841EA-C7A8-4BE1-B0DB-0DC6231D2DC0}" type="parTrans" cxnId="{AFEF4DC3-C748-4F83-8E34-3D1A8B3500AE}">
      <dgm:prSet/>
      <dgm:spPr/>
      <dgm:t>
        <a:bodyPr/>
        <a:lstStyle/>
        <a:p>
          <a:endParaRPr lang="en-GB"/>
        </a:p>
      </dgm:t>
    </dgm:pt>
    <dgm:pt modelId="{A96F08AD-359B-4869-ABE3-E7BB6EA85ACC}" type="sibTrans" cxnId="{AFEF4DC3-C748-4F83-8E34-3D1A8B3500AE}">
      <dgm:prSet/>
      <dgm:spPr/>
      <dgm:t>
        <a:bodyPr/>
        <a:lstStyle/>
        <a:p>
          <a:endParaRPr lang="en-GB"/>
        </a:p>
      </dgm:t>
    </dgm:pt>
    <dgm:pt modelId="{0D5DB78D-FA5F-4F01-B5A6-D5D586B22AEA}">
      <dgm:prSet phldrT="[Text]"/>
      <dgm:spPr>
        <a:xfrm rot="5400000">
          <a:off x="-213403" y="2493913"/>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How?</a:t>
          </a:r>
        </a:p>
      </dgm:t>
    </dgm:pt>
    <dgm:pt modelId="{6BA0B45A-0A22-4FD7-862F-5E4B7E98CDD9}" type="parTrans" cxnId="{CD093777-DB04-4D91-BEE7-37E074D6F553}">
      <dgm:prSet/>
      <dgm:spPr/>
      <dgm:t>
        <a:bodyPr/>
        <a:lstStyle/>
        <a:p>
          <a:endParaRPr lang="en-GB"/>
        </a:p>
      </dgm:t>
    </dgm:pt>
    <dgm:pt modelId="{2FA19FDE-731E-47FB-994B-BA23482B6A54}" type="sibTrans" cxnId="{CD093777-DB04-4D91-BEE7-37E074D6F553}">
      <dgm:prSet/>
      <dgm:spPr/>
      <dgm:t>
        <a:bodyPr/>
        <a:lstStyle/>
        <a:p>
          <a:endParaRPr lang="en-GB"/>
        </a:p>
      </dgm:t>
    </dgm:pt>
    <dgm:pt modelId="{F642D939-9368-44A9-BBBB-A0D2C8E16303}">
      <dgm:prSet phldrT="[Text]" custT="1"/>
      <dgm:spPr>
        <a:xfrm rot="5400000">
          <a:off x="2764616" y="455171"/>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endParaRPr lang="en-GB" sz="900">
            <a:solidFill>
              <a:sysClr val="windowText" lastClr="000000">
                <a:hueOff val="0"/>
                <a:satOff val="0"/>
                <a:lumOff val="0"/>
                <a:alphaOff val="0"/>
              </a:sysClr>
            </a:solidFill>
            <a:latin typeface="Calibri" panose="020F0502020204030204"/>
            <a:ea typeface="+mn-ea"/>
            <a:cs typeface="+mn-cs"/>
          </a:endParaRPr>
        </a:p>
      </dgm:t>
    </dgm:pt>
    <dgm:pt modelId="{93AED4C2-2B7A-40DA-A37D-9DB74B3AE415}" type="parTrans" cxnId="{14FAF943-FF04-4279-88A8-0523DFE958BE}">
      <dgm:prSet/>
      <dgm:spPr/>
      <dgm:t>
        <a:bodyPr/>
        <a:lstStyle/>
        <a:p>
          <a:endParaRPr lang="en-GB"/>
        </a:p>
      </dgm:t>
    </dgm:pt>
    <dgm:pt modelId="{D36A9F5B-5519-48E4-9B78-A635ED065E1B}" type="sibTrans" cxnId="{14FAF943-FF04-4279-88A8-0523DFE958BE}">
      <dgm:prSet/>
      <dgm:spPr/>
      <dgm:t>
        <a:bodyPr/>
        <a:lstStyle/>
        <a:p>
          <a:endParaRPr lang="en-GB"/>
        </a:p>
      </dgm:t>
    </dgm:pt>
    <dgm:pt modelId="{B5D02D04-B2B0-4679-84FB-5EA73F373373}">
      <dgm:prSet phldrT="[Text]" custT="1"/>
      <dgm:spPr>
        <a:xfrm rot="5400000">
          <a:off x="2764616" y="-1857641"/>
          <a:ext cx="872186" cy="459564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Increased demand in requests for EHC needs assessments has put pressure on services such as EHCP team and the Educational Psychology Service, Occupational Therapists.</a:t>
          </a:r>
        </a:p>
      </dgm:t>
    </dgm:pt>
    <dgm:pt modelId="{E95F8D54-2AF2-45E6-8E6D-709478C431A2}" type="sibTrans" cxnId="{B60F81F6-A51E-4B2B-8625-78DF40CB7ED6}">
      <dgm:prSet/>
      <dgm:spPr/>
      <dgm:t>
        <a:bodyPr/>
        <a:lstStyle/>
        <a:p>
          <a:endParaRPr lang="en-GB"/>
        </a:p>
      </dgm:t>
    </dgm:pt>
    <dgm:pt modelId="{BDAF6484-DE17-4164-A823-19C396B4C3D3}" type="parTrans" cxnId="{B60F81F6-A51E-4B2B-8625-78DF40CB7ED6}">
      <dgm:prSet/>
      <dgm:spPr/>
      <dgm:t>
        <a:bodyPr/>
        <a:lstStyle/>
        <a:p>
          <a:endParaRPr lang="en-GB"/>
        </a:p>
      </dgm:t>
    </dgm:pt>
    <dgm:pt modelId="{9847970B-B811-4271-900C-853F5F7A8866}">
      <dgm:prSet phldrT="[Text]" custT="1"/>
      <dgm:spPr>
        <a:xfrm rot="5400000">
          <a:off x="2764616" y="455171"/>
          <a:ext cx="872186" cy="4547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will remodel our Short Break and respite offer and commission new provision</a:t>
          </a:r>
        </a:p>
      </dgm:t>
    </dgm:pt>
    <dgm:pt modelId="{9ED03A70-3597-4703-A51A-57D4987EFF69}" type="parTrans" cxnId="{25A28966-872C-402D-AB06-4D7E599FB902}">
      <dgm:prSet/>
      <dgm:spPr/>
      <dgm:t>
        <a:bodyPr/>
        <a:lstStyle/>
        <a:p>
          <a:endParaRPr lang="en-GB"/>
        </a:p>
      </dgm:t>
    </dgm:pt>
    <dgm:pt modelId="{8966E048-C964-44BD-A979-B2D56E195A82}" type="sibTrans" cxnId="{25A28966-872C-402D-AB06-4D7E599FB902}">
      <dgm:prSet/>
      <dgm:spPr/>
      <dgm:t>
        <a:bodyPr/>
        <a:lstStyle/>
        <a:p>
          <a:endParaRPr lang="en-GB"/>
        </a:p>
      </dgm:t>
    </dgm:pt>
    <dgm:pt modelId="{CE7FD837-7C35-4C3E-AA31-3766B658C08C}">
      <dgm:prSet phldrT="[Text]" custT="1"/>
      <dgm:spPr>
        <a:xfrm rot="5400000">
          <a:off x="2764616" y="-1857641"/>
          <a:ext cx="872186" cy="4595640"/>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Parents have told us that schools are not able to meet the needs of thier children</a:t>
          </a:r>
        </a:p>
      </dgm:t>
    </dgm:pt>
    <dgm:pt modelId="{15100A2E-23FB-4BDF-95E7-A5EF1FFC78FE}" type="parTrans" cxnId="{FE9A120C-5974-4398-95A8-E440D003EA18}">
      <dgm:prSet/>
      <dgm:spPr/>
      <dgm:t>
        <a:bodyPr/>
        <a:lstStyle/>
        <a:p>
          <a:endParaRPr lang="en-GB"/>
        </a:p>
      </dgm:t>
    </dgm:pt>
    <dgm:pt modelId="{397C97A3-DCDB-4E6B-82CB-2B6B6D4CAC7E}" type="sibTrans" cxnId="{FE9A120C-5974-4398-95A8-E440D003EA18}">
      <dgm:prSet/>
      <dgm:spPr/>
      <dgm:t>
        <a:bodyPr/>
        <a:lstStyle/>
        <a:p>
          <a:endParaRPr lang="en-GB"/>
        </a:p>
      </dgm:t>
    </dgm:pt>
    <dgm:pt modelId="{9550CB94-2657-4347-B98B-916006AC7ED6}">
      <dgm:prSet phldrT="[Text]" custT="1"/>
      <dgm:spPr>
        <a:xfrm rot="5400000">
          <a:off x="2776745" y="-703173"/>
          <a:ext cx="872186" cy="4547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Parents, children and young people recieve the support and services at point of need  </a:t>
          </a:r>
        </a:p>
      </dgm:t>
    </dgm:pt>
    <dgm:pt modelId="{A9FB020B-2342-424F-9FDC-8E37867438B0}" type="parTrans" cxnId="{94BAC42A-9BF8-4242-B93D-25978968BC3D}">
      <dgm:prSet/>
      <dgm:spPr/>
      <dgm:t>
        <a:bodyPr/>
        <a:lstStyle/>
        <a:p>
          <a:endParaRPr lang="en-GB"/>
        </a:p>
      </dgm:t>
    </dgm:pt>
    <dgm:pt modelId="{19CD1A76-45CE-4AEA-9112-557703E73A5C}" type="sibTrans" cxnId="{94BAC42A-9BF8-4242-B93D-25978968BC3D}">
      <dgm:prSet/>
      <dgm:spPr/>
      <dgm:t>
        <a:bodyPr/>
        <a:lstStyle/>
        <a:p>
          <a:endParaRPr lang="en-GB"/>
        </a:p>
      </dgm:t>
    </dgm:pt>
    <dgm:pt modelId="{B177378B-67F7-4C8C-9B80-DDC766D2E83F}">
      <dgm:prSet phldrT="[Text]" custT="1"/>
      <dgm:spPr>
        <a:xfrm rot="5400000">
          <a:off x="2776745" y="-703173"/>
          <a:ext cx="872186" cy="4547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Staff accross the partnership have appropriate levels of knowledge, skills and training</a:t>
          </a:r>
        </a:p>
      </dgm:t>
    </dgm:pt>
    <dgm:pt modelId="{A3FE9DE3-09E0-4385-8980-54E441C9A65C}" type="parTrans" cxnId="{C68CC1D8-8AF1-492C-A673-6422AD8230F9}">
      <dgm:prSet/>
      <dgm:spPr/>
      <dgm:t>
        <a:bodyPr/>
        <a:lstStyle/>
        <a:p>
          <a:endParaRPr lang="en-GB"/>
        </a:p>
      </dgm:t>
    </dgm:pt>
    <dgm:pt modelId="{E5D37267-A5C6-411F-B078-C1096E8AF937}" type="sibTrans" cxnId="{C68CC1D8-8AF1-492C-A673-6422AD8230F9}">
      <dgm:prSet/>
      <dgm:spPr/>
      <dgm:t>
        <a:bodyPr/>
        <a:lstStyle/>
        <a:p>
          <a:endParaRPr lang="en-GB"/>
        </a:p>
      </dgm:t>
    </dgm:pt>
    <dgm:pt modelId="{18533C34-8E6C-43A4-AB7A-0B707CC8A1EC}">
      <dgm:prSet phldrT="[Text]" custT="1"/>
      <dgm:spPr>
        <a:xfrm rot="5400000">
          <a:off x="2764616" y="-1857641"/>
          <a:ext cx="872186" cy="4595640"/>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Children, young people and families are presenting increased comlexity of need</a:t>
          </a:r>
        </a:p>
      </dgm:t>
    </dgm:pt>
    <dgm:pt modelId="{DA70E44D-DC25-4244-85AD-F219B8E20BCE}" type="parTrans" cxnId="{553512C2-EED3-4C26-BB4E-CEE5CCECF60A}">
      <dgm:prSet/>
      <dgm:spPr/>
      <dgm:t>
        <a:bodyPr/>
        <a:lstStyle/>
        <a:p>
          <a:endParaRPr lang="en-GB"/>
        </a:p>
      </dgm:t>
    </dgm:pt>
    <dgm:pt modelId="{E6DBA542-CF77-4921-924C-2C2DB241CEB4}" type="sibTrans" cxnId="{553512C2-EED3-4C26-BB4E-CEE5CCECF60A}">
      <dgm:prSet/>
      <dgm:spPr/>
      <dgm:t>
        <a:bodyPr/>
        <a:lstStyle/>
        <a:p>
          <a:endParaRPr lang="en-GB"/>
        </a:p>
      </dgm:t>
    </dgm:pt>
    <dgm:pt modelId="{23ECFF28-62BC-404A-9E12-D3167B2D7007}">
      <dgm:prSet phldrT="[Text]" custT="1"/>
      <dgm:spPr>
        <a:xfrm rot="5400000">
          <a:off x="2776745" y="-703173"/>
          <a:ext cx="872186" cy="4547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Reduced need for specialist provision</a:t>
          </a:r>
        </a:p>
      </dgm:t>
    </dgm:pt>
    <dgm:pt modelId="{1548FAD2-4CF3-4B82-A620-567A05B4B406}" type="parTrans" cxnId="{811E724A-C487-48DC-8826-1210729B2CA2}">
      <dgm:prSet/>
      <dgm:spPr/>
      <dgm:t>
        <a:bodyPr/>
        <a:lstStyle/>
        <a:p>
          <a:endParaRPr lang="en-GB"/>
        </a:p>
      </dgm:t>
    </dgm:pt>
    <dgm:pt modelId="{D329365C-A138-4798-82A8-3269F2C4BB5D}" type="sibTrans" cxnId="{811E724A-C487-48DC-8826-1210729B2CA2}">
      <dgm:prSet/>
      <dgm:spPr/>
      <dgm:t>
        <a:bodyPr/>
        <a:lstStyle/>
        <a:p>
          <a:endParaRPr lang="en-GB"/>
        </a:p>
      </dgm:t>
    </dgm:pt>
    <dgm:pt modelId="{AA77AD25-05F9-4170-AD61-498E59450379}">
      <dgm:prSet phldrT="[Text]" custT="1"/>
      <dgm:spPr>
        <a:xfrm rot="5400000">
          <a:off x="2764616" y="455171"/>
          <a:ext cx="872186" cy="4547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will remodel CAMHS and therapeutic services </a:t>
          </a:r>
        </a:p>
      </dgm:t>
    </dgm:pt>
    <dgm:pt modelId="{1BDCB4F4-9591-4E5D-92FF-139A9CEFA710}" type="parTrans" cxnId="{AA303A47-22AF-4DE4-9891-9B858DFBADFE}">
      <dgm:prSet/>
      <dgm:spPr/>
      <dgm:t>
        <a:bodyPr/>
        <a:lstStyle/>
        <a:p>
          <a:endParaRPr lang="en-GB"/>
        </a:p>
      </dgm:t>
    </dgm:pt>
    <dgm:pt modelId="{E4C0A5A5-0B3C-4DDB-9D74-640EF51816A5}" type="sibTrans" cxnId="{AA303A47-22AF-4DE4-9891-9B858DFBADFE}">
      <dgm:prSet/>
      <dgm:spPr/>
      <dgm:t>
        <a:bodyPr/>
        <a:lstStyle/>
        <a:p>
          <a:endParaRPr lang="en-GB"/>
        </a:p>
      </dgm:t>
    </dgm:pt>
    <dgm:pt modelId="{FAAA9692-C7A6-4652-A0F8-4B7B4620E661}">
      <dgm:prSet phldrT="[Text]" custT="1"/>
      <dgm:spPr>
        <a:xfrm rot="5400000">
          <a:off x="2776745" y="-703173"/>
          <a:ext cx="872186" cy="4547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sz="900">
              <a:solidFill>
                <a:sysClr val="windowText" lastClr="000000">
                  <a:hueOff val="0"/>
                  <a:satOff val="0"/>
                  <a:lumOff val="0"/>
                  <a:alphaOff val="0"/>
                </a:sysClr>
              </a:solidFill>
              <a:latin typeface="Calibri" panose="020F0502020204030204"/>
              <a:ea typeface="+mn-ea"/>
              <a:cs typeface="+mn-cs"/>
            </a:rPr>
            <a:t>* Education settings will be equipped and accountable for delivering a garduated approach and support</a:t>
          </a:r>
        </a:p>
      </dgm:t>
    </dgm:pt>
    <dgm:pt modelId="{ED5E1CE1-918A-43A5-A6F9-8781E2579F70}" type="parTrans" cxnId="{95EC3636-9C92-47CE-B28D-78539371BC4B}">
      <dgm:prSet/>
      <dgm:spPr/>
      <dgm:t>
        <a:bodyPr/>
        <a:lstStyle/>
        <a:p>
          <a:endParaRPr lang="en-GB"/>
        </a:p>
      </dgm:t>
    </dgm:pt>
    <dgm:pt modelId="{7E26FA71-CDA6-45CF-8CE9-9CA78E08AEAB}" type="sibTrans" cxnId="{95EC3636-9C92-47CE-B28D-78539371BC4B}">
      <dgm:prSet/>
      <dgm:spPr/>
      <dgm:t>
        <a:bodyPr/>
        <a:lstStyle/>
        <a:p>
          <a:endParaRPr lang="en-GB"/>
        </a:p>
      </dgm:t>
    </dgm:pt>
    <dgm:pt modelId="{2CC37C8F-9D0B-4F72-AF87-1967B860F106}">
      <dgm:prSet phldrT="[Text]" custT="1"/>
      <dgm:spPr>
        <a:xfrm rot="5400000">
          <a:off x="2764616" y="455171"/>
          <a:ext cx="872186" cy="4547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A workforce development strathey and programme will be developed</a:t>
          </a:r>
        </a:p>
      </dgm:t>
    </dgm:pt>
    <dgm:pt modelId="{D1AFBFDC-2711-41D2-96FD-454CEC60F870}" type="parTrans" cxnId="{9B4A3FDA-5D4E-40D2-AA57-D355B91ABDE5}">
      <dgm:prSet/>
      <dgm:spPr/>
      <dgm:t>
        <a:bodyPr/>
        <a:lstStyle/>
        <a:p>
          <a:endParaRPr lang="en-GB"/>
        </a:p>
      </dgm:t>
    </dgm:pt>
    <dgm:pt modelId="{6F5C228F-4A28-44B5-BCCB-9825A0BA676C}" type="sibTrans" cxnId="{9B4A3FDA-5D4E-40D2-AA57-D355B91ABDE5}">
      <dgm:prSet/>
      <dgm:spPr/>
      <dgm:t>
        <a:bodyPr/>
        <a:lstStyle/>
        <a:p>
          <a:endParaRPr lang="en-GB"/>
        </a:p>
      </dgm:t>
    </dgm:pt>
    <dgm:pt modelId="{D92A86E8-7C2A-4C57-B3DA-0AF32BC5F1A5}">
      <dgm:prSet phldrT="[Text]" custT="1"/>
      <dgm:spPr>
        <a:xfrm rot="5400000">
          <a:off x="2764616" y="455171"/>
          <a:ext cx="872186" cy="4547122"/>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will jointly assess Speach , Language and Comunication  Services.</a:t>
          </a:r>
        </a:p>
      </dgm:t>
    </dgm:pt>
    <dgm:pt modelId="{E9AD7302-D55D-4405-B633-27E75F856573}" type="parTrans" cxnId="{C0940815-DDDC-435A-8B2C-6B74F8B503C1}">
      <dgm:prSet/>
      <dgm:spPr/>
      <dgm:t>
        <a:bodyPr/>
        <a:lstStyle/>
        <a:p>
          <a:endParaRPr lang="en-GB"/>
        </a:p>
      </dgm:t>
    </dgm:pt>
    <dgm:pt modelId="{9D67B6B3-0DB0-479A-B33E-0904C945C845}" type="sibTrans" cxnId="{C0940815-DDDC-435A-8B2C-6B74F8B503C1}">
      <dgm:prSet/>
      <dgm:spPr/>
      <dgm:t>
        <a:bodyPr/>
        <a:lstStyle/>
        <a:p>
          <a:endParaRPr lang="en-GB"/>
        </a:p>
      </dgm:t>
    </dgm:pt>
    <dgm:pt modelId="{951C60B9-801B-40BD-8549-70D6913981AC}" type="pres">
      <dgm:prSet presAssocID="{053DDD73-D6CE-41BA-A122-08911AEEE336}" presName="linearFlow" presStyleCnt="0">
        <dgm:presLayoutVars>
          <dgm:dir/>
          <dgm:animLvl val="lvl"/>
          <dgm:resizeHandles val="exact"/>
        </dgm:presLayoutVars>
      </dgm:prSet>
      <dgm:spPr/>
    </dgm:pt>
    <dgm:pt modelId="{DF44DD65-34D1-407C-866C-06069EA0B8BE}" type="pres">
      <dgm:prSet presAssocID="{3FA878AF-2A43-4774-B6D9-577413205182}" presName="composite" presStyleCnt="0"/>
      <dgm:spPr/>
    </dgm:pt>
    <dgm:pt modelId="{72D74524-C45A-438E-B969-183AF55EC38E}" type="pres">
      <dgm:prSet presAssocID="{3FA878AF-2A43-4774-B6D9-577413205182}" presName="parentText" presStyleLbl="alignNode1" presStyleIdx="0" presStyleCnt="3">
        <dgm:presLayoutVars>
          <dgm:chMax val="1"/>
          <dgm:bulletEnabled val="1"/>
        </dgm:presLayoutVars>
      </dgm:prSet>
      <dgm:spPr/>
    </dgm:pt>
    <dgm:pt modelId="{56C8DDB9-A062-4515-B6B7-F6FEE0FB9A8B}" type="pres">
      <dgm:prSet presAssocID="{3FA878AF-2A43-4774-B6D9-577413205182}" presName="descendantText" presStyleLbl="alignAcc1" presStyleIdx="0" presStyleCnt="3" custScaleX="101067">
        <dgm:presLayoutVars>
          <dgm:bulletEnabled val="1"/>
        </dgm:presLayoutVars>
      </dgm:prSet>
      <dgm:spPr>
        <a:prstGeom prst="round2SameRect">
          <a:avLst/>
        </a:prstGeom>
      </dgm:spPr>
    </dgm:pt>
    <dgm:pt modelId="{D4BED63C-6598-472E-B28A-9E0E8731D2C5}" type="pres">
      <dgm:prSet presAssocID="{8D417C78-6871-4000-BDB3-94B50C74E383}" presName="sp" presStyleCnt="0"/>
      <dgm:spPr/>
    </dgm:pt>
    <dgm:pt modelId="{2EF5DB64-03A7-4D4B-9DC8-8C2AA902057B}" type="pres">
      <dgm:prSet presAssocID="{99EA900D-5F7E-48FD-A3B4-06D0EC50BD9B}" presName="composite" presStyleCnt="0"/>
      <dgm:spPr/>
    </dgm:pt>
    <dgm:pt modelId="{BD772239-2C4D-4960-82B2-39FB152BC52A}" type="pres">
      <dgm:prSet presAssocID="{99EA900D-5F7E-48FD-A3B4-06D0EC50BD9B}" presName="parentText" presStyleLbl="alignNode1" presStyleIdx="1" presStyleCnt="3">
        <dgm:presLayoutVars>
          <dgm:chMax val="1"/>
          <dgm:bulletEnabled val="1"/>
        </dgm:presLayoutVars>
      </dgm:prSet>
      <dgm:spPr/>
    </dgm:pt>
    <dgm:pt modelId="{804693EC-282F-42F4-A435-09737A9BB502}" type="pres">
      <dgm:prSet presAssocID="{99EA900D-5F7E-48FD-A3B4-06D0EC50BD9B}" presName="descendantText" presStyleLbl="alignAcc1" presStyleIdx="1" presStyleCnt="3" custLinFactNeighborX="267" custLinFactNeighborY="-1613">
        <dgm:presLayoutVars>
          <dgm:bulletEnabled val="1"/>
        </dgm:presLayoutVars>
      </dgm:prSet>
      <dgm:spPr>
        <a:prstGeom prst="round2SameRect">
          <a:avLst/>
        </a:prstGeom>
      </dgm:spPr>
    </dgm:pt>
    <dgm:pt modelId="{3353440C-D28B-4673-88C4-5AA57B72485C}" type="pres">
      <dgm:prSet presAssocID="{91ACB698-1351-4CBB-BB21-8DA0BF1B3122}" presName="sp" presStyleCnt="0"/>
      <dgm:spPr/>
    </dgm:pt>
    <dgm:pt modelId="{0AB96A2B-89CB-4081-A14A-997B1F4408F4}" type="pres">
      <dgm:prSet presAssocID="{0D5DB78D-FA5F-4F01-B5A6-D5D586B22AEA}" presName="composite" presStyleCnt="0"/>
      <dgm:spPr/>
    </dgm:pt>
    <dgm:pt modelId="{8C469466-32CC-4916-AD0C-82F9B20C57E0}" type="pres">
      <dgm:prSet presAssocID="{0D5DB78D-FA5F-4F01-B5A6-D5D586B22AEA}" presName="parentText" presStyleLbl="alignNode1" presStyleIdx="2" presStyleCnt="3">
        <dgm:presLayoutVars>
          <dgm:chMax val="1"/>
          <dgm:bulletEnabled val="1"/>
        </dgm:presLayoutVars>
      </dgm:prSet>
      <dgm:spPr/>
    </dgm:pt>
    <dgm:pt modelId="{4752AD58-90C3-4473-B7D8-74947D4845B2}" type="pres">
      <dgm:prSet presAssocID="{0D5DB78D-FA5F-4F01-B5A6-D5D586B22AEA}" presName="descendantText" presStyleLbl="alignAcc1" presStyleIdx="2" presStyleCnt="3" custScaleY="95579">
        <dgm:presLayoutVars>
          <dgm:bulletEnabled val="1"/>
        </dgm:presLayoutVars>
      </dgm:prSet>
      <dgm:spPr>
        <a:prstGeom prst="round2SameRect">
          <a:avLst/>
        </a:prstGeom>
      </dgm:spPr>
    </dgm:pt>
  </dgm:ptLst>
  <dgm:cxnLst>
    <dgm:cxn modelId="{FE9A120C-5974-4398-95A8-E440D003EA18}" srcId="{3FA878AF-2A43-4774-B6D9-577413205182}" destId="{CE7FD837-7C35-4C3E-AA31-3766B658C08C}" srcOrd="1" destOrd="0" parTransId="{15100A2E-23FB-4BDF-95E7-A5EF1FFC78FE}" sibTransId="{397C97A3-DCDB-4E6B-82CB-2B6B6D4CAC7E}"/>
    <dgm:cxn modelId="{65215611-782E-4526-BB4E-A3DFC1A94AB7}" type="presOf" srcId="{F642D939-9368-44A9-BBBB-A0D2C8E16303}" destId="{4752AD58-90C3-4473-B7D8-74947D4845B2}" srcOrd="0" destOrd="0" presId="urn:microsoft.com/office/officeart/2005/8/layout/chevron2"/>
    <dgm:cxn modelId="{C0940815-DDDC-435A-8B2C-6B74F8B503C1}" srcId="{0D5DB78D-FA5F-4F01-B5A6-D5D586B22AEA}" destId="{D92A86E8-7C2A-4C57-B3DA-0AF32BC5F1A5}" srcOrd="1" destOrd="0" parTransId="{E9AD7302-D55D-4405-B633-27E75F856573}" sibTransId="{9D67B6B3-0DB0-479A-B33E-0904C945C845}"/>
    <dgm:cxn modelId="{4368E91C-3FD1-40B7-9E49-085F12CF3958}" type="presOf" srcId="{2CC37C8F-9D0B-4F72-AF87-1967B860F106}" destId="{4752AD58-90C3-4473-B7D8-74947D4845B2}" srcOrd="0" destOrd="4" presId="urn:microsoft.com/office/officeart/2005/8/layout/chevron2"/>
    <dgm:cxn modelId="{C56A9424-6316-43B3-9A54-BDBED4711255}" type="presOf" srcId="{B177378B-67F7-4C8C-9B80-DDC766D2E83F}" destId="{804693EC-282F-42F4-A435-09737A9BB502}" srcOrd="0" destOrd="2" presId="urn:microsoft.com/office/officeart/2005/8/layout/chevron2"/>
    <dgm:cxn modelId="{94BAC42A-9BF8-4242-B93D-25978968BC3D}" srcId="{99EA900D-5F7E-48FD-A3B4-06D0EC50BD9B}" destId="{9550CB94-2657-4347-B98B-916006AC7ED6}" srcOrd="1" destOrd="0" parTransId="{A9FB020B-2342-424F-9FDC-8E37867438B0}" sibTransId="{19CD1A76-45CE-4AEA-9112-557703E73A5C}"/>
    <dgm:cxn modelId="{95EC3636-9C92-47CE-B28D-78539371BC4B}" srcId="{99EA900D-5F7E-48FD-A3B4-06D0EC50BD9B}" destId="{FAAA9692-C7A6-4652-A0F8-4B7B4620E661}" srcOrd="4" destOrd="0" parTransId="{ED5E1CE1-918A-43A5-A6F9-8781E2579F70}" sibTransId="{7E26FA71-CDA6-45CF-8CE9-9CA78E08AEAB}"/>
    <dgm:cxn modelId="{21D03443-E9CE-40C2-91A4-60D141728457}" type="presOf" srcId="{9550CB94-2657-4347-B98B-916006AC7ED6}" destId="{804693EC-282F-42F4-A435-09737A9BB502}" srcOrd="0" destOrd="1" presId="urn:microsoft.com/office/officeart/2005/8/layout/chevron2"/>
    <dgm:cxn modelId="{14FAF943-FF04-4279-88A8-0523DFE958BE}" srcId="{0D5DB78D-FA5F-4F01-B5A6-D5D586B22AEA}" destId="{F642D939-9368-44A9-BBBB-A0D2C8E16303}" srcOrd="0" destOrd="0" parTransId="{93AED4C2-2B7A-40DA-A37D-9DB74B3AE415}" sibTransId="{D36A9F5B-5519-48E4-9B78-A635ED065E1B}"/>
    <dgm:cxn modelId="{25A28966-872C-402D-AB06-4D7E599FB902}" srcId="{0D5DB78D-FA5F-4F01-B5A6-D5D586B22AEA}" destId="{9847970B-B811-4271-900C-853F5F7A8866}" srcOrd="2" destOrd="0" parTransId="{9ED03A70-3597-4703-A51A-57D4987EFF69}" sibTransId="{8966E048-C964-44BD-A979-B2D56E195A82}"/>
    <dgm:cxn modelId="{AA303A47-22AF-4DE4-9891-9B858DFBADFE}" srcId="{0D5DB78D-FA5F-4F01-B5A6-D5D586B22AEA}" destId="{AA77AD25-05F9-4170-AD61-498E59450379}" srcOrd="3" destOrd="0" parTransId="{1BDCB4F4-9591-4E5D-92FF-139A9CEFA710}" sibTransId="{E4C0A5A5-0B3C-4DDB-9D74-640EF51816A5}"/>
    <dgm:cxn modelId="{33645B4A-9F12-4BE4-93D1-A36D1DB5E9FE}" type="presOf" srcId="{CE7FD837-7C35-4C3E-AA31-3766B658C08C}" destId="{56C8DDB9-A062-4515-B6B7-F6FEE0FB9A8B}" srcOrd="0" destOrd="1" presId="urn:microsoft.com/office/officeart/2005/8/layout/chevron2"/>
    <dgm:cxn modelId="{811E724A-C487-48DC-8826-1210729B2CA2}" srcId="{99EA900D-5F7E-48FD-A3B4-06D0EC50BD9B}" destId="{23ECFF28-62BC-404A-9E12-D3167B2D7007}" srcOrd="3" destOrd="0" parTransId="{1548FAD2-4CF3-4B82-A620-567A05B4B406}" sibTransId="{D329365C-A138-4798-82A8-3269F2C4BB5D}"/>
    <dgm:cxn modelId="{B04ECE6C-3E06-4258-A159-3A9EE94EBADC}" type="presOf" srcId="{23ECFF28-62BC-404A-9E12-D3167B2D7007}" destId="{804693EC-282F-42F4-A435-09737A9BB502}" srcOrd="0" destOrd="3" presId="urn:microsoft.com/office/officeart/2005/8/layout/chevron2"/>
    <dgm:cxn modelId="{69BEB56D-3577-49B2-BCBA-95142DD7D210}" type="presOf" srcId="{D8E3DFB2-0BFB-437F-BF3D-6689F9464AFE}" destId="{804693EC-282F-42F4-A435-09737A9BB502}" srcOrd="0" destOrd="0" presId="urn:microsoft.com/office/officeart/2005/8/layout/chevron2"/>
    <dgm:cxn modelId="{CD093777-DB04-4D91-BEE7-37E074D6F553}" srcId="{053DDD73-D6CE-41BA-A122-08911AEEE336}" destId="{0D5DB78D-FA5F-4F01-B5A6-D5D586B22AEA}" srcOrd="2" destOrd="0" parTransId="{6BA0B45A-0A22-4FD7-862F-5E4B7E98CDD9}" sibTransId="{2FA19FDE-731E-47FB-994B-BA23482B6A54}"/>
    <dgm:cxn modelId="{3589FD7A-18F9-48F5-AF23-A38666BB4C6A}" type="presOf" srcId="{9847970B-B811-4271-900C-853F5F7A8866}" destId="{4752AD58-90C3-4473-B7D8-74947D4845B2}" srcOrd="0" destOrd="2" presId="urn:microsoft.com/office/officeart/2005/8/layout/chevron2"/>
    <dgm:cxn modelId="{E1359483-780B-4DBA-B1F6-59F1F40B4BE0}" srcId="{053DDD73-D6CE-41BA-A122-08911AEEE336}" destId="{99EA900D-5F7E-48FD-A3B4-06D0EC50BD9B}" srcOrd="1" destOrd="0" parTransId="{802C7A63-9D32-4C68-9F66-CFAE540C01D9}" sibTransId="{91ACB698-1351-4CBB-BB21-8DA0BF1B3122}"/>
    <dgm:cxn modelId="{FC6E1790-67AB-4922-8AE6-6F11B0A7EE45}" type="presOf" srcId="{AA77AD25-05F9-4170-AD61-498E59450379}" destId="{4752AD58-90C3-4473-B7D8-74947D4845B2}" srcOrd="0" destOrd="3" presId="urn:microsoft.com/office/officeart/2005/8/layout/chevron2"/>
    <dgm:cxn modelId="{4790AD90-42EF-4D90-8B3A-A42940125C9D}" type="presOf" srcId="{D92A86E8-7C2A-4C57-B3DA-0AF32BC5F1A5}" destId="{4752AD58-90C3-4473-B7D8-74947D4845B2}" srcOrd="0" destOrd="1" presId="urn:microsoft.com/office/officeart/2005/8/layout/chevron2"/>
    <dgm:cxn modelId="{13469E9A-04C8-40EE-9CBB-649F9BBE35E4}" type="presOf" srcId="{0D5DB78D-FA5F-4F01-B5A6-D5D586B22AEA}" destId="{8C469466-32CC-4916-AD0C-82F9B20C57E0}" srcOrd="0" destOrd="0" presId="urn:microsoft.com/office/officeart/2005/8/layout/chevron2"/>
    <dgm:cxn modelId="{657564AB-2804-4BA2-92B9-D67A76EBD017}" type="presOf" srcId="{B5D02D04-B2B0-4679-84FB-5EA73F373373}" destId="{56C8DDB9-A062-4515-B6B7-F6FEE0FB9A8B}" srcOrd="0" destOrd="0" presId="urn:microsoft.com/office/officeart/2005/8/layout/chevron2"/>
    <dgm:cxn modelId="{07C3B6AC-7674-4631-8777-9974CCA9F683}" srcId="{053DDD73-D6CE-41BA-A122-08911AEEE336}" destId="{3FA878AF-2A43-4774-B6D9-577413205182}" srcOrd="0" destOrd="0" parTransId="{ED75AB71-8D4A-4351-A43A-F28E249EBFA8}" sibTransId="{8D417C78-6871-4000-BDB3-94B50C74E383}"/>
    <dgm:cxn modelId="{B3AD43B7-3AA7-4012-BDEF-081A50377C1C}" type="presOf" srcId="{053DDD73-D6CE-41BA-A122-08911AEEE336}" destId="{951C60B9-801B-40BD-8549-70D6913981AC}" srcOrd="0" destOrd="0" presId="urn:microsoft.com/office/officeart/2005/8/layout/chevron2"/>
    <dgm:cxn modelId="{31B4C7BF-DB0C-414C-8F61-5DA4C33CEA20}" type="presOf" srcId="{18533C34-8E6C-43A4-AB7A-0B707CC8A1EC}" destId="{56C8DDB9-A062-4515-B6B7-F6FEE0FB9A8B}" srcOrd="0" destOrd="2" presId="urn:microsoft.com/office/officeart/2005/8/layout/chevron2"/>
    <dgm:cxn modelId="{553512C2-EED3-4C26-BB4E-CEE5CCECF60A}" srcId="{3FA878AF-2A43-4774-B6D9-577413205182}" destId="{18533C34-8E6C-43A4-AB7A-0B707CC8A1EC}" srcOrd="2" destOrd="0" parTransId="{DA70E44D-DC25-4244-85AD-F219B8E20BCE}" sibTransId="{E6DBA542-CF77-4921-924C-2C2DB241CEB4}"/>
    <dgm:cxn modelId="{AFEF4DC3-C748-4F83-8E34-3D1A8B3500AE}" srcId="{99EA900D-5F7E-48FD-A3B4-06D0EC50BD9B}" destId="{D8E3DFB2-0BFB-437F-BF3D-6689F9464AFE}" srcOrd="0" destOrd="0" parTransId="{977841EA-C7A8-4BE1-B0DB-0DC6231D2DC0}" sibTransId="{A96F08AD-359B-4869-ABE3-E7BB6EA85ACC}"/>
    <dgm:cxn modelId="{D412A5D2-11ED-4FC0-8A93-4D9AE9A679BE}" type="presOf" srcId="{FAAA9692-C7A6-4652-A0F8-4B7B4620E661}" destId="{804693EC-282F-42F4-A435-09737A9BB502}" srcOrd="0" destOrd="4" presId="urn:microsoft.com/office/officeart/2005/8/layout/chevron2"/>
    <dgm:cxn modelId="{C68CC1D8-8AF1-492C-A673-6422AD8230F9}" srcId="{99EA900D-5F7E-48FD-A3B4-06D0EC50BD9B}" destId="{B177378B-67F7-4C8C-9B80-DDC766D2E83F}" srcOrd="2" destOrd="0" parTransId="{A3FE9DE3-09E0-4385-8980-54E441C9A65C}" sibTransId="{E5D37267-A5C6-411F-B078-C1096E8AF937}"/>
    <dgm:cxn modelId="{9B4A3FDA-5D4E-40D2-AA57-D355B91ABDE5}" srcId="{0D5DB78D-FA5F-4F01-B5A6-D5D586B22AEA}" destId="{2CC37C8F-9D0B-4F72-AF87-1967B860F106}" srcOrd="4" destOrd="0" parTransId="{D1AFBFDC-2711-41D2-96FD-454CEC60F870}" sibTransId="{6F5C228F-4A28-44B5-BCCB-9825A0BA676C}"/>
    <dgm:cxn modelId="{CAA6D5E1-D233-4BA5-9EE8-7D9E0A3AF020}" type="presOf" srcId="{99EA900D-5F7E-48FD-A3B4-06D0EC50BD9B}" destId="{BD772239-2C4D-4960-82B2-39FB152BC52A}" srcOrd="0" destOrd="0" presId="urn:microsoft.com/office/officeart/2005/8/layout/chevron2"/>
    <dgm:cxn modelId="{3DA0B8EA-3303-4123-9471-16B5211E0243}" type="presOf" srcId="{3FA878AF-2A43-4774-B6D9-577413205182}" destId="{72D74524-C45A-438E-B969-183AF55EC38E}" srcOrd="0" destOrd="0" presId="urn:microsoft.com/office/officeart/2005/8/layout/chevron2"/>
    <dgm:cxn modelId="{B60F81F6-A51E-4B2B-8625-78DF40CB7ED6}" srcId="{3FA878AF-2A43-4774-B6D9-577413205182}" destId="{B5D02D04-B2B0-4679-84FB-5EA73F373373}" srcOrd="0" destOrd="0" parTransId="{BDAF6484-DE17-4164-A823-19C396B4C3D3}" sibTransId="{E95F8D54-2AF2-45E6-8E6D-709478C431A2}"/>
    <dgm:cxn modelId="{0DB795EF-D744-4A0E-BCC5-08352268AEC1}" type="presParOf" srcId="{951C60B9-801B-40BD-8549-70D6913981AC}" destId="{DF44DD65-34D1-407C-866C-06069EA0B8BE}" srcOrd="0" destOrd="0" presId="urn:microsoft.com/office/officeart/2005/8/layout/chevron2"/>
    <dgm:cxn modelId="{CA30CDB5-B3B0-4668-9188-8744EB6EE8DE}" type="presParOf" srcId="{DF44DD65-34D1-407C-866C-06069EA0B8BE}" destId="{72D74524-C45A-438E-B969-183AF55EC38E}" srcOrd="0" destOrd="0" presId="urn:microsoft.com/office/officeart/2005/8/layout/chevron2"/>
    <dgm:cxn modelId="{42E071B0-DA84-426E-BEE1-6F4A5B41CF76}" type="presParOf" srcId="{DF44DD65-34D1-407C-866C-06069EA0B8BE}" destId="{56C8DDB9-A062-4515-B6B7-F6FEE0FB9A8B}" srcOrd="1" destOrd="0" presId="urn:microsoft.com/office/officeart/2005/8/layout/chevron2"/>
    <dgm:cxn modelId="{3F760454-2D55-4085-A1AD-C88516146EB2}" type="presParOf" srcId="{951C60B9-801B-40BD-8549-70D6913981AC}" destId="{D4BED63C-6598-472E-B28A-9E0E8731D2C5}" srcOrd="1" destOrd="0" presId="urn:microsoft.com/office/officeart/2005/8/layout/chevron2"/>
    <dgm:cxn modelId="{CCFD208C-FB32-40C8-B666-5689FDC60D2C}" type="presParOf" srcId="{951C60B9-801B-40BD-8549-70D6913981AC}" destId="{2EF5DB64-03A7-4D4B-9DC8-8C2AA902057B}" srcOrd="2" destOrd="0" presId="urn:microsoft.com/office/officeart/2005/8/layout/chevron2"/>
    <dgm:cxn modelId="{955448B4-593F-4FB3-9B4A-1C1A736DE1F5}" type="presParOf" srcId="{2EF5DB64-03A7-4D4B-9DC8-8C2AA902057B}" destId="{BD772239-2C4D-4960-82B2-39FB152BC52A}" srcOrd="0" destOrd="0" presId="urn:microsoft.com/office/officeart/2005/8/layout/chevron2"/>
    <dgm:cxn modelId="{573E3C1A-0ED9-4E89-8FF5-5B13F5E998A1}" type="presParOf" srcId="{2EF5DB64-03A7-4D4B-9DC8-8C2AA902057B}" destId="{804693EC-282F-42F4-A435-09737A9BB502}" srcOrd="1" destOrd="0" presId="urn:microsoft.com/office/officeart/2005/8/layout/chevron2"/>
    <dgm:cxn modelId="{1B033003-D063-443B-A25D-BBBD70D33DAD}" type="presParOf" srcId="{951C60B9-801B-40BD-8549-70D6913981AC}" destId="{3353440C-D28B-4673-88C4-5AA57B72485C}" srcOrd="3" destOrd="0" presId="urn:microsoft.com/office/officeart/2005/8/layout/chevron2"/>
    <dgm:cxn modelId="{D1CE1D82-B4F8-4371-8311-9AC5F214F97F}" type="presParOf" srcId="{951C60B9-801B-40BD-8549-70D6913981AC}" destId="{0AB96A2B-89CB-4081-A14A-997B1F4408F4}" srcOrd="4" destOrd="0" presId="urn:microsoft.com/office/officeart/2005/8/layout/chevron2"/>
    <dgm:cxn modelId="{CEA213EF-2270-4ECD-BE6E-CC24E498ACA3}" type="presParOf" srcId="{0AB96A2B-89CB-4081-A14A-997B1F4408F4}" destId="{8C469466-32CC-4916-AD0C-82F9B20C57E0}" srcOrd="0" destOrd="0" presId="urn:microsoft.com/office/officeart/2005/8/layout/chevron2"/>
    <dgm:cxn modelId="{A5F42CD5-11B8-409C-B280-27F18445D680}" type="presParOf" srcId="{0AB96A2B-89CB-4081-A14A-997B1F4408F4}" destId="{4752AD58-90C3-4473-B7D8-74947D4845B2}" srcOrd="1" destOrd="0" presId="urn:microsoft.com/office/officeart/2005/8/layout/chevron2"/>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053DDD73-D6CE-41BA-A122-08911AEEE33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3FA878AF-2A43-4774-B6D9-577413205182}">
      <dgm:prSet phldrT="[Text]"/>
      <dgm:spPr>
        <a:xfrm rot="5400000">
          <a:off x="-180022" y="18087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Why?</a:t>
          </a:r>
        </a:p>
      </dgm:t>
    </dgm:pt>
    <dgm:pt modelId="{ED75AB71-8D4A-4351-A43A-F28E249EBFA8}" type="parTrans" cxnId="{07C3B6AC-7674-4631-8777-9974CCA9F683}">
      <dgm:prSet/>
      <dgm:spPr/>
      <dgm:t>
        <a:bodyPr/>
        <a:lstStyle/>
        <a:p>
          <a:endParaRPr lang="en-GB"/>
        </a:p>
      </dgm:t>
    </dgm:pt>
    <dgm:pt modelId="{8D417C78-6871-4000-BDB3-94B50C74E383}" type="sibTrans" cxnId="{07C3B6AC-7674-4631-8777-9974CCA9F683}">
      <dgm:prSet/>
      <dgm:spPr/>
      <dgm:t>
        <a:bodyPr/>
        <a:lstStyle/>
        <a:p>
          <a:endParaRPr lang="en-GB"/>
        </a:p>
      </dgm:t>
    </dgm:pt>
    <dgm:pt modelId="{417533D1-8996-456F-807D-17A76A0714F5}">
      <dgm:prSet phldrT="[Text]" custT="1"/>
      <dgm:spPr>
        <a:xfrm rot="5400000">
          <a:off x="2919253" y="-2078293"/>
          <a:ext cx="780097" cy="4938395"/>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Chidren, young people and parents   have told us that getting early help makes a difference</a:t>
          </a:r>
        </a:p>
      </dgm:t>
    </dgm:pt>
    <dgm:pt modelId="{AFDE7826-0EC3-47CE-8E08-426FDCEA5BDD}" type="parTrans" cxnId="{CD8BA3B0-B113-4E77-BC89-0E546C8D0677}">
      <dgm:prSet/>
      <dgm:spPr/>
      <dgm:t>
        <a:bodyPr/>
        <a:lstStyle/>
        <a:p>
          <a:endParaRPr lang="en-GB"/>
        </a:p>
      </dgm:t>
    </dgm:pt>
    <dgm:pt modelId="{3FC5AAB6-4138-4E9D-B373-0B4CB520A56E}" type="sibTrans" cxnId="{CD8BA3B0-B113-4E77-BC89-0E546C8D0677}">
      <dgm:prSet/>
      <dgm:spPr/>
      <dgm:t>
        <a:bodyPr/>
        <a:lstStyle/>
        <a:p>
          <a:endParaRPr lang="en-GB"/>
        </a:p>
      </dgm:t>
    </dgm:pt>
    <dgm:pt modelId="{C9EB6861-4F9E-49A0-865F-224609C707D3}">
      <dgm:prSet phldrT="[Text]" custT="1"/>
      <dgm:spPr>
        <a:xfrm rot="5400000">
          <a:off x="2919253" y="-2078293"/>
          <a:ext cx="780097" cy="4938395"/>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Effective and timely help will reduce the need for specialist services, prevent crsis and enable resouces to be redirected to improve our local offer.</a:t>
          </a:r>
        </a:p>
      </dgm:t>
    </dgm:pt>
    <dgm:pt modelId="{4F99D5B8-89BE-42DA-8278-767062E4334E}" type="parTrans" cxnId="{F2422785-96B1-409E-93D7-182761593903}">
      <dgm:prSet/>
      <dgm:spPr/>
      <dgm:t>
        <a:bodyPr/>
        <a:lstStyle/>
        <a:p>
          <a:endParaRPr lang="en-GB"/>
        </a:p>
      </dgm:t>
    </dgm:pt>
    <dgm:pt modelId="{3E40C529-5DA6-43BD-B29C-76BE7E52A4B0}" type="sibTrans" cxnId="{F2422785-96B1-409E-93D7-182761593903}">
      <dgm:prSet/>
      <dgm:spPr/>
      <dgm:t>
        <a:bodyPr/>
        <a:lstStyle/>
        <a:p>
          <a:endParaRPr lang="en-GB"/>
        </a:p>
      </dgm:t>
    </dgm:pt>
    <dgm:pt modelId="{99EA900D-5F7E-48FD-A3B4-06D0EC50BD9B}">
      <dgm:prSet phldrT="[Text]"/>
      <dgm:spPr>
        <a:xfrm rot="5400000">
          <a:off x="-154626" y="1142042"/>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What?</a:t>
          </a:r>
        </a:p>
      </dgm:t>
    </dgm:pt>
    <dgm:pt modelId="{802C7A63-9D32-4C68-9F66-CFAE540C01D9}" type="parTrans" cxnId="{E1359483-780B-4DBA-B1F6-59F1F40B4BE0}">
      <dgm:prSet/>
      <dgm:spPr/>
      <dgm:t>
        <a:bodyPr/>
        <a:lstStyle/>
        <a:p>
          <a:endParaRPr lang="en-GB"/>
        </a:p>
      </dgm:t>
    </dgm:pt>
    <dgm:pt modelId="{91ACB698-1351-4CBB-BB21-8DA0BF1B3122}" type="sibTrans" cxnId="{E1359483-780B-4DBA-B1F6-59F1F40B4BE0}">
      <dgm:prSet/>
      <dgm:spPr/>
      <dgm:t>
        <a:bodyPr/>
        <a:lstStyle/>
        <a:p>
          <a:endParaRPr lang="en-GB"/>
        </a:p>
      </dgm:t>
    </dgm:pt>
    <dgm:pt modelId="{D8E3DFB2-0BFB-437F-BF3D-6689F9464AFE}">
      <dgm:prSet phldrT="[Text]" custT="1"/>
      <dgm:spPr>
        <a:xfrm rot="5400000">
          <a:off x="2919253" y="-1079023"/>
          <a:ext cx="780097" cy="4938395"/>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Clear early support offer for all children, young people and familes</a:t>
          </a:r>
        </a:p>
      </dgm:t>
    </dgm:pt>
    <dgm:pt modelId="{977841EA-C7A8-4BE1-B0DB-0DC6231D2DC0}" type="parTrans" cxnId="{AFEF4DC3-C748-4F83-8E34-3D1A8B3500AE}">
      <dgm:prSet/>
      <dgm:spPr/>
      <dgm:t>
        <a:bodyPr/>
        <a:lstStyle/>
        <a:p>
          <a:endParaRPr lang="en-GB"/>
        </a:p>
      </dgm:t>
    </dgm:pt>
    <dgm:pt modelId="{A96F08AD-359B-4869-ABE3-E7BB6EA85ACC}" type="sibTrans" cxnId="{AFEF4DC3-C748-4F83-8E34-3D1A8B3500AE}">
      <dgm:prSet/>
      <dgm:spPr/>
      <dgm:t>
        <a:bodyPr/>
        <a:lstStyle/>
        <a:p>
          <a:endParaRPr lang="en-GB"/>
        </a:p>
      </dgm:t>
    </dgm:pt>
    <dgm:pt modelId="{59244AC9-09C6-4A00-9CC3-EF3D6ED7010A}">
      <dgm:prSet phldrT="[Text]" custT="1"/>
      <dgm:spPr>
        <a:xfrm rot="5400000">
          <a:off x="2919253" y="-1079023"/>
          <a:ext cx="780097" cy="4938395"/>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Community and school support that is focused on mental health and wellbeing as well specific SEND</a:t>
          </a:r>
        </a:p>
      </dgm:t>
    </dgm:pt>
    <dgm:pt modelId="{F2A498D3-6BC8-4D5E-9523-D788A6ED14C2}" type="parTrans" cxnId="{E788342A-BCD9-436A-8E7E-D88ECC2C3C31}">
      <dgm:prSet/>
      <dgm:spPr/>
      <dgm:t>
        <a:bodyPr/>
        <a:lstStyle/>
        <a:p>
          <a:endParaRPr lang="en-GB"/>
        </a:p>
      </dgm:t>
    </dgm:pt>
    <dgm:pt modelId="{0C001756-2005-49B3-B268-EF383EFC3EC5}" type="sibTrans" cxnId="{E788342A-BCD9-436A-8E7E-D88ECC2C3C31}">
      <dgm:prSet/>
      <dgm:spPr/>
      <dgm:t>
        <a:bodyPr/>
        <a:lstStyle/>
        <a:p>
          <a:endParaRPr lang="en-GB"/>
        </a:p>
      </dgm:t>
    </dgm:pt>
    <dgm:pt modelId="{0D5DB78D-FA5F-4F01-B5A6-D5D586B22AEA}">
      <dgm:prSet phldrT="[Text]"/>
      <dgm:spPr>
        <a:xfrm rot="5400000">
          <a:off x="-180022" y="2179417"/>
          <a:ext cx="1200150" cy="84010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How?</a:t>
          </a:r>
        </a:p>
      </dgm:t>
    </dgm:pt>
    <dgm:pt modelId="{6BA0B45A-0A22-4FD7-862F-5E4B7E98CDD9}" type="parTrans" cxnId="{CD093777-DB04-4D91-BEE7-37E074D6F553}">
      <dgm:prSet/>
      <dgm:spPr/>
      <dgm:t>
        <a:bodyPr/>
        <a:lstStyle/>
        <a:p>
          <a:endParaRPr lang="en-GB"/>
        </a:p>
      </dgm:t>
    </dgm:pt>
    <dgm:pt modelId="{2FA19FDE-731E-47FB-994B-BA23482B6A54}" type="sibTrans" cxnId="{CD093777-DB04-4D91-BEE7-37E074D6F553}">
      <dgm:prSet/>
      <dgm:spPr/>
      <dgm:t>
        <a:bodyPr/>
        <a:lstStyle/>
        <a:p>
          <a:endParaRPr lang="en-GB"/>
        </a:p>
      </dgm:t>
    </dgm:pt>
    <dgm:pt modelId="{F642D939-9368-44A9-BBBB-A0D2C8E16303}">
      <dgm:prSet phldrT="[Text]" custT="1"/>
      <dgm:spPr>
        <a:xfrm rot="5400000">
          <a:off x="2919253" y="-79753"/>
          <a:ext cx="780097" cy="4938395"/>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Implement the Families together model of holistic early support</a:t>
          </a:r>
        </a:p>
      </dgm:t>
    </dgm:pt>
    <dgm:pt modelId="{93AED4C2-2B7A-40DA-A37D-9DB74B3AE415}" type="parTrans" cxnId="{14FAF943-FF04-4279-88A8-0523DFE958BE}">
      <dgm:prSet/>
      <dgm:spPr/>
      <dgm:t>
        <a:bodyPr/>
        <a:lstStyle/>
        <a:p>
          <a:endParaRPr lang="en-GB"/>
        </a:p>
      </dgm:t>
    </dgm:pt>
    <dgm:pt modelId="{D36A9F5B-5519-48E4-9B78-A635ED065E1B}" type="sibTrans" cxnId="{14FAF943-FF04-4279-88A8-0523DFE958BE}">
      <dgm:prSet/>
      <dgm:spPr/>
      <dgm:t>
        <a:bodyPr/>
        <a:lstStyle/>
        <a:p>
          <a:endParaRPr lang="en-GB"/>
        </a:p>
      </dgm:t>
    </dgm:pt>
    <dgm:pt modelId="{9AC992E5-97C7-402D-8B4C-6BB668CE40AA}">
      <dgm:prSet phldrT="[Text]" custT="1"/>
      <dgm:spPr>
        <a:xfrm rot="5400000">
          <a:off x="2919253" y="-79753"/>
          <a:ext cx="780097" cy="4938395"/>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Develop and provide access to appropriate assitive technology in all settings</a:t>
          </a:r>
        </a:p>
      </dgm:t>
    </dgm:pt>
    <dgm:pt modelId="{1D4082D8-6B52-41AC-9343-B5788A9B8655}" type="parTrans" cxnId="{B2E609FB-1975-442F-8BF2-B2A3803150ED}">
      <dgm:prSet/>
      <dgm:spPr/>
      <dgm:t>
        <a:bodyPr/>
        <a:lstStyle/>
        <a:p>
          <a:endParaRPr lang="en-GB"/>
        </a:p>
      </dgm:t>
    </dgm:pt>
    <dgm:pt modelId="{F81BFBFA-A08A-4992-AB64-96002F616255}" type="sibTrans" cxnId="{B2E609FB-1975-442F-8BF2-B2A3803150ED}">
      <dgm:prSet/>
      <dgm:spPr/>
      <dgm:t>
        <a:bodyPr/>
        <a:lstStyle/>
        <a:p>
          <a:endParaRPr lang="en-GB"/>
        </a:p>
      </dgm:t>
    </dgm:pt>
    <dgm:pt modelId="{6CD5A9DB-48BD-4ACE-A794-1A20431D97F2}">
      <dgm:prSet phldrT="[Text]" custT="1"/>
      <dgm:spPr>
        <a:xfrm rot="5400000">
          <a:off x="2919253" y="-1079023"/>
          <a:ext cx="780097" cy="4938395"/>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Support for children and young  people while they are waiting for theraputic intevention and assessment</a:t>
          </a:r>
        </a:p>
      </dgm:t>
    </dgm:pt>
    <dgm:pt modelId="{17FBD8A4-B16E-4EC6-99FA-11D9C5447CBD}" type="parTrans" cxnId="{77669991-4B3B-4222-9562-E90FD18FF369}">
      <dgm:prSet/>
      <dgm:spPr/>
      <dgm:t>
        <a:bodyPr/>
        <a:lstStyle/>
        <a:p>
          <a:endParaRPr lang="en-GB"/>
        </a:p>
      </dgm:t>
    </dgm:pt>
    <dgm:pt modelId="{6EC1831F-DD49-4E99-954B-6D9AC284F4B4}" type="sibTrans" cxnId="{77669991-4B3B-4222-9562-E90FD18FF369}">
      <dgm:prSet/>
      <dgm:spPr/>
      <dgm:t>
        <a:bodyPr/>
        <a:lstStyle/>
        <a:p>
          <a:endParaRPr lang="en-GB"/>
        </a:p>
      </dgm:t>
    </dgm:pt>
    <dgm:pt modelId="{1F66747C-B620-457A-903A-AF9FB8ECD1A0}">
      <dgm:prSet phldrT="[Text]" custT="1"/>
      <dgm:spPr>
        <a:xfrm rot="5400000">
          <a:off x="2919253" y="-79753"/>
          <a:ext cx="780097" cy="4938395"/>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Assess theraputic services and support to mitigate delays and provide support at point of need.</a:t>
          </a:r>
        </a:p>
      </dgm:t>
    </dgm:pt>
    <dgm:pt modelId="{C59EAB17-A424-4409-8A39-418E773D906A}" type="parTrans" cxnId="{060A3EC0-5920-49F2-87B4-D57C9F4BAF7D}">
      <dgm:prSet/>
      <dgm:spPr/>
      <dgm:t>
        <a:bodyPr/>
        <a:lstStyle/>
        <a:p>
          <a:endParaRPr lang="en-GB"/>
        </a:p>
      </dgm:t>
    </dgm:pt>
    <dgm:pt modelId="{02C04925-703F-4CF6-AE97-14314436673C}" type="sibTrans" cxnId="{060A3EC0-5920-49F2-87B4-D57C9F4BAF7D}">
      <dgm:prSet/>
      <dgm:spPr/>
      <dgm:t>
        <a:bodyPr/>
        <a:lstStyle/>
        <a:p>
          <a:endParaRPr lang="en-GB"/>
        </a:p>
      </dgm:t>
    </dgm:pt>
    <dgm:pt modelId="{C9759165-0235-492E-B06C-EC10625D147A}">
      <dgm:prSet phldrT="[Text]" custT="1"/>
      <dgm:spPr>
        <a:xfrm rot="5400000">
          <a:off x="2919253" y="-79753"/>
          <a:ext cx="780097" cy="4938395"/>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Implement the new Healthy Child Programme contract and service</a:t>
          </a:r>
        </a:p>
      </dgm:t>
    </dgm:pt>
    <dgm:pt modelId="{F4F794D6-E2DE-4A27-AD45-CD427A872730}" type="parTrans" cxnId="{538AFF9F-5805-4A44-A0FC-16D61177FA82}">
      <dgm:prSet/>
      <dgm:spPr/>
      <dgm:t>
        <a:bodyPr/>
        <a:lstStyle/>
        <a:p>
          <a:endParaRPr lang="en-GB"/>
        </a:p>
      </dgm:t>
    </dgm:pt>
    <dgm:pt modelId="{2B5A680A-BA9E-4801-8DF1-1E96885C5A16}" type="sibTrans" cxnId="{538AFF9F-5805-4A44-A0FC-16D61177FA82}">
      <dgm:prSet/>
      <dgm:spPr/>
      <dgm:t>
        <a:bodyPr/>
        <a:lstStyle/>
        <a:p>
          <a:endParaRPr lang="en-GB"/>
        </a:p>
      </dgm:t>
    </dgm:pt>
    <dgm:pt modelId="{17FBBC64-4ABE-4AAF-BA15-6CA6481D903E}">
      <dgm:prSet phldrT="[Text]" custT="1"/>
      <dgm:spPr>
        <a:xfrm rot="5400000">
          <a:off x="2919253" y="-79753"/>
          <a:ext cx="780097" cy="4938395"/>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Develop holistic support offer for neurodiverse children</a:t>
          </a:r>
        </a:p>
      </dgm:t>
    </dgm:pt>
    <dgm:pt modelId="{CFAB45DA-3ECF-43C4-A15D-2B97CFF2330F}" type="parTrans" cxnId="{CF0D3780-112B-4FA9-97B5-60D7581AAB08}">
      <dgm:prSet/>
      <dgm:spPr/>
      <dgm:t>
        <a:bodyPr/>
        <a:lstStyle/>
        <a:p>
          <a:endParaRPr lang="en-GB"/>
        </a:p>
      </dgm:t>
    </dgm:pt>
    <dgm:pt modelId="{FBCAA063-56A9-4636-AA32-4A504E92E260}" type="sibTrans" cxnId="{CF0D3780-112B-4FA9-97B5-60D7581AAB08}">
      <dgm:prSet/>
      <dgm:spPr/>
      <dgm:t>
        <a:bodyPr/>
        <a:lstStyle/>
        <a:p>
          <a:endParaRPr lang="en-GB"/>
        </a:p>
      </dgm:t>
    </dgm:pt>
    <dgm:pt modelId="{951C60B9-801B-40BD-8549-70D6913981AC}" type="pres">
      <dgm:prSet presAssocID="{053DDD73-D6CE-41BA-A122-08911AEEE336}" presName="linearFlow" presStyleCnt="0">
        <dgm:presLayoutVars>
          <dgm:dir/>
          <dgm:animLvl val="lvl"/>
          <dgm:resizeHandles val="exact"/>
        </dgm:presLayoutVars>
      </dgm:prSet>
      <dgm:spPr/>
    </dgm:pt>
    <dgm:pt modelId="{DF44DD65-34D1-407C-866C-06069EA0B8BE}" type="pres">
      <dgm:prSet presAssocID="{3FA878AF-2A43-4774-B6D9-577413205182}" presName="composite" presStyleCnt="0"/>
      <dgm:spPr/>
    </dgm:pt>
    <dgm:pt modelId="{72D74524-C45A-438E-B969-183AF55EC38E}" type="pres">
      <dgm:prSet presAssocID="{3FA878AF-2A43-4774-B6D9-577413205182}" presName="parentText" presStyleLbl="alignNode1" presStyleIdx="0" presStyleCnt="3">
        <dgm:presLayoutVars>
          <dgm:chMax val="1"/>
          <dgm:bulletEnabled val="1"/>
        </dgm:presLayoutVars>
      </dgm:prSet>
      <dgm:spPr/>
    </dgm:pt>
    <dgm:pt modelId="{56C8DDB9-A062-4515-B6B7-F6FEE0FB9A8B}" type="pres">
      <dgm:prSet presAssocID="{3FA878AF-2A43-4774-B6D9-577413205182}" presName="descendantText" presStyleLbl="alignAcc1" presStyleIdx="0" presStyleCnt="3">
        <dgm:presLayoutVars>
          <dgm:bulletEnabled val="1"/>
        </dgm:presLayoutVars>
      </dgm:prSet>
      <dgm:spPr/>
    </dgm:pt>
    <dgm:pt modelId="{D4BED63C-6598-472E-B28A-9E0E8731D2C5}" type="pres">
      <dgm:prSet presAssocID="{8D417C78-6871-4000-BDB3-94B50C74E383}" presName="sp" presStyleCnt="0"/>
      <dgm:spPr/>
    </dgm:pt>
    <dgm:pt modelId="{2EF5DB64-03A7-4D4B-9DC8-8C2AA902057B}" type="pres">
      <dgm:prSet presAssocID="{99EA900D-5F7E-48FD-A3B4-06D0EC50BD9B}" presName="composite" presStyleCnt="0"/>
      <dgm:spPr/>
    </dgm:pt>
    <dgm:pt modelId="{BD772239-2C4D-4960-82B2-39FB152BC52A}" type="pres">
      <dgm:prSet presAssocID="{99EA900D-5F7E-48FD-A3B4-06D0EC50BD9B}" presName="parentText" presStyleLbl="alignNode1" presStyleIdx="1" presStyleCnt="3" custLinFactNeighborX="3023" custLinFactNeighborY="-3175">
        <dgm:presLayoutVars>
          <dgm:chMax val="1"/>
          <dgm:bulletEnabled val="1"/>
        </dgm:presLayoutVars>
      </dgm:prSet>
      <dgm:spPr/>
    </dgm:pt>
    <dgm:pt modelId="{804693EC-282F-42F4-A435-09737A9BB502}" type="pres">
      <dgm:prSet presAssocID="{99EA900D-5F7E-48FD-A3B4-06D0EC50BD9B}" presName="descendantText" presStyleLbl="alignAcc1" presStyleIdx="1" presStyleCnt="3">
        <dgm:presLayoutVars>
          <dgm:bulletEnabled val="1"/>
        </dgm:presLayoutVars>
      </dgm:prSet>
      <dgm:spPr/>
    </dgm:pt>
    <dgm:pt modelId="{3353440C-D28B-4673-88C4-5AA57B72485C}" type="pres">
      <dgm:prSet presAssocID="{91ACB698-1351-4CBB-BB21-8DA0BF1B3122}" presName="sp" presStyleCnt="0"/>
      <dgm:spPr/>
    </dgm:pt>
    <dgm:pt modelId="{0AB96A2B-89CB-4081-A14A-997B1F4408F4}" type="pres">
      <dgm:prSet presAssocID="{0D5DB78D-FA5F-4F01-B5A6-D5D586B22AEA}" presName="composite" presStyleCnt="0"/>
      <dgm:spPr/>
    </dgm:pt>
    <dgm:pt modelId="{8C469466-32CC-4916-AD0C-82F9B20C57E0}" type="pres">
      <dgm:prSet presAssocID="{0D5DB78D-FA5F-4F01-B5A6-D5D586B22AEA}" presName="parentText" presStyleLbl="alignNode1" presStyleIdx="2" presStyleCnt="3">
        <dgm:presLayoutVars>
          <dgm:chMax val="1"/>
          <dgm:bulletEnabled val="1"/>
        </dgm:presLayoutVars>
      </dgm:prSet>
      <dgm:spPr/>
    </dgm:pt>
    <dgm:pt modelId="{4752AD58-90C3-4473-B7D8-74947D4845B2}" type="pres">
      <dgm:prSet presAssocID="{0D5DB78D-FA5F-4F01-B5A6-D5D586B22AEA}" presName="descendantText" presStyleLbl="alignAcc1" presStyleIdx="2" presStyleCnt="3" custScaleY="127216">
        <dgm:presLayoutVars>
          <dgm:bulletEnabled val="1"/>
        </dgm:presLayoutVars>
      </dgm:prSet>
      <dgm:spPr>
        <a:prstGeom prst="round2SameRect">
          <a:avLst/>
        </a:prstGeom>
      </dgm:spPr>
    </dgm:pt>
  </dgm:ptLst>
  <dgm:cxnLst>
    <dgm:cxn modelId="{910DC201-16EE-42DF-B004-A65E21D9E5FA}" type="presOf" srcId="{9AC992E5-97C7-402D-8B4C-6BB668CE40AA}" destId="{4752AD58-90C3-4473-B7D8-74947D4845B2}" srcOrd="0" destOrd="3" presId="urn:microsoft.com/office/officeart/2005/8/layout/chevron2"/>
    <dgm:cxn modelId="{65215611-782E-4526-BB4E-A3DFC1A94AB7}" type="presOf" srcId="{F642D939-9368-44A9-BBBB-A0D2C8E16303}" destId="{4752AD58-90C3-4473-B7D8-74947D4845B2}" srcOrd="0" destOrd="0" presId="urn:microsoft.com/office/officeart/2005/8/layout/chevron2"/>
    <dgm:cxn modelId="{2AE5DB19-366E-403F-8C03-62837506C200}" type="presOf" srcId="{417533D1-8996-456F-807D-17A76A0714F5}" destId="{56C8DDB9-A062-4515-B6B7-F6FEE0FB9A8B}" srcOrd="0" destOrd="0" presId="urn:microsoft.com/office/officeart/2005/8/layout/chevron2"/>
    <dgm:cxn modelId="{D60A9C23-D42C-40DC-AC33-9A652E569C83}" type="presOf" srcId="{C9EB6861-4F9E-49A0-865F-224609C707D3}" destId="{56C8DDB9-A062-4515-B6B7-F6FEE0FB9A8B}" srcOrd="0" destOrd="1" presId="urn:microsoft.com/office/officeart/2005/8/layout/chevron2"/>
    <dgm:cxn modelId="{E788342A-BCD9-436A-8E7E-D88ECC2C3C31}" srcId="{99EA900D-5F7E-48FD-A3B4-06D0EC50BD9B}" destId="{59244AC9-09C6-4A00-9CC3-EF3D6ED7010A}" srcOrd="1" destOrd="0" parTransId="{F2A498D3-6BC8-4D5E-9523-D788A6ED14C2}" sibTransId="{0C001756-2005-49B3-B268-EF383EFC3EC5}"/>
    <dgm:cxn modelId="{14FAF943-FF04-4279-88A8-0523DFE958BE}" srcId="{0D5DB78D-FA5F-4F01-B5A6-D5D586B22AEA}" destId="{F642D939-9368-44A9-BBBB-A0D2C8E16303}" srcOrd="0" destOrd="0" parTransId="{93AED4C2-2B7A-40DA-A37D-9DB74B3AE415}" sibTransId="{D36A9F5B-5519-48E4-9B78-A635ED065E1B}"/>
    <dgm:cxn modelId="{69BEB56D-3577-49B2-BCBA-95142DD7D210}" type="presOf" srcId="{D8E3DFB2-0BFB-437F-BF3D-6689F9464AFE}" destId="{804693EC-282F-42F4-A435-09737A9BB502}" srcOrd="0" destOrd="0" presId="urn:microsoft.com/office/officeart/2005/8/layout/chevron2"/>
    <dgm:cxn modelId="{D1D42D72-A7C2-4CB5-834E-B5B81C4A9150}" type="presOf" srcId="{59244AC9-09C6-4A00-9CC3-EF3D6ED7010A}" destId="{804693EC-282F-42F4-A435-09737A9BB502}" srcOrd="0" destOrd="1" presId="urn:microsoft.com/office/officeart/2005/8/layout/chevron2"/>
    <dgm:cxn modelId="{CD093777-DB04-4D91-BEE7-37E074D6F553}" srcId="{053DDD73-D6CE-41BA-A122-08911AEEE336}" destId="{0D5DB78D-FA5F-4F01-B5A6-D5D586B22AEA}" srcOrd="2" destOrd="0" parTransId="{6BA0B45A-0A22-4FD7-862F-5E4B7E98CDD9}" sibTransId="{2FA19FDE-731E-47FB-994B-BA23482B6A54}"/>
    <dgm:cxn modelId="{75FFA557-A7B5-40C0-960A-D59B348DDF8E}" type="presOf" srcId="{17FBBC64-4ABE-4AAF-BA15-6CA6481D903E}" destId="{4752AD58-90C3-4473-B7D8-74947D4845B2}" srcOrd="0" destOrd="2" presId="urn:microsoft.com/office/officeart/2005/8/layout/chevron2"/>
    <dgm:cxn modelId="{CF0D3780-112B-4FA9-97B5-60D7581AAB08}" srcId="{0D5DB78D-FA5F-4F01-B5A6-D5D586B22AEA}" destId="{17FBBC64-4ABE-4AAF-BA15-6CA6481D903E}" srcOrd="2" destOrd="0" parTransId="{CFAB45DA-3ECF-43C4-A15D-2B97CFF2330F}" sibTransId="{FBCAA063-56A9-4636-AA32-4A504E92E260}"/>
    <dgm:cxn modelId="{E1359483-780B-4DBA-B1F6-59F1F40B4BE0}" srcId="{053DDD73-D6CE-41BA-A122-08911AEEE336}" destId="{99EA900D-5F7E-48FD-A3B4-06D0EC50BD9B}" srcOrd="1" destOrd="0" parTransId="{802C7A63-9D32-4C68-9F66-CFAE540C01D9}" sibTransId="{91ACB698-1351-4CBB-BB21-8DA0BF1B3122}"/>
    <dgm:cxn modelId="{F2422785-96B1-409E-93D7-182761593903}" srcId="{3FA878AF-2A43-4774-B6D9-577413205182}" destId="{C9EB6861-4F9E-49A0-865F-224609C707D3}" srcOrd="1" destOrd="0" parTransId="{4F99D5B8-89BE-42DA-8278-767062E4334E}" sibTransId="{3E40C529-5DA6-43BD-B29C-76BE7E52A4B0}"/>
    <dgm:cxn modelId="{77669991-4B3B-4222-9562-E90FD18FF369}" srcId="{99EA900D-5F7E-48FD-A3B4-06D0EC50BD9B}" destId="{6CD5A9DB-48BD-4ACE-A794-1A20431D97F2}" srcOrd="2" destOrd="0" parTransId="{17FBD8A4-B16E-4EC6-99FA-11D9C5447CBD}" sibTransId="{6EC1831F-DD49-4E99-954B-6D9AC284F4B4}"/>
    <dgm:cxn modelId="{13469E9A-04C8-40EE-9CBB-649F9BBE35E4}" type="presOf" srcId="{0D5DB78D-FA5F-4F01-B5A6-D5D586B22AEA}" destId="{8C469466-32CC-4916-AD0C-82F9B20C57E0}" srcOrd="0" destOrd="0" presId="urn:microsoft.com/office/officeart/2005/8/layout/chevron2"/>
    <dgm:cxn modelId="{538AFF9F-5805-4A44-A0FC-16D61177FA82}" srcId="{0D5DB78D-FA5F-4F01-B5A6-D5D586B22AEA}" destId="{C9759165-0235-492E-B06C-EC10625D147A}" srcOrd="1" destOrd="0" parTransId="{F4F794D6-E2DE-4A27-AD45-CD427A872730}" sibTransId="{2B5A680A-BA9E-4801-8DF1-1E96885C5A16}"/>
    <dgm:cxn modelId="{07C3B6AC-7674-4631-8777-9974CCA9F683}" srcId="{053DDD73-D6CE-41BA-A122-08911AEEE336}" destId="{3FA878AF-2A43-4774-B6D9-577413205182}" srcOrd="0" destOrd="0" parTransId="{ED75AB71-8D4A-4351-A43A-F28E249EBFA8}" sibTransId="{8D417C78-6871-4000-BDB3-94B50C74E383}"/>
    <dgm:cxn modelId="{CD8BA3B0-B113-4E77-BC89-0E546C8D0677}" srcId="{3FA878AF-2A43-4774-B6D9-577413205182}" destId="{417533D1-8996-456F-807D-17A76A0714F5}" srcOrd="0" destOrd="0" parTransId="{AFDE7826-0EC3-47CE-8E08-426FDCEA5BDD}" sibTransId="{3FC5AAB6-4138-4E9D-B373-0B4CB520A56E}"/>
    <dgm:cxn modelId="{A485FCB4-9B4A-4CE4-B670-B77C86173207}" type="presOf" srcId="{C9759165-0235-492E-B06C-EC10625D147A}" destId="{4752AD58-90C3-4473-B7D8-74947D4845B2}" srcOrd="0" destOrd="1" presId="urn:microsoft.com/office/officeart/2005/8/layout/chevron2"/>
    <dgm:cxn modelId="{B3AD43B7-3AA7-4012-BDEF-081A50377C1C}" type="presOf" srcId="{053DDD73-D6CE-41BA-A122-08911AEEE336}" destId="{951C60B9-801B-40BD-8549-70D6913981AC}" srcOrd="0" destOrd="0" presId="urn:microsoft.com/office/officeart/2005/8/layout/chevron2"/>
    <dgm:cxn modelId="{060A3EC0-5920-49F2-87B4-D57C9F4BAF7D}" srcId="{0D5DB78D-FA5F-4F01-B5A6-D5D586B22AEA}" destId="{1F66747C-B620-457A-903A-AF9FB8ECD1A0}" srcOrd="4" destOrd="0" parTransId="{C59EAB17-A424-4409-8A39-418E773D906A}" sibTransId="{02C04925-703F-4CF6-AE97-14314436673C}"/>
    <dgm:cxn modelId="{AFEF4DC3-C748-4F83-8E34-3D1A8B3500AE}" srcId="{99EA900D-5F7E-48FD-A3B4-06D0EC50BD9B}" destId="{D8E3DFB2-0BFB-437F-BF3D-6689F9464AFE}" srcOrd="0" destOrd="0" parTransId="{977841EA-C7A8-4BE1-B0DB-0DC6231D2DC0}" sibTransId="{A96F08AD-359B-4869-ABE3-E7BB6EA85ACC}"/>
    <dgm:cxn modelId="{53BF67D8-D57A-4414-A410-9CE8478B8659}" type="presOf" srcId="{6CD5A9DB-48BD-4ACE-A794-1A20431D97F2}" destId="{804693EC-282F-42F4-A435-09737A9BB502}" srcOrd="0" destOrd="2" presId="urn:microsoft.com/office/officeart/2005/8/layout/chevron2"/>
    <dgm:cxn modelId="{CB33AAE1-DBD6-446B-A315-EAD24ABE6807}" type="presOf" srcId="{1F66747C-B620-457A-903A-AF9FB8ECD1A0}" destId="{4752AD58-90C3-4473-B7D8-74947D4845B2}" srcOrd="0" destOrd="4" presId="urn:microsoft.com/office/officeart/2005/8/layout/chevron2"/>
    <dgm:cxn modelId="{CAA6D5E1-D233-4BA5-9EE8-7D9E0A3AF020}" type="presOf" srcId="{99EA900D-5F7E-48FD-A3B4-06D0EC50BD9B}" destId="{BD772239-2C4D-4960-82B2-39FB152BC52A}" srcOrd="0" destOrd="0" presId="urn:microsoft.com/office/officeart/2005/8/layout/chevron2"/>
    <dgm:cxn modelId="{3DA0B8EA-3303-4123-9471-16B5211E0243}" type="presOf" srcId="{3FA878AF-2A43-4774-B6D9-577413205182}" destId="{72D74524-C45A-438E-B969-183AF55EC38E}" srcOrd="0" destOrd="0" presId="urn:microsoft.com/office/officeart/2005/8/layout/chevron2"/>
    <dgm:cxn modelId="{B2E609FB-1975-442F-8BF2-B2A3803150ED}" srcId="{0D5DB78D-FA5F-4F01-B5A6-D5D586B22AEA}" destId="{9AC992E5-97C7-402D-8B4C-6BB668CE40AA}" srcOrd="3" destOrd="0" parTransId="{1D4082D8-6B52-41AC-9343-B5788A9B8655}" sibTransId="{F81BFBFA-A08A-4992-AB64-96002F616255}"/>
    <dgm:cxn modelId="{0DB795EF-D744-4A0E-BCC5-08352268AEC1}" type="presParOf" srcId="{951C60B9-801B-40BD-8549-70D6913981AC}" destId="{DF44DD65-34D1-407C-866C-06069EA0B8BE}" srcOrd="0" destOrd="0" presId="urn:microsoft.com/office/officeart/2005/8/layout/chevron2"/>
    <dgm:cxn modelId="{CA30CDB5-B3B0-4668-9188-8744EB6EE8DE}" type="presParOf" srcId="{DF44DD65-34D1-407C-866C-06069EA0B8BE}" destId="{72D74524-C45A-438E-B969-183AF55EC38E}" srcOrd="0" destOrd="0" presId="urn:microsoft.com/office/officeart/2005/8/layout/chevron2"/>
    <dgm:cxn modelId="{42E071B0-DA84-426E-BEE1-6F4A5B41CF76}" type="presParOf" srcId="{DF44DD65-34D1-407C-866C-06069EA0B8BE}" destId="{56C8DDB9-A062-4515-B6B7-F6FEE0FB9A8B}" srcOrd="1" destOrd="0" presId="urn:microsoft.com/office/officeart/2005/8/layout/chevron2"/>
    <dgm:cxn modelId="{3F760454-2D55-4085-A1AD-C88516146EB2}" type="presParOf" srcId="{951C60B9-801B-40BD-8549-70D6913981AC}" destId="{D4BED63C-6598-472E-B28A-9E0E8731D2C5}" srcOrd="1" destOrd="0" presId="urn:microsoft.com/office/officeart/2005/8/layout/chevron2"/>
    <dgm:cxn modelId="{CCFD208C-FB32-40C8-B666-5689FDC60D2C}" type="presParOf" srcId="{951C60B9-801B-40BD-8549-70D6913981AC}" destId="{2EF5DB64-03A7-4D4B-9DC8-8C2AA902057B}" srcOrd="2" destOrd="0" presId="urn:microsoft.com/office/officeart/2005/8/layout/chevron2"/>
    <dgm:cxn modelId="{955448B4-593F-4FB3-9B4A-1C1A736DE1F5}" type="presParOf" srcId="{2EF5DB64-03A7-4D4B-9DC8-8C2AA902057B}" destId="{BD772239-2C4D-4960-82B2-39FB152BC52A}" srcOrd="0" destOrd="0" presId="urn:microsoft.com/office/officeart/2005/8/layout/chevron2"/>
    <dgm:cxn modelId="{573E3C1A-0ED9-4E89-8FF5-5B13F5E998A1}" type="presParOf" srcId="{2EF5DB64-03A7-4D4B-9DC8-8C2AA902057B}" destId="{804693EC-282F-42F4-A435-09737A9BB502}" srcOrd="1" destOrd="0" presId="urn:microsoft.com/office/officeart/2005/8/layout/chevron2"/>
    <dgm:cxn modelId="{1B033003-D063-443B-A25D-BBBD70D33DAD}" type="presParOf" srcId="{951C60B9-801B-40BD-8549-70D6913981AC}" destId="{3353440C-D28B-4673-88C4-5AA57B72485C}" srcOrd="3" destOrd="0" presId="urn:microsoft.com/office/officeart/2005/8/layout/chevron2"/>
    <dgm:cxn modelId="{D1CE1D82-B4F8-4371-8311-9AC5F214F97F}" type="presParOf" srcId="{951C60B9-801B-40BD-8549-70D6913981AC}" destId="{0AB96A2B-89CB-4081-A14A-997B1F4408F4}" srcOrd="4" destOrd="0" presId="urn:microsoft.com/office/officeart/2005/8/layout/chevron2"/>
    <dgm:cxn modelId="{CEA213EF-2270-4ECD-BE6E-CC24E498ACA3}" type="presParOf" srcId="{0AB96A2B-89CB-4081-A14A-997B1F4408F4}" destId="{8C469466-32CC-4916-AD0C-82F9B20C57E0}" srcOrd="0" destOrd="0" presId="urn:microsoft.com/office/officeart/2005/8/layout/chevron2"/>
    <dgm:cxn modelId="{A5F42CD5-11B8-409C-B280-27F18445D680}" type="presParOf" srcId="{0AB96A2B-89CB-4081-A14A-997B1F4408F4}" destId="{4752AD58-90C3-4473-B7D8-74947D4845B2}" srcOrd="1" destOrd="0" presId="urn:microsoft.com/office/officeart/2005/8/layout/chevron2"/>
  </dgm:cxnLst>
  <dgm:bg/>
  <dgm:whole/>
  <dgm:extLst>
    <a:ext uri="http://schemas.microsoft.com/office/drawing/2008/diagram">
      <dsp:dataModelExt xmlns:dsp="http://schemas.microsoft.com/office/drawing/2008/diagram" relId="rId68"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053DDD73-D6CE-41BA-A122-08911AEEE336}"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GB"/>
        </a:p>
      </dgm:t>
    </dgm:pt>
    <dgm:pt modelId="{3FA878AF-2A43-4774-B6D9-577413205182}">
      <dgm:prSet phldrT="[Text]"/>
      <dgm:spPr>
        <a:xfrm rot="5400000">
          <a:off x="-172809" y="175361"/>
          <a:ext cx="1152061" cy="806442"/>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Why?</a:t>
          </a:r>
        </a:p>
      </dgm:t>
    </dgm:pt>
    <dgm:pt modelId="{ED75AB71-8D4A-4351-A43A-F28E249EBFA8}" type="parTrans" cxnId="{07C3B6AC-7674-4631-8777-9974CCA9F683}">
      <dgm:prSet/>
      <dgm:spPr/>
      <dgm:t>
        <a:bodyPr/>
        <a:lstStyle/>
        <a:p>
          <a:endParaRPr lang="en-GB"/>
        </a:p>
      </dgm:t>
    </dgm:pt>
    <dgm:pt modelId="{8D417C78-6871-4000-BDB3-94B50C74E383}" type="sibTrans" cxnId="{07C3B6AC-7674-4631-8777-9974CCA9F683}">
      <dgm:prSet/>
      <dgm:spPr/>
      <dgm:t>
        <a:bodyPr/>
        <a:lstStyle/>
        <a:p>
          <a:endParaRPr lang="en-GB"/>
        </a:p>
      </dgm:t>
    </dgm:pt>
    <dgm:pt modelId="{417533D1-8996-456F-807D-17A76A0714F5}">
      <dgm:prSet phldrT="[Text]" custT="1"/>
      <dgm:spPr>
        <a:xfrm rot="5400000">
          <a:off x="2894556" y="-2085561"/>
          <a:ext cx="748839" cy="4925067"/>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Chidren, young people and parents   have told us that a meaningful short break or activity is important to them</a:t>
          </a:r>
        </a:p>
      </dgm:t>
    </dgm:pt>
    <dgm:pt modelId="{AFDE7826-0EC3-47CE-8E08-426FDCEA5BDD}" type="parTrans" cxnId="{CD8BA3B0-B113-4E77-BC89-0E546C8D0677}">
      <dgm:prSet/>
      <dgm:spPr/>
      <dgm:t>
        <a:bodyPr/>
        <a:lstStyle/>
        <a:p>
          <a:endParaRPr lang="en-GB"/>
        </a:p>
      </dgm:t>
    </dgm:pt>
    <dgm:pt modelId="{3FC5AAB6-4138-4E9D-B373-0B4CB520A56E}" type="sibTrans" cxnId="{CD8BA3B0-B113-4E77-BC89-0E546C8D0677}">
      <dgm:prSet/>
      <dgm:spPr/>
      <dgm:t>
        <a:bodyPr/>
        <a:lstStyle/>
        <a:p>
          <a:endParaRPr lang="en-GB"/>
        </a:p>
      </dgm:t>
    </dgm:pt>
    <dgm:pt modelId="{C9EB6861-4F9E-49A0-865F-224609C707D3}">
      <dgm:prSet phldrT="[Text]" custT="1"/>
      <dgm:spPr>
        <a:xfrm rot="5400000">
          <a:off x="2894556" y="-2085561"/>
          <a:ext cx="748839" cy="4925067"/>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need to ensure that services provide value for money.</a:t>
          </a:r>
        </a:p>
      </dgm:t>
    </dgm:pt>
    <dgm:pt modelId="{4F99D5B8-89BE-42DA-8278-767062E4334E}" type="parTrans" cxnId="{F2422785-96B1-409E-93D7-182761593903}">
      <dgm:prSet/>
      <dgm:spPr/>
      <dgm:t>
        <a:bodyPr/>
        <a:lstStyle/>
        <a:p>
          <a:endParaRPr lang="en-GB"/>
        </a:p>
      </dgm:t>
    </dgm:pt>
    <dgm:pt modelId="{3E40C529-5DA6-43BD-B29C-76BE7E52A4B0}" type="sibTrans" cxnId="{F2422785-96B1-409E-93D7-182761593903}">
      <dgm:prSet/>
      <dgm:spPr/>
      <dgm:t>
        <a:bodyPr/>
        <a:lstStyle/>
        <a:p>
          <a:endParaRPr lang="en-GB"/>
        </a:p>
      </dgm:t>
    </dgm:pt>
    <dgm:pt modelId="{99EA900D-5F7E-48FD-A3B4-06D0EC50BD9B}">
      <dgm:prSet phldrT="[Text]"/>
      <dgm:spPr>
        <a:xfrm rot="5400000">
          <a:off x="-148430" y="1096432"/>
          <a:ext cx="1152061" cy="806442"/>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What?</a:t>
          </a:r>
        </a:p>
      </dgm:t>
    </dgm:pt>
    <dgm:pt modelId="{802C7A63-9D32-4C68-9F66-CFAE540C01D9}" type="parTrans" cxnId="{E1359483-780B-4DBA-B1F6-59F1F40B4BE0}">
      <dgm:prSet/>
      <dgm:spPr/>
      <dgm:t>
        <a:bodyPr/>
        <a:lstStyle/>
        <a:p>
          <a:endParaRPr lang="en-GB"/>
        </a:p>
      </dgm:t>
    </dgm:pt>
    <dgm:pt modelId="{91ACB698-1351-4CBB-BB21-8DA0BF1B3122}" type="sibTrans" cxnId="{E1359483-780B-4DBA-B1F6-59F1F40B4BE0}">
      <dgm:prSet/>
      <dgm:spPr/>
      <dgm:t>
        <a:bodyPr/>
        <a:lstStyle/>
        <a:p>
          <a:endParaRPr lang="en-GB"/>
        </a:p>
      </dgm:t>
    </dgm:pt>
    <dgm:pt modelId="{D8E3DFB2-0BFB-437F-BF3D-6689F9464AFE}">
      <dgm:prSet phldrT="[Text]" custT="1"/>
      <dgm:spPr>
        <a:xfrm rot="5400000">
          <a:off x="2894556" y="-1127912"/>
          <a:ext cx="748839" cy="4925067"/>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Care or support provided by agencies</a:t>
          </a:r>
        </a:p>
      </dgm:t>
    </dgm:pt>
    <dgm:pt modelId="{977841EA-C7A8-4BE1-B0DB-0DC6231D2DC0}" type="parTrans" cxnId="{AFEF4DC3-C748-4F83-8E34-3D1A8B3500AE}">
      <dgm:prSet/>
      <dgm:spPr/>
      <dgm:t>
        <a:bodyPr/>
        <a:lstStyle/>
        <a:p>
          <a:endParaRPr lang="en-GB"/>
        </a:p>
      </dgm:t>
    </dgm:pt>
    <dgm:pt modelId="{A96F08AD-359B-4869-ABE3-E7BB6EA85ACC}" type="sibTrans" cxnId="{AFEF4DC3-C748-4F83-8E34-3D1A8B3500AE}">
      <dgm:prSet/>
      <dgm:spPr/>
      <dgm:t>
        <a:bodyPr/>
        <a:lstStyle/>
        <a:p>
          <a:endParaRPr lang="en-GB"/>
        </a:p>
      </dgm:t>
    </dgm:pt>
    <dgm:pt modelId="{59244AC9-09C6-4A00-9CC3-EF3D6ED7010A}">
      <dgm:prSet phldrT="[Text]" custT="1"/>
      <dgm:spPr>
        <a:xfrm rot="5400000">
          <a:off x="2894556" y="-1127912"/>
          <a:ext cx="748839" cy="4925067"/>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Children with significant health needs or disabilities may require overnight care</a:t>
          </a:r>
        </a:p>
      </dgm:t>
    </dgm:pt>
    <dgm:pt modelId="{F2A498D3-6BC8-4D5E-9523-D788A6ED14C2}" type="parTrans" cxnId="{E788342A-BCD9-436A-8E7E-D88ECC2C3C31}">
      <dgm:prSet/>
      <dgm:spPr/>
      <dgm:t>
        <a:bodyPr/>
        <a:lstStyle/>
        <a:p>
          <a:endParaRPr lang="en-GB"/>
        </a:p>
      </dgm:t>
    </dgm:pt>
    <dgm:pt modelId="{0C001756-2005-49B3-B268-EF383EFC3EC5}" type="sibTrans" cxnId="{E788342A-BCD9-436A-8E7E-D88ECC2C3C31}">
      <dgm:prSet/>
      <dgm:spPr/>
      <dgm:t>
        <a:bodyPr/>
        <a:lstStyle/>
        <a:p>
          <a:endParaRPr lang="en-GB"/>
        </a:p>
      </dgm:t>
    </dgm:pt>
    <dgm:pt modelId="{0D5DB78D-FA5F-4F01-B5A6-D5D586B22AEA}">
      <dgm:prSet phldrT="[Text]"/>
      <dgm:spPr>
        <a:xfrm rot="5400000">
          <a:off x="-172809" y="2192560"/>
          <a:ext cx="1152061" cy="806442"/>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gm:spPr>
      <dgm:t>
        <a:bodyPr/>
        <a:lstStyle/>
        <a:p>
          <a:pPr>
            <a:buNone/>
          </a:pPr>
          <a:r>
            <a:rPr lang="en-GB">
              <a:solidFill>
                <a:sysClr val="window" lastClr="FFFFFF"/>
              </a:solidFill>
              <a:latin typeface="Calibri" panose="020F0502020204030204"/>
              <a:ea typeface="+mn-ea"/>
              <a:cs typeface="+mn-cs"/>
            </a:rPr>
            <a:t>How?</a:t>
          </a:r>
        </a:p>
      </dgm:t>
    </dgm:pt>
    <dgm:pt modelId="{6BA0B45A-0A22-4FD7-862F-5E4B7E98CDD9}" type="parTrans" cxnId="{CD093777-DB04-4D91-BEE7-37E074D6F553}">
      <dgm:prSet/>
      <dgm:spPr/>
      <dgm:t>
        <a:bodyPr/>
        <a:lstStyle/>
        <a:p>
          <a:endParaRPr lang="en-GB"/>
        </a:p>
      </dgm:t>
    </dgm:pt>
    <dgm:pt modelId="{2FA19FDE-731E-47FB-994B-BA23482B6A54}" type="sibTrans" cxnId="{CD093777-DB04-4D91-BEE7-37E074D6F553}">
      <dgm:prSet/>
      <dgm:spPr/>
      <dgm:t>
        <a:bodyPr/>
        <a:lstStyle/>
        <a:p>
          <a:endParaRPr lang="en-GB"/>
        </a:p>
      </dgm:t>
    </dgm:pt>
    <dgm:pt modelId="{F642D939-9368-44A9-BBBB-A0D2C8E16303}">
      <dgm:prSet phldrT="[Text]" custT="1"/>
      <dgm:spPr>
        <a:xfrm rot="5400000">
          <a:off x="2792654" y="-68362"/>
          <a:ext cx="952643" cy="4925067"/>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Development of our in-house young people's activity provision</a:t>
          </a:r>
        </a:p>
      </dgm:t>
    </dgm:pt>
    <dgm:pt modelId="{93AED4C2-2B7A-40DA-A37D-9DB74B3AE415}" type="parTrans" cxnId="{14FAF943-FF04-4279-88A8-0523DFE958BE}">
      <dgm:prSet/>
      <dgm:spPr/>
      <dgm:t>
        <a:bodyPr/>
        <a:lstStyle/>
        <a:p>
          <a:endParaRPr lang="en-GB"/>
        </a:p>
      </dgm:t>
    </dgm:pt>
    <dgm:pt modelId="{D36A9F5B-5519-48E4-9B78-A635ED065E1B}" type="sibTrans" cxnId="{14FAF943-FF04-4279-88A8-0523DFE958BE}">
      <dgm:prSet/>
      <dgm:spPr/>
      <dgm:t>
        <a:bodyPr/>
        <a:lstStyle/>
        <a:p>
          <a:endParaRPr lang="en-GB"/>
        </a:p>
      </dgm:t>
    </dgm:pt>
    <dgm:pt modelId="{9AC992E5-97C7-402D-8B4C-6BB668CE40AA}">
      <dgm:prSet phldrT="[Text]" custT="1"/>
      <dgm:spPr>
        <a:xfrm rot="5400000">
          <a:off x="2792654" y="-68362"/>
          <a:ext cx="952643" cy="4925067"/>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Review our direct payments policy and payment mechanism</a:t>
          </a:r>
        </a:p>
      </dgm:t>
    </dgm:pt>
    <dgm:pt modelId="{1D4082D8-6B52-41AC-9343-B5788A9B8655}" type="parTrans" cxnId="{B2E609FB-1975-442F-8BF2-B2A3803150ED}">
      <dgm:prSet/>
      <dgm:spPr/>
      <dgm:t>
        <a:bodyPr/>
        <a:lstStyle/>
        <a:p>
          <a:endParaRPr lang="en-GB"/>
        </a:p>
      </dgm:t>
    </dgm:pt>
    <dgm:pt modelId="{F81BFBFA-A08A-4992-AB64-96002F616255}" type="sibTrans" cxnId="{B2E609FB-1975-442F-8BF2-B2A3803150ED}">
      <dgm:prSet/>
      <dgm:spPr/>
      <dgm:t>
        <a:bodyPr/>
        <a:lstStyle/>
        <a:p>
          <a:endParaRPr lang="en-GB"/>
        </a:p>
      </dgm:t>
    </dgm:pt>
    <dgm:pt modelId="{1F66747C-B620-457A-903A-AF9FB8ECD1A0}">
      <dgm:prSet phldrT="[Text]" custT="1"/>
      <dgm:spPr>
        <a:xfrm rot="5400000">
          <a:off x="2792654" y="-68362"/>
          <a:ext cx="952643" cy="4925067"/>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Develop a procurement framework for agency provision.</a:t>
          </a:r>
        </a:p>
      </dgm:t>
    </dgm:pt>
    <dgm:pt modelId="{C59EAB17-A424-4409-8A39-418E773D906A}" type="parTrans" cxnId="{060A3EC0-5920-49F2-87B4-D57C9F4BAF7D}">
      <dgm:prSet/>
      <dgm:spPr/>
      <dgm:t>
        <a:bodyPr/>
        <a:lstStyle/>
        <a:p>
          <a:endParaRPr lang="en-GB"/>
        </a:p>
      </dgm:t>
    </dgm:pt>
    <dgm:pt modelId="{02C04925-703F-4CF6-AE97-14314436673C}" type="sibTrans" cxnId="{060A3EC0-5920-49F2-87B4-D57C9F4BAF7D}">
      <dgm:prSet/>
      <dgm:spPr/>
      <dgm:t>
        <a:bodyPr/>
        <a:lstStyle/>
        <a:p>
          <a:endParaRPr lang="en-GB"/>
        </a:p>
      </dgm:t>
    </dgm:pt>
    <dgm:pt modelId="{5FA4799A-1D7E-482C-A37E-E4C6B210A713}">
      <dgm:prSet phldrT="[Text]" custT="1"/>
      <dgm:spPr>
        <a:xfrm rot="5400000">
          <a:off x="2894556" y="-2085561"/>
          <a:ext cx="748839" cy="4925067"/>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We want children to be able to access inclusive mainstream activities which are fun and help to develop independence.</a:t>
          </a:r>
        </a:p>
      </dgm:t>
    </dgm:pt>
    <dgm:pt modelId="{F2582513-5739-41B5-9AB5-EF4058243766}" type="parTrans" cxnId="{6319378F-FF24-4186-8CCE-555F52032DE9}">
      <dgm:prSet/>
      <dgm:spPr/>
      <dgm:t>
        <a:bodyPr/>
        <a:lstStyle/>
        <a:p>
          <a:endParaRPr lang="en-GB"/>
        </a:p>
      </dgm:t>
    </dgm:pt>
    <dgm:pt modelId="{8DB3A310-5608-405F-AF04-44EEBD84D0B5}" type="sibTrans" cxnId="{6319378F-FF24-4186-8CCE-555F52032DE9}">
      <dgm:prSet/>
      <dgm:spPr/>
      <dgm:t>
        <a:bodyPr/>
        <a:lstStyle/>
        <a:p>
          <a:endParaRPr lang="en-GB"/>
        </a:p>
      </dgm:t>
    </dgm:pt>
    <dgm:pt modelId="{E65BD0CB-B278-47E6-935B-2A7E871FCDE8}">
      <dgm:prSet phldrT="[Text]" custT="1"/>
      <dgm:spPr>
        <a:xfrm rot="5400000">
          <a:off x="2792654" y="-68362"/>
          <a:ext cx="952643" cy="4925067"/>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Develop links with local voluntary sector and help them to improve inclusivity</a:t>
          </a:r>
        </a:p>
      </dgm:t>
    </dgm:pt>
    <dgm:pt modelId="{95859BCD-3F54-4B29-BAA5-1EED46677EF1}" type="parTrans" cxnId="{03960ADA-989D-4AFF-B72E-0B30582D90F3}">
      <dgm:prSet/>
      <dgm:spPr/>
      <dgm:t>
        <a:bodyPr/>
        <a:lstStyle/>
        <a:p>
          <a:endParaRPr lang="en-GB"/>
        </a:p>
      </dgm:t>
    </dgm:pt>
    <dgm:pt modelId="{ED25C5FE-6560-4EFC-9948-F567A81184E8}" type="sibTrans" cxnId="{03960ADA-989D-4AFF-B72E-0B30582D90F3}">
      <dgm:prSet/>
      <dgm:spPr/>
      <dgm:t>
        <a:bodyPr/>
        <a:lstStyle/>
        <a:p>
          <a:endParaRPr lang="en-GB"/>
        </a:p>
      </dgm:t>
    </dgm:pt>
    <dgm:pt modelId="{39EC96E2-6CBE-4B77-AE4C-E0D174406D7C}">
      <dgm:prSet phldrT="[Text]" custT="1"/>
      <dgm:spPr>
        <a:xfrm rot="5400000">
          <a:off x="2894556" y="-1127912"/>
          <a:ext cx="748839" cy="4925067"/>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Direct payments</a:t>
          </a:r>
        </a:p>
      </dgm:t>
    </dgm:pt>
    <dgm:pt modelId="{269807F8-2D69-441C-A3E1-B8421ED497AA}" type="parTrans" cxnId="{87743B85-59F4-4C1A-B540-43568FB061DF}">
      <dgm:prSet/>
      <dgm:spPr/>
    </dgm:pt>
    <dgm:pt modelId="{90AAB74C-A95E-4A13-A3FC-7092DD879E5D}" type="sibTrans" cxnId="{87743B85-59F4-4C1A-B540-43568FB061DF}">
      <dgm:prSet/>
      <dgm:spPr/>
    </dgm:pt>
    <dgm:pt modelId="{C76C05EE-ADEB-4185-96E4-475C9CEA40D8}">
      <dgm:prSet phldrT="[Text]" custT="1"/>
      <dgm:spPr>
        <a:xfrm rot="5400000">
          <a:off x="2894556" y="-1127912"/>
          <a:ext cx="748839" cy="4925067"/>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A suitable range of activities and short breaks available</a:t>
          </a:r>
        </a:p>
      </dgm:t>
    </dgm:pt>
    <dgm:pt modelId="{B25FD812-6238-439B-A279-24B1B173B7C0}" type="parTrans" cxnId="{71C68DA0-F705-426B-8F70-82AFB2F83C10}">
      <dgm:prSet/>
      <dgm:spPr/>
    </dgm:pt>
    <dgm:pt modelId="{3C98B794-2AE7-43DB-B676-50BFA2FDA845}" type="sibTrans" cxnId="{71C68DA0-F705-426B-8F70-82AFB2F83C10}">
      <dgm:prSet/>
      <dgm:spPr/>
    </dgm:pt>
    <dgm:pt modelId="{F0FE4ED5-9E0C-4EFD-A531-4FBB405F8659}">
      <dgm:prSet phldrT="[Text]" custT="1"/>
      <dgm:spPr>
        <a:xfrm rot="5400000">
          <a:off x="2792654" y="-68362"/>
          <a:ext cx="952643" cy="4925067"/>
        </a:xfr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gm:spPr>
      <dgm:t>
        <a:bodyPr/>
        <a:lstStyle/>
        <a:p>
          <a:pPr>
            <a:buChar char="•"/>
          </a:pPr>
          <a:r>
            <a:rPr lang="en-GB" sz="900">
              <a:solidFill>
                <a:sysClr val="windowText" lastClr="000000">
                  <a:hueOff val="0"/>
                  <a:satOff val="0"/>
                  <a:lumOff val="0"/>
                  <a:alphaOff val="0"/>
                </a:sysClr>
              </a:solidFill>
              <a:latin typeface="Calibri" panose="020F0502020204030204"/>
              <a:ea typeface="+mn-ea"/>
              <a:cs typeface="+mn-cs"/>
            </a:rPr>
            <a:t>Co-production with children and families</a:t>
          </a:r>
        </a:p>
      </dgm:t>
    </dgm:pt>
    <dgm:pt modelId="{B7847016-4B60-4352-B9B9-7A9ED67894B6}" type="parTrans" cxnId="{3FA4B64C-AD22-4EF6-80FE-B9020D7CB2B8}">
      <dgm:prSet/>
      <dgm:spPr/>
    </dgm:pt>
    <dgm:pt modelId="{32902803-BDFA-4B46-A697-3B77330A3FFB}" type="sibTrans" cxnId="{3FA4B64C-AD22-4EF6-80FE-B9020D7CB2B8}">
      <dgm:prSet/>
      <dgm:spPr/>
    </dgm:pt>
    <dgm:pt modelId="{951C60B9-801B-40BD-8549-70D6913981AC}" type="pres">
      <dgm:prSet presAssocID="{053DDD73-D6CE-41BA-A122-08911AEEE336}" presName="linearFlow" presStyleCnt="0">
        <dgm:presLayoutVars>
          <dgm:dir/>
          <dgm:animLvl val="lvl"/>
          <dgm:resizeHandles val="exact"/>
        </dgm:presLayoutVars>
      </dgm:prSet>
      <dgm:spPr/>
    </dgm:pt>
    <dgm:pt modelId="{DF44DD65-34D1-407C-866C-06069EA0B8BE}" type="pres">
      <dgm:prSet presAssocID="{3FA878AF-2A43-4774-B6D9-577413205182}" presName="composite" presStyleCnt="0"/>
      <dgm:spPr/>
    </dgm:pt>
    <dgm:pt modelId="{72D74524-C45A-438E-B969-183AF55EC38E}" type="pres">
      <dgm:prSet presAssocID="{3FA878AF-2A43-4774-B6D9-577413205182}" presName="parentText" presStyleLbl="alignNode1" presStyleIdx="0" presStyleCnt="3">
        <dgm:presLayoutVars>
          <dgm:chMax val="1"/>
          <dgm:bulletEnabled val="1"/>
        </dgm:presLayoutVars>
      </dgm:prSet>
      <dgm:spPr/>
    </dgm:pt>
    <dgm:pt modelId="{56C8DDB9-A062-4515-B6B7-F6FEE0FB9A8B}" type="pres">
      <dgm:prSet presAssocID="{3FA878AF-2A43-4774-B6D9-577413205182}" presName="descendantText" presStyleLbl="alignAcc1" presStyleIdx="0" presStyleCnt="3" custScaleY="100183">
        <dgm:presLayoutVars>
          <dgm:bulletEnabled val="1"/>
        </dgm:presLayoutVars>
      </dgm:prSet>
      <dgm:spPr>
        <a:prstGeom prst="round2SameRect">
          <a:avLst/>
        </a:prstGeom>
      </dgm:spPr>
    </dgm:pt>
    <dgm:pt modelId="{D4BED63C-6598-472E-B28A-9E0E8731D2C5}" type="pres">
      <dgm:prSet presAssocID="{8D417C78-6871-4000-BDB3-94B50C74E383}" presName="sp" presStyleCnt="0"/>
      <dgm:spPr/>
    </dgm:pt>
    <dgm:pt modelId="{2EF5DB64-03A7-4D4B-9DC8-8C2AA902057B}" type="pres">
      <dgm:prSet presAssocID="{99EA900D-5F7E-48FD-A3B4-06D0EC50BD9B}" presName="composite" presStyleCnt="0"/>
      <dgm:spPr/>
    </dgm:pt>
    <dgm:pt modelId="{BD772239-2C4D-4960-82B2-39FB152BC52A}" type="pres">
      <dgm:prSet presAssocID="{99EA900D-5F7E-48FD-A3B4-06D0EC50BD9B}" presName="parentText" presStyleLbl="alignNode1" presStyleIdx="1" presStyleCnt="3" custLinFactNeighborX="3023" custLinFactNeighborY="-3175">
        <dgm:presLayoutVars>
          <dgm:chMax val="1"/>
          <dgm:bulletEnabled val="1"/>
        </dgm:presLayoutVars>
      </dgm:prSet>
      <dgm:spPr/>
    </dgm:pt>
    <dgm:pt modelId="{804693EC-282F-42F4-A435-09737A9BB502}" type="pres">
      <dgm:prSet presAssocID="{99EA900D-5F7E-48FD-A3B4-06D0EC50BD9B}" presName="descendantText" presStyleLbl="alignAcc1" presStyleIdx="1" presStyleCnt="3">
        <dgm:presLayoutVars>
          <dgm:bulletEnabled val="1"/>
        </dgm:presLayoutVars>
      </dgm:prSet>
      <dgm:spPr>
        <a:prstGeom prst="round2SameRect">
          <a:avLst/>
        </a:prstGeom>
      </dgm:spPr>
    </dgm:pt>
    <dgm:pt modelId="{3353440C-D28B-4673-88C4-5AA57B72485C}" type="pres">
      <dgm:prSet presAssocID="{91ACB698-1351-4CBB-BB21-8DA0BF1B3122}" presName="sp" presStyleCnt="0"/>
      <dgm:spPr/>
    </dgm:pt>
    <dgm:pt modelId="{0AB96A2B-89CB-4081-A14A-997B1F4408F4}" type="pres">
      <dgm:prSet presAssocID="{0D5DB78D-FA5F-4F01-B5A6-D5D586B22AEA}" presName="composite" presStyleCnt="0"/>
      <dgm:spPr/>
    </dgm:pt>
    <dgm:pt modelId="{8C469466-32CC-4916-AD0C-82F9B20C57E0}" type="pres">
      <dgm:prSet presAssocID="{0D5DB78D-FA5F-4F01-B5A6-D5D586B22AEA}" presName="parentText" presStyleLbl="alignNode1" presStyleIdx="2" presStyleCnt="3">
        <dgm:presLayoutVars>
          <dgm:chMax val="1"/>
          <dgm:bulletEnabled val="1"/>
        </dgm:presLayoutVars>
      </dgm:prSet>
      <dgm:spPr/>
    </dgm:pt>
    <dgm:pt modelId="{4752AD58-90C3-4473-B7D8-74947D4845B2}" type="pres">
      <dgm:prSet presAssocID="{0D5DB78D-FA5F-4F01-B5A6-D5D586B22AEA}" presName="descendantText" presStyleLbl="alignAcc1" presStyleIdx="2" presStyleCnt="3" custScaleY="127216">
        <dgm:presLayoutVars>
          <dgm:bulletEnabled val="1"/>
        </dgm:presLayoutVars>
      </dgm:prSet>
      <dgm:spPr>
        <a:prstGeom prst="round2SameRect">
          <a:avLst/>
        </a:prstGeom>
      </dgm:spPr>
    </dgm:pt>
  </dgm:ptLst>
  <dgm:cxnLst>
    <dgm:cxn modelId="{910DC201-16EE-42DF-B004-A65E21D9E5FA}" type="presOf" srcId="{9AC992E5-97C7-402D-8B4C-6BB668CE40AA}" destId="{4752AD58-90C3-4473-B7D8-74947D4845B2}" srcOrd="0" destOrd="3" presId="urn:microsoft.com/office/officeart/2005/8/layout/chevron2"/>
    <dgm:cxn modelId="{65215611-782E-4526-BB4E-A3DFC1A94AB7}" type="presOf" srcId="{F642D939-9368-44A9-BBBB-A0D2C8E16303}" destId="{4752AD58-90C3-4473-B7D8-74947D4845B2}" srcOrd="0" destOrd="1" presId="urn:microsoft.com/office/officeart/2005/8/layout/chevron2"/>
    <dgm:cxn modelId="{2AE5DB19-366E-403F-8C03-62837506C200}" type="presOf" srcId="{417533D1-8996-456F-807D-17A76A0714F5}" destId="{56C8DDB9-A062-4515-B6B7-F6FEE0FB9A8B}" srcOrd="0" destOrd="0" presId="urn:microsoft.com/office/officeart/2005/8/layout/chevron2"/>
    <dgm:cxn modelId="{D60A9C23-D42C-40DC-AC33-9A652E569C83}" type="presOf" srcId="{C9EB6861-4F9E-49A0-865F-224609C707D3}" destId="{56C8DDB9-A062-4515-B6B7-F6FEE0FB9A8B}" srcOrd="0" destOrd="2" presId="urn:microsoft.com/office/officeart/2005/8/layout/chevron2"/>
    <dgm:cxn modelId="{E788342A-BCD9-436A-8E7E-D88ECC2C3C31}" srcId="{99EA900D-5F7E-48FD-A3B4-06D0EC50BD9B}" destId="{59244AC9-09C6-4A00-9CC3-EF3D6ED7010A}" srcOrd="3" destOrd="0" parTransId="{F2A498D3-6BC8-4D5E-9523-D788A6ED14C2}" sibTransId="{0C001756-2005-49B3-B268-EF383EFC3EC5}"/>
    <dgm:cxn modelId="{14FAF943-FF04-4279-88A8-0523DFE958BE}" srcId="{0D5DB78D-FA5F-4F01-B5A6-D5D586B22AEA}" destId="{F642D939-9368-44A9-BBBB-A0D2C8E16303}" srcOrd="1" destOrd="0" parTransId="{93AED4C2-2B7A-40DA-A37D-9DB74B3AE415}" sibTransId="{D36A9F5B-5519-48E4-9B78-A635ED065E1B}"/>
    <dgm:cxn modelId="{78DDD645-D8F2-4E23-BCBE-97B76CCF2FD0}" type="presOf" srcId="{E65BD0CB-B278-47E6-935B-2A7E871FCDE8}" destId="{4752AD58-90C3-4473-B7D8-74947D4845B2}" srcOrd="0" destOrd="2" presId="urn:microsoft.com/office/officeart/2005/8/layout/chevron2"/>
    <dgm:cxn modelId="{3FA4B64C-AD22-4EF6-80FE-B9020D7CB2B8}" srcId="{0D5DB78D-FA5F-4F01-B5A6-D5D586B22AEA}" destId="{F0FE4ED5-9E0C-4EFD-A531-4FBB405F8659}" srcOrd="0" destOrd="0" parTransId="{B7847016-4B60-4352-B9B9-7A9ED67894B6}" sibTransId="{32902803-BDFA-4B46-A697-3B77330A3FFB}"/>
    <dgm:cxn modelId="{69BEB56D-3577-49B2-BCBA-95142DD7D210}" type="presOf" srcId="{D8E3DFB2-0BFB-437F-BF3D-6689F9464AFE}" destId="{804693EC-282F-42F4-A435-09737A9BB502}" srcOrd="0" destOrd="1" presId="urn:microsoft.com/office/officeart/2005/8/layout/chevron2"/>
    <dgm:cxn modelId="{D1D42D72-A7C2-4CB5-834E-B5B81C4A9150}" type="presOf" srcId="{59244AC9-09C6-4A00-9CC3-EF3D6ED7010A}" destId="{804693EC-282F-42F4-A435-09737A9BB502}" srcOrd="0" destOrd="3" presId="urn:microsoft.com/office/officeart/2005/8/layout/chevron2"/>
    <dgm:cxn modelId="{D8BDC976-CC42-4E6F-9185-4240EDFC3582}" type="presOf" srcId="{5FA4799A-1D7E-482C-A37E-E4C6B210A713}" destId="{56C8DDB9-A062-4515-B6B7-F6FEE0FB9A8B}" srcOrd="0" destOrd="1" presId="urn:microsoft.com/office/officeart/2005/8/layout/chevron2"/>
    <dgm:cxn modelId="{CD093777-DB04-4D91-BEE7-37E074D6F553}" srcId="{053DDD73-D6CE-41BA-A122-08911AEEE336}" destId="{0D5DB78D-FA5F-4F01-B5A6-D5D586B22AEA}" srcOrd="2" destOrd="0" parTransId="{6BA0B45A-0A22-4FD7-862F-5E4B7E98CDD9}" sibTransId="{2FA19FDE-731E-47FB-994B-BA23482B6A54}"/>
    <dgm:cxn modelId="{E1359483-780B-4DBA-B1F6-59F1F40B4BE0}" srcId="{053DDD73-D6CE-41BA-A122-08911AEEE336}" destId="{99EA900D-5F7E-48FD-A3B4-06D0EC50BD9B}" srcOrd="1" destOrd="0" parTransId="{802C7A63-9D32-4C68-9F66-CFAE540C01D9}" sibTransId="{91ACB698-1351-4CBB-BB21-8DA0BF1B3122}"/>
    <dgm:cxn modelId="{F2422785-96B1-409E-93D7-182761593903}" srcId="{3FA878AF-2A43-4774-B6D9-577413205182}" destId="{C9EB6861-4F9E-49A0-865F-224609C707D3}" srcOrd="2" destOrd="0" parTransId="{4F99D5B8-89BE-42DA-8278-767062E4334E}" sibTransId="{3E40C529-5DA6-43BD-B29C-76BE7E52A4B0}"/>
    <dgm:cxn modelId="{87743B85-59F4-4C1A-B540-43568FB061DF}" srcId="{99EA900D-5F7E-48FD-A3B4-06D0EC50BD9B}" destId="{39EC96E2-6CBE-4B77-AE4C-E0D174406D7C}" srcOrd="2" destOrd="0" parTransId="{269807F8-2D69-441C-A3E1-B8421ED497AA}" sibTransId="{90AAB74C-A95E-4A13-A3FC-7092DD879E5D}"/>
    <dgm:cxn modelId="{6319378F-FF24-4186-8CCE-555F52032DE9}" srcId="{3FA878AF-2A43-4774-B6D9-577413205182}" destId="{5FA4799A-1D7E-482C-A37E-E4C6B210A713}" srcOrd="1" destOrd="0" parTransId="{F2582513-5739-41B5-9AB5-EF4058243766}" sibTransId="{8DB3A310-5608-405F-AF04-44EEBD84D0B5}"/>
    <dgm:cxn modelId="{13469E9A-04C8-40EE-9CBB-649F9BBE35E4}" type="presOf" srcId="{0D5DB78D-FA5F-4F01-B5A6-D5D586B22AEA}" destId="{8C469466-32CC-4916-AD0C-82F9B20C57E0}" srcOrd="0" destOrd="0" presId="urn:microsoft.com/office/officeart/2005/8/layout/chevron2"/>
    <dgm:cxn modelId="{875E609B-6AD4-4DB5-8862-882922079B8F}" type="presOf" srcId="{39EC96E2-6CBE-4B77-AE4C-E0D174406D7C}" destId="{804693EC-282F-42F4-A435-09737A9BB502}" srcOrd="0" destOrd="2" presId="urn:microsoft.com/office/officeart/2005/8/layout/chevron2"/>
    <dgm:cxn modelId="{71C68DA0-F705-426B-8F70-82AFB2F83C10}" srcId="{99EA900D-5F7E-48FD-A3B4-06D0EC50BD9B}" destId="{C76C05EE-ADEB-4185-96E4-475C9CEA40D8}" srcOrd="0" destOrd="0" parTransId="{B25FD812-6238-439B-A279-24B1B173B7C0}" sibTransId="{3C98B794-2AE7-43DB-B676-50BFA2FDA845}"/>
    <dgm:cxn modelId="{329A5DA1-C12D-4944-8344-4F4649F5CBA9}" type="presOf" srcId="{F0FE4ED5-9E0C-4EFD-A531-4FBB405F8659}" destId="{4752AD58-90C3-4473-B7D8-74947D4845B2}" srcOrd="0" destOrd="0" presId="urn:microsoft.com/office/officeart/2005/8/layout/chevron2"/>
    <dgm:cxn modelId="{07C3B6AC-7674-4631-8777-9974CCA9F683}" srcId="{053DDD73-D6CE-41BA-A122-08911AEEE336}" destId="{3FA878AF-2A43-4774-B6D9-577413205182}" srcOrd="0" destOrd="0" parTransId="{ED75AB71-8D4A-4351-A43A-F28E249EBFA8}" sibTransId="{8D417C78-6871-4000-BDB3-94B50C74E383}"/>
    <dgm:cxn modelId="{CD8BA3B0-B113-4E77-BC89-0E546C8D0677}" srcId="{3FA878AF-2A43-4774-B6D9-577413205182}" destId="{417533D1-8996-456F-807D-17A76A0714F5}" srcOrd="0" destOrd="0" parTransId="{AFDE7826-0EC3-47CE-8E08-426FDCEA5BDD}" sibTransId="{3FC5AAB6-4138-4E9D-B373-0B4CB520A56E}"/>
    <dgm:cxn modelId="{B3AD43B7-3AA7-4012-BDEF-081A50377C1C}" type="presOf" srcId="{053DDD73-D6CE-41BA-A122-08911AEEE336}" destId="{951C60B9-801B-40BD-8549-70D6913981AC}" srcOrd="0" destOrd="0" presId="urn:microsoft.com/office/officeart/2005/8/layout/chevron2"/>
    <dgm:cxn modelId="{060A3EC0-5920-49F2-87B4-D57C9F4BAF7D}" srcId="{0D5DB78D-FA5F-4F01-B5A6-D5D586B22AEA}" destId="{1F66747C-B620-457A-903A-AF9FB8ECD1A0}" srcOrd="4" destOrd="0" parTransId="{C59EAB17-A424-4409-8A39-418E773D906A}" sibTransId="{02C04925-703F-4CF6-AE97-14314436673C}"/>
    <dgm:cxn modelId="{AFEF4DC3-C748-4F83-8E34-3D1A8B3500AE}" srcId="{99EA900D-5F7E-48FD-A3B4-06D0EC50BD9B}" destId="{D8E3DFB2-0BFB-437F-BF3D-6689F9464AFE}" srcOrd="1" destOrd="0" parTransId="{977841EA-C7A8-4BE1-B0DB-0DC6231D2DC0}" sibTransId="{A96F08AD-359B-4869-ABE3-E7BB6EA85ACC}"/>
    <dgm:cxn modelId="{CDC9D3CE-F27E-4946-AEC6-905D572ED6A0}" type="presOf" srcId="{C76C05EE-ADEB-4185-96E4-475C9CEA40D8}" destId="{804693EC-282F-42F4-A435-09737A9BB502}" srcOrd="0" destOrd="0" presId="urn:microsoft.com/office/officeart/2005/8/layout/chevron2"/>
    <dgm:cxn modelId="{03960ADA-989D-4AFF-B72E-0B30582D90F3}" srcId="{0D5DB78D-FA5F-4F01-B5A6-D5D586B22AEA}" destId="{E65BD0CB-B278-47E6-935B-2A7E871FCDE8}" srcOrd="2" destOrd="0" parTransId="{95859BCD-3F54-4B29-BAA5-1EED46677EF1}" sibTransId="{ED25C5FE-6560-4EFC-9948-F567A81184E8}"/>
    <dgm:cxn modelId="{CB33AAE1-DBD6-446B-A315-EAD24ABE6807}" type="presOf" srcId="{1F66747C-B620-457A-903A-AF9FB8ECD1A0}" destId="{4752AD58-90C3-4473-B7D8-74947D4845B2}" srcOrd="0" destOrd="4" presId="urn:microsoft.com/office/officeart/2005/8/layout/chevron2"/>
    <dgm:cxn modelId="{CAA6D5E1-D233-4BA5-9EE8-7D9E0A3AF020}" type="presOf" srcId="{99EA900D-5F7E-48FD-A3B4-06D0EC50BD9B}" destId="{BD772239-2C4D-4960-82B2-39FB152BC52A}" srcOrd="0" destOrd="0" presId="urn:microsoft.com/office/officeart/2005/8/layout/chevron2"/>
    <dgm:cxn modelId="{3DA0B8EA-3303-4123-9471-16B5211E0243}" type="presOf" srcId="{3FA878AF-2A43-4774-B6D9-577413205182}" destId="{72D74524-C45A-438E-B969-183AF55EC38E}" srcOrd="0" destOrd="0" presId="urn:microsoft.com/office/officeart/2005/8/layout/chevron2"/>
    <dgm:cxn modelId="{B2E609FB-1975-442F-8BF2-B2A3803150ED}" srcId="{0D5DB78D-FA5F-4F01-B5A6-D5D586B22AEA}" destId="{9AC992E5-97C7-402D-8B4C-6BB668CE40AA}" srcOrd="3" destOrd="0" parTransId="{1D4082D8-6B52-41AC-9343-B5788A9B8655}" sibTransId="{F81BFBFA-A08A-4992-AB64-96002F616255}"/>
    <dgm:cxn modelId="{0DB795EF-D744-4A0E-BCC5-08352268AEC1}" type="presParOf" srcId="{951C60B9-801B-40BD-8549-70D6913981AC}" destId="{DF44DD65-34D1-407C-866C-06069EA0B8BE}" srcOrd="0" destOrd="0" presId="urn:microsoft.com/office/officeart/2005/8/layout/chevron2"/>
    <dgm:cxn modelId="{CA30CDB5-B3B0-4668-9188-8744EB6EE8DE}" type="presParOf" srcId="{DF44DD65-34D1-407C-866C-06069EA0B8BE}" destId="{72D74524-C45A-438E-B969-183AF55EC38E}" srcOrd="0" destOrd="0" presId="urn:microsoft.com/office/officeart/2005/8/layout/chevron2"/>
    <dgm:cxn modelId="{42E071B0-DA84-426E-BEE1-6F4A5B41CF76}" type="presParOf" srcId="{DF44DD65-34D1-407C-866C-06069EA0B8BE}" destId="{56C8DDB9-A062-4515-B6B7-F6FEE0FB9A8B}" srcOrd="1" destOrd="0" presId="urn:microsoft.com/office/officeart/2005/8/layout/chevron2"/>
    <dgm:cxn modelId="{3F760454-2D55-4085-A1AD-C88516146EB2}" type="presParOf" srcId="{951C60B9-801B-40BD-8549-70D6913981AC}" destId="{D4BED63C-6598-472E-B28A-9E0E8731D2C5}" srcOrd="1" destOrd="0" presId="urn:microsoft.com/office/officeart/2005/8/layout/chevron2"/>
    <dgm:cxn modelId="{CCFD208C-FB32-40C8-B666-5689FDC60D2C}" type="presParOf" srcId="{951C60B9-801B-40BD-8549-70D6913981AC}" destId="{2EF5DB64-03A7-4D4B-9DC8-8C2AA902057B}" srcOrd="2" destOrd="0" presId="urn:microsoft.com/office/officeart/2005/8/layout/chevron2"/>
    <dgm:cxn modelId="{955448B4-593F-4FB3-9B4A-1C1A736DE1F5}" type="presParOf" srcId="{2EF5DB64-03A7-4D4B-9DC8-8C2AA902057B}" destId="{BD772239-2C4D-4960-82B2-39FB152BC52A}" srcOrd="0" destOrd="0" presId="urn:microsoft.com/office/officeart/2005/8/layout/chevron2"/>
    <dgm:cxn modelId="{573E3C1A-0ED9-4E89-8FF5-5B13F5E998A1}" type="presParOf" srcId="{2EF5DB64-03A7-4D4B-9DC8-8C2AA902057B}" destId="{804693EC-282F-42F4-A435-09737A9BB502}" srcOrd="1" destOrd="0" presId="urn:microsoft.com/office/officeart/2005/8/layout/chevron2"/>
    <dgm:cxn modelId="{1B033003-D063-443B-A25D-BBBD70D33DAD}" type="presParOf" srcId="{951C60B9-801B-40BD-8549-70D6913981AC}" destId="{3353440C-D28B-4673-88C4-5AA57B72485C}" srcOrd="3" destOrd="0" presId="urn:microsoft.com/office/officeart/2005/8/layout/chevron2"/>
    <dgm:cxn modelId="{D1CE1D82-B4F8-4371-8311-9AC5F214F97F}" type="presParOf" srcId="{951C60B9-801B-40BD-8549-70D6913981AC}" destId="{0AB96A2B-89CB-4081-A14A-997B1F4408F4}" srcOrd="4" destOrd="0" presId="urn:microsoft.com/office/officeart/2005/8/layout/chevron2"/>
    <dgm:cxn modelId="{CEA213EF-2270-4ECD-BE6E-CC24E498ACA3}" type="presParOf" srcId="{0AB96A2B-89CB-4081-A14A-997B1F4408F4}" destId="{8C469466-32CC-4916-AD0C-82F9B20C57E0}" srcOrd="0" destOrd="0" presId="urn:microsoft.com/office/officeart/2005/8/layout/chevron2"/>
    <dgm:cxn modelId="{A5F42CD5-11B8-409C-B280-27F18445D680}" type="presParOf" srcId="{0AB96A2B-89CB-4081-A14A-997B1F4408F4}" destId="{4752AD58-90C3-4473-B7D8-74947D4845B2}" srcOrd="1" destOrd="0" presId="urn:microsoft.com/office/officeart/2005/8/layout/chevron2"/>
  </dgm:cxnLst>
  <dgm:bg/>
  <dgm:whole/>
  <dgm:extLst>
    <a:ext uri="http://schemas.microsoft.com/office/drawing/2008/diagram">
      <dsp:dataModelExt xmlns:dsp="http://schemas.microsoft.com/office/drawing/2008/diagram" relId="rId7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74524-C45A-438E-B969-183AF55EC38E}">
      <dsp:nvSpPr>
        <dsp:cNvPr id="0" name=""/>
        <dsp:cNvSpPr/>
      </dsp:nvSpPr>
      <dsp:spPr>
        <a:xfrm rot="5400000">
          <a:off x="-211682" y="216430"/>
          <a:ext cx="1323236" cy="92626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Calibri" panose="020F0502020204030204"/>
              <a:ea typeface="+mn-ea"/>
              <a:cs typeface="+mn-cs"/>
            </a:rPr>
            <a:t>Why?</a:t>
          </a:r>
        </a:p>
      </dsp:txBody>
      <dsp:txXfrm rot="-5400000">
        <a:off x="-13196" y="481078"/>
        <a:ext cx="926265" cy="396971"/>
      </dsp:txXfrm>
    </dsp:sp>
    <dsp:sp modelId="{56C8DDB9-A062-4515-B6B7-F6FEE0FB9A8B}">
      <dsp:nvSpPr>
        <dsp:cNvPr id="0" name=""/>
        <dsp:cNvSpPr/>
      </dsp:nvSpPr>
      <dsp:spPr>
        <a:xfrm rot="5400000">
          <a:off x="2956758" y="-2056165"/>
          <a:ext cx="860103" cy="5000274"/>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222250">
            <a:lnSpc>
              <a:spcPct val="90000"/>
            </a:lnSpc>
            <a:spcBef>
              <a:spcPct val="0"/>
            </a:spcBef>
            <a:spcAft>
              <a:spcPct val="1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Children &amp; young people with SEND are often unable to access provisions or take part in activities alongside their peers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We believe that an inclusive approach is the fairest way to provide equal opportunities for all.</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Mainstream schools and services that are more inclusive will reduce the requirement for more specialist provisions. </a:t>
          </a:r>
        </a:p>
      </dsp:txBody>
      <dsp:txXfrm rot="-5400000">
        <a:off x="886673" y="55907"/>
        <a:ext cx="4958287" cy="776129"/>
      </dsp:txXfrm>
    </dsp:sp>
    <dsp:sp modelId="{BD772239-2C4D-4960-82B2-39FB152BC52A}">
      <dsp:nvSpPr>
        <dsp:cNvPr id="0" name=""/>
        <dsp:cNvSpPr/>
      </dsp:nvSpPr>
      <dsp:spPr>
        <a:xfrm rot="5400000">
          <a:off x="-211682" y="1523907"/>
          <a:ext cx="1323236" cy="92626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Calibri" panose="020F0502020204030204"/>
              <a:ea typeface="+mn-ea"/>
              <a:cs typeface="+mn-cs"/>
            </a:rPr>
            <a:t>What?</a:t>
          </a:r>
        </a:p>
      </dsp:txBody>
      <dsp:txXfrm rot="-5400000">
        <a:off x="-13196" y="1788555"/>
        <a:ext cx="926265" cy="396971"/>
      </dsp:txXfrm>
    </dsp:sp>
    <dsp:sp modelId="{804693EC-282F-42F4-A435-09737A9BB502}">
      <dsp:nvSpPr>
        <dsp:cNvPr id="0" name=""/>
        <dsp:cNvSpPr/>
      </dsp:nvSpPr>
      <dsp:spPr>
        <a:xfrm rot="5400000">
          <a:off x="2786906" y="-867634"/>
          <a:ext cx="1182393" cy="4947484"/>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None/>
          </a:pPr>
          <a:r>
            <a:rPr lang="en-GB" sz="900" kern="1200">
              <a:solidFill>
                <a:sysClr val="windowText" lastClr="000000"/>
              </a:solidFill>
              <a:latin typeface="Calibri" panose="020F0502020204030204"/>
              <a:ea typeface="+mn-ea"/>
              <a:cs typeface="+mn-cs"/>
            </a:rPr>
            <a:t>We want to understand how communities might be disadvantaged if any of our services or provisions are not sufficiently inclusive.</a:t>
          </a:r>
        </a:p>
        <a:p>
          <a:pPr marL="57150" lvl="1" indent="-57150" algn="l" defTabSz="400050">
            <a:lnSpc>
              <a:spcPct val="90000"/>
            </a:lnSpc>
            <a:spcBef>
              <a:spcPct val="0"/>
            </a:spcBef>
            <a:spcAft>
              <a:spcPct val="15000"/>
            </a:spcAft>
            <a:buNone/>
          </a:pPr>
          <a:r>
            <a:rPr lang="en-GB" sz="900" kern="1200">
              <a:solidFill>
                <a:sysClr val="windowText" lastClr="000000"/>
              </a:solidFill>
              <a:latin typeface="Calibri" panose="020F0502020204030204"/>
              <a:ea typeface="+mn-ea"/>
              <a:cs typeface="+mn-cs"/>
            </a:rPr>
            <a:t>Schools, services and organisations will maximise their inclusivity so that more people have equal access to them.</a:t>
          </a:r>
        </a:p>
        <a:p>
          <a:pPr marL="57150" lvl="1" indent="-57150" algn="l" defTabSz="400050">
            <a:lnSpc>
              <a:spcPct val="90000"/>
            </a:lnSpc>
            <a:spcBef>
              <a:spcPct val="0"/>
            </a:spcBef>
            <a:spcAft>
              <a:spcPct val="15000"/>
            </a:spcAft>
            <a:buNone/>
          </a:pPr>
          <a:r>
            <a:rPr lang="en-GB" sz="900" kern="1200">
              <a:solidFill>
                <a:sysClr val="windowText" lastClr="000000"/>
              </a:solidFill>
              <a:latin typeface="Calibri" panose="020F0502020204030204"/>
              <a:ea typeface="+mn-ea"/>
              <a:cs typeface="+mn-cs"/>
            </a:rPr>
            <a:t>Services are expected to make reasonable adjustments to ensure they are accessible to people with additional needs, e.g. mainstream CAMHS services should be available to people with autism or a learning disability.</a:t>
          </a:r>
        </a:p>
        <a:p>
          <a:pPr marL="57150" lvl="1" indent="-57150" algn="l" defTabSz="355600">
            <a:lnSpc>
              <a:spcPct val="90000"/>
            </a:lnSpc>
            <a:spcBef>
              <a:spcPct val="0"/>
            </a:spcBef>
            <a:spcAft>
              <a:spcPct val="15000"/>
            </a:spcAft>
            <a:buNone/>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rot="-5400000">
        <a:off x="904361" y="1072631"/>
        <a:ext cx="4889764" cy="1066953"/>
      </dsp:txXfrm>
    </dsp:sp>
    <dsp:sp modelId="{8C469466-32CC-4916-AD0C-82F9B20C57E0}">
      <dsp:nvSpPr>
        <dsp:cNvPr id="0" name=""/>
        <dsp:cNvSpPr/>
      </dsp:nvSpPr>
      <dsp:spPr>
        <a:xfrm rot="5400000">
          <a:off x="-211682" y="2864153"/>
          <a:ext cx="1323236" cy="92626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Calibri" panose="020F0502020204030204"/>
              <a:ea typeface="+mn-ea"/>
              <a:cs typeface="+mn-cs"/>
            </a:rPr>
            <a:t>How?</a:t>
          </a:r>
        </a:p>
      </dsp:txBody>
      <dsp:txXfrm rot="-5400000">
        <a:off x="-13196" y="3128801"/>
        <a:ext cx="926265" cy="396971"/>
      </dsp:txXfrm>
    </dsp:sp>
    <dsp:sp modelId="{4752AD58-90C3-4473-B7D8-74947D4845B2}">
      <dsp:nvSpPr>
        <dsp:cNvPr id="0" name=""/>
        <dsp:cNvSpPr/>
      </dsp:nvSpPr>
      <dsp:spPr>
        <a:xfrm rot="5400000">
          <a:off x="2762843" y="621977"/>
          <a:ext cx="1247933" cy="4947484"/>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solidFill>
              <a:latin typeface="Calibri" panose="020F0502020204030204"/>
              <a:ea typeface="+mn-ea"/>
              <a:cs typeface="+mn-cs"/>
            </a:rPr>
            <a:t>We will engage with our communities to better understand any barriers they experience that limit their access to services and provisions. This will take into account a wide range of factors such as  demographics, disabilities, gender and economic factors.</a:t>
          </a:r>
        </a:p>
        <a:p>
          <a:pPr marL="57150" lvl="1" indent="-57150" algn="l" defTabSz="400050">
            <a:lnSpc>
              <a:spcPct val="90000"/>
            </a:lnSpc>
            <a:spcBef>
              <a:spcPct val="0"/>
            </a:spcBef>
            <a:spcAft>
              <a:spcPct val="15000"/>
            </a:spcAft>
            <a:buChar char="•"/>
          </a:pPr>
          <a:r>
            <a:rPr lang="en-GB" sz="900" kern="1200">
              <a:solidFill>
                <a:sysClr val="windowText" lastClr="000000"/>
              </a:solidFill>
              <a:latin typeface="Calibri" panose="020F0502020204030204"/>
              <a:ea typeface="+mn-ea"/>
              <a:cs typeface="+mn-cs"/>
            </a:rPr>
            <a:t>We will co-produce with our communities to improve inclusivity of services and provisions</a:t>
          </a:r>
        </a:p>
        <a:p>
          <a:pPr marL="57150" lvl="1" indent="-57150" algn="l" defTabSz="400050">
            <a:lnSpc>
              <a:spcPct val="90000"/>
            </a:lnSpc>
            <a:spcBef>
              <a:spcPct val="0"/>
            </a:spcBef>
            <a:spcAft>
              <a:spcPct val="15000"/>
            </a:spcAft>
            <a:buChar char="•"/>
          </a:pPr>
          <a:r>
            <a:rPr lang="en-GB" sz="900" kern="1200">
              <a:solidFill>
                <a:sysClr val="windowText" lastClr="000000"/>
              </a:solidFill>
              <a:latin typeface="Calibri" panose="020F0502020204030204"/>
              <a:ea typeface="+mn-ea"/>
              <a:cs typeface="+mn-cs"/>
            </a:rPr>
            <a:t>We will build upon good inclusive practice already being implemented across our schools and wider SEND system. We will share and embed this learning.</a:t>
          </a:r>
        </a:p>
        <a:p>
          <a:pPr marL="57150" lvl="1" indent="-57150" algn="l" defTabSz="400050">
            <a:lnSpc>
              <a:spcPct val="90000"/>
            </a:lnSpc>
            <a:spcBef>
              <a:spcPct val="0"/>
            </a:spcBef>
            <a:spcAft>
              <a:spcPct val="15000"/>
            </a:spcAft>
            <a:buChar char="•"/>
          </a:pPr>
          <a:r>
            <a:rPr lang="en-GB" sz="900" kern="1200">
              <a:solidFill>
                <a:sysClr val="windowText" lastClr="000000"/>
              </a:solidFill>
              <a:latin typeface="Calibri" panose="020F0502020204030204"/>
              <a:ea typeface="+mn-ea"/>
              <a:cs typeface="+mn-cs"/>
            </a:rPr>
            <a:t>We will Implement and embed the Kirklees Inclusive Communities Framework principles</a:t>
          </a:r>
        </a:p>
        <a:p>
          <a:pPr marL="57150" lvl="1" indent="-57150" algn="l" defTabSz="400050">
            <a:lnSpc>
              <a:spcPct val="90000"/>
            </a:lnSpc>
            <a:spcBef>
              <a:spcPct val="0"/>
            </a:spcBef>
            <a:spcAft>
              <a:spcPct val="15000"/>
            </a:spcAft>
            <a:buChar char="•"/>
          </a:pPr>
          <a:endParaRPr lang="en-GB" sz="900" kern="1200">
            <a:solidFill>
              <a:srgbClr val="FF0000"/>
            </a:solidFill>
            <a:latin typeface="Calibri" panose="020F0502020204030204"/>
            <a:ea typeface="+mn-ea"/>
            <a:cs typeface="+mn-cs"/>
          </a:endParaRPr>
        </a:p>
      </dsp:txBody>
      <dsp:txXfrm rot="-5400000">
        <a:off x="913068" y="2532672"/>
        <a:ext cx="4886565" cy="112609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74524-C45A-438E-B969-183AF55EC38E}">
      <dsp:nvSpPr>
        <dsp:cNvPr id="0" name=""/>
        <dsp:cNvSpPr/>
      </dsp:nvSpPr>
      <dsp:spPr>
        <a:xfrm rot="5400000">
          <a:off x="-199499" y="193431"/>
          <a:ext cx="1236064" cy="86524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Why?</a:t>
          </a:r>
        </a:p>
      </dsp:txBody>
      <dsp:txXfrm rot="-5400000">
        <a:off x="-14089" y="440645"/>
        <a:ext cx="865245" cy="370819"/>
      </dsp:txXfrm>
    </dsp:sp>
    <dsp:sp modelId="{56C8DDB9-A062-4515-B6B7-F6FEE0FB9A8B}">
      <dsp:nvSpPr>
        <dsp:cNvPr id="0" name=""/>
        <dsp:cNvSpPr/>
      </dsp:nvSpPr>
      <dsp:spPr>
        <a:xfrm rot="5400000">
          <a:off x="3090528" y="-2263292"/>
          <a:ext cx="803442" cy="533855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6350" rIns="6350" bIns="6350" numCol="1" spcCol="1270" anchor="ctr" anchorCtr="0">
          <a:noAutofit/>
        </a:bodyPr>
        <a:lstStyle/>
        <a:p>
          <a:pPr marL="57150" lvl="1" indent="-57150" algn="l" defTabSz="222250">
            <a:lnSpc>
              <a:spcPct val="90000"/>
            </a:lnSpc>
            <a:spcBef>
              <a:spcPct val="0"/>
            </a:spcBef>
            <a:spcAft>
              <a:spcPct val="1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44500">
            <a:lnSpc>
              <a:spcPct val="90000"/>
            </a:lnSpc>
            <a:spcBef>
              <a:spcPct val="0"/>
            </a:spcBef>
            <a:spcAft>
              <a:spcPct val="15000"/>
            </a:spcAft>
            <a:buNone/>
          </a:pPr>
          <a:r>
            <a:rPr lang="en-GB" sz="1000" kern="1200">
              <a:solidFill>
                <a:sysClr val="windowText" lastClr="000000">
                  <a:hueOff val="0"/>
                  <a:satOff val="0"/>
                  <a:lumOff val="0"/>
                  <a:alphaOff val="0"/>
                </a:sysClr>
              </a:solidFill>
              <a:latin typeface="Calibri" panose="020F0502020204030204"/>
              <a:ea typeface="+mn-ea"/>
              <a:cs typeface="+mn-cs"/>
            </a:rPr>
            <a:t>There  are capacity issues within overall Kirklees specialist provision leading to out of authority placements and children waiting for appropriate placements /assessment provision</a:t>
          </a:r>
        </a:p>
        <a:p>
          <a:pPr marL="57150" lvl="1" indent="-57150" algn="l" defTabSz="444500">
            <a:lnSpc>
              <a:spcPct val="90000"/>
            </a:lnSpc>
            <a:spcBef>
              <a:spcPct val="0"/>
            </a:spcBef>
            <a:spcAft>
              <a:spcPct val="15000"/>
            </a:spcAft>
            <a:buNone/>
          </a:pPr>
          <a:r>
            <a:rPr lang="en-GB" sz="1000" kern="1200">
              <a:solidFill>
                <a:sysClr val="windowText" lastClr="000000">
                  <a:hueOff val="0"/>
                  <a:satOff val="0"/>
                  <a:lumOff val="0"/>
                  <a:alphaOff val="0"/>
                </a:sysClr>
              </a:solidFill>
              <a:latin typeface="Calibri" panose="020F0502020204030204"/>
              <a:ea typeface="+mn-ea"/>
              <a:cs typeface="+mn-cs"/>
            </a:rPr>
            <a:t>There are insufficent mainstream Additionally Resourced Provision to support an effective early intervention model</a:t>
          </a:r>
        </a:p>
      </dsp:txBody>
      <dsp:txXfrm rot="-5400000">
        <a:off x="822975" y="43482"/>
        <a:ext cx="5299329" cy="725000"/>
      </dsp:txXfrm>
    </dsp:sp>
    <dsp:sp modelId="{BD772239-2C4D-4960-82B2-39FB152BC52A}">
      <dsp:nvSpPr>
        <dsp:cNvPr id="0" name=""/>
        <dsp:cNvSpPr/>
      </dsp:nvSpPr>
      <dsp:spPr>
        <a:xfrm rot="5400000">
          <a:off x="-199499" y="1310104"/>
          <a:ext cx="1236064" cy="86524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What?</a:t>
          </a:r>
        </a:p>
      </dsp:txBody>
      <dsp:txXfrm rot="-5400000">
        <a:off x="-14089" y="1557318"/>
        <a:ext cx="865245" cy="370819"/>
      </dsp:txXfrm>
    </dsp:sp>
    <dsp:sp modelId="{804693EC-282F-42F4-A435-09737A9BB502}">
      <dsp:nvSpPr>
        <dsp:cNvPr id="0" name=""/>
        <dsp:cNvSpPr/>
      </dsp:nvSpPr>
      <dsp:spPr>
        <a:xfrm rot="5400000">
          <a:off x="3022673" y="-1254204"/>
          <a:ext cx="920560" cy="5282189"/>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Children &amp; Young people will be educated in the setting most appropriate to their needs, within the Kirklees boundary as much as possible</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Reduce reliance on out of area or independent schools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Young people will recieve early support and assessment when required</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Kirklees schools and education settings will be inclusive for all children with SEND were appropriate</a:t>
          </a:r>
        </a:p>
        <a:p>
          <a:pPr marL="57150" lvl="1" indent="-57150" algn="l" defTabSz="355600">
            <a:lnSpc>
              <a:spcPct val="90000"/>
            </a:lnSpc>
            <a:spcBef>
              <a:spcPct val="0"/>
            </a:spcBef>
            <a:spcAft>
              <a:spcPct val="15000"/>
            </a:spcAft>
            <a:buNone/>
          </a:pPr>
          <a:endParaRPr lang="en-GB" sz="8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355600">
            <a:lnSpc>
              <a:spcPct val="90000"/>
            </a:lnSpc>
            <a:spcBef>
              <a:spcPct val="0"/>
            </a:spcBef>
            <a:spcAft>
              <a:spcPct val="15000"/>
            </a:spcAft>
            <a:buNone/>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rot="-5400000">
        <a:off x="841859" y="971548"/>
        <a:ext cx="5237251" cy="830684"/>
      </dsp:txXfrm>
    </dsp:sp>
    <dsp:sp modelId="{8C469466-32CC-4916-AD0C-82F9B20C57E0}">
      <dsp:nvSpPr>
        <dsp:cNvPr id="0" name=""/>
        <dsp:cNvSpPr/>
      </dsp:nvSpPr>
      <dsp:spPr>
        <a:xfrm rot="5400000">
          <a:off x="-199499" y="2662227"/>
          <a:ext cx="1236064" cy="86524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1066800">
            <a:lnSpc>
              <a:spcPct val="90000"/>
            </a:lnSpc>
            <a:spcBef>
              <a:spcPct val="0"/>
            </a:spcBef>
            <a:spcAft>
              <a:spcPct val="35000"/>
            </a:spcAft>
            <a:buNone/>
          </a:pPr>
          <a:r>
            <a:rPr lang="en-GB" sz="2400" kern="1200">
              <a:solidFill>
                <a:sysClr val="window" lastClr="FFFFFF"/>
              </a:solidFill>
              <a:latin typeface="Calibri" panose="020F0502020204030204"/>
              <a:ea typeface="+mn-ea"/>
              <a:cs typeface="+mn-cs"/>
            </a:rPr>
            <a:t>How?</a:t>
          </a:r>
        </a:p>
      </dsp:txBody>
      <dsp:txXfrm rot="-5400000">
        <a:off x="-14089" y="2909441"/>
        <a:ext cx="865245" cy="370819"/>
      </dsp:txXfrm>
    </dsp:sp>
    <dsp:sp modelId="{4752AD58-90C3-4473-B7D8-74947D4845B2}">
      <dsp:nvSpPr>
        <dsp:cNvPr id="0" name=""/>
        <dsp:cNvSpPr/>
      </dsp:nvSpPr>
      <dsp:spPr>
        <a:xfrm rot="5400000">
          <a:off x="2796521" y="237443"/>
          <a:ext cx="1391457" cy="5282189"/>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will open a new special school for children with autism. This will increase places from 144 to 194</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will open a new special school for children with SEMH needs. This will increase places from 63 to 132</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intend to open a new Alternative provision free school</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will open temporary special school satellite provisions within mainstream schools to provide a rapid increase in places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will ensure that all specialist places are allocated to the most appropriate children</a:t>
          </a:r>
        </a:p>
      </dsp:txBody>
      <dsp:txXfrm rot="-5400000">
        <a:off x="851156" y="2250734"/>
        <a:ext cx="5214264" cy="125560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74524-C45A-438E-B969-183AF55EC38E}">
      <dsp:nvSpPr>
        <dsp:cNvPr id="0" name=""/>
        <dsp:cNvSpPr/>
      </dsp:nvSpPr>
      <dsp:spPr>
        <a:xfrm rot="5400000">
          <a:off x="-213403" y="205359"/>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Calibri" panose="020F0502020204030204"/>
              <a:ea typeface="+mn-ea"/>
              <a:cs typeface="+mn-cs"/>
            </a:rPr>
            <a:t>Why?</a:t>
          </a:r>
        </a:p>
      </dsp:txBody>
      <dsp:txXfrm rot="-5400000">
        <a:off x="-12129" y="473725"/>
        <a:ext cx="939277" cy="402547"/>
      </dsp:txXfrm>
    </dsp:sp>
    <dsp:sp modelId="{56C8DDB9-A062-4515-B6B7-F6FEE0FB9A8B}">
      <dsp:nvSpPr>
        <dsp:cNvPr id="0" name=""/>
        <dsp:cNvSpPr/>
      </dsp:nvSpPr>
      <dsp:spPr>
        <a:xfrm rot="5400000">
          <a:off x="2764616" y="-1857641"/>
          <a:ext cx="872186" cy="459564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222250">
            <a:lnSpc>
              <a:spcPct val="90000"/>
            </a:lnSpc>
            <a:spcBef>
              <a:spcPct val="0"/>
            </a:spcBef>
            <a:spcAft>
              <a:spcPct val="1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222250">
            <a:lnSpc>
              <a:spcPct val="90000"/>
            </a:lnSpc>
            <a:spcBef>
              <a:spcPct val="0"/>
            </a:spcBef>
            <a:spcAft>
              <a:spcPct val="15000"/>
            </a:spcAft>
            <a:buNone/>
          </a:pPr>
          <a:endParaRPr lang="en-GB"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t>
          </a:r>
          <a:r>
            <a:rPr lang="en-GB" sz="900" kern="1200">
              <a:solidFill>
                <a:sysClr val="windowText" lastClr="000000">
                  <a:hueOff val="0"/>
                  <a:satOff val="0"/>
                  <a:lumOff val="0"/>
                  <a:alphaOff val="0"/>
                </a:sysClr>
              </a:solidFill>
              <a:latin typeface="Calibri" panose="020F0502020204030204"/>
              <a:ea typeface="+mn-ea"/>
              <a:cs typeface="Arial" panose="020B0604020202020204" pitchFamily="34" charset="0"/>
            </a:rPr>
            <a:t>Parents have told us that transition is problematic and often feels like it isnt planned</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Arial" panose="020B0604020202020204" pitchFamily="34" charset="0"/>
            </a:rPr>
            <a:t>*Services and systems need to improve early transition pathways for all children and young people with SEND</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Arial" panose="020B0604020202020204" pitchFamily="34" charset="0"/>
            </a:rPr>
            <a:t> *Provision need to span the whole 0 to 25 age range</a:t>
          </a:r>
        </a:p>
        <a:p>
          <a:pPr marL="57150" lvl="1" indent="-57150" algn="l" defTabSz="444500">
            <a:lnSpc>
              <a:spcPct val="90000"/>
            </a:lnSpc>
            <a:spcBef>
              <a:spcPct val="0"/>
            </a:spcBef>
            <a:spcAft>
              <a:spcPct val="15000"/>
            </a:spcAft>
            <a:buNone/>
          </a:pPr>
          <a:endParaRPr lang="en-GB" sz="1000" kern="1200">
            <a:solidFill>
              <a:sysClr val="windowText" lastClr="000000">
                <a:hueOff val="0"/>
                <a:satOff val="0"/>
                <a:lumOff val="0"/>
                <a:alphaOff val="0"/>
              </a:sysClr>
            </a:solidFill>
            <a:latin typeface="Calibri" panose="020F0502020204030204"/>
            <a:ea typeface="+mn-ea"/>
            <a:cs typeface="Arial" panose="020B0604020202020204" pitchFamily="34" charset="0"/>
          </a:endParaRPr>
        </a:p>
      </dsp:txBody>
      <dsp:txXfrm rot="-5400000">
        <a:off x="902890" y="46662"/>
        <a:ext cx="4553063" cy="787032"/>
      </dsp:txXfrm>
    </dsp:sp>
    <dsp:sp modelId="{BD772239-2C4D-4960-82B2-39FB152BC52A}">
      <dsp:nvSpPr>
        <dsp:cNvPr id="0" name=""/>
        <dsp:cNvSpPr/>
      </dsp:nvSpPr>
      <dsp:spPr>
        <a:xfrm rot="5400000">
          <a:off x="-213403" y="1349636"/>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Calibri" panose="020F0502020204030204"/>
              <a:ea typeface="+mn-ea"/>
              <a:cs typeface="+mn-cs"/>
            </a:rPr>
            <a:t>What?</a:t>
          </a:r>
        </a:p>
      </dsp:txBody>
      <dsp:txXfrm rot="-5400000">
        <a:off x="-12129" y="1618002"/>
        <a:ext cx="939277" cy="402547"/>
      </dsp:txXfrm>
    </dsp:sp>
    <dsp:sp modelId="{804693EC-282F-42F4-A435-09737A9BB502}">
      <dsp:nvSpPr>
        <dsp:cNvPr id="0" name=""/>
        <dsp:cNvSpPr/>
      </dsp:nvSpPr>
      <dsp:spPr>
        <a:xfrm rot="5400000">
          <a:off x="2776745" y="-698647"/>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6896" tIns="5080" rIns="5080" bIns="5080" numCol="1" spcCol="1270" anchor="ctr" anchorCtr="0">
          <a:noAutofit/>
        </a:bodyPr>
        <a:lstStyle/>
        <a:p>
          <a:pPr marL="57150" lvl="1" indent="-57150" algn="l" defTabSz="355600">
            <a:lnSpc>
              <a:spcPct val="90000"/>
            </a:lnSpc>
            <a:spcBef>
              <a:spcPct val="0"/>
            </a:spcBef>
            <a:spcAft>
              <a:spcPct val="15000"/>
            </a:spcAft>
            <a:buNone/>
          </a:pPr>
          <a:r>
            <a:rPr lang="en-GB" sz="800" kern="1200">
              <a:solidFill>
                <a:sysClr val="windowText" lastClr="000000">
                  <a:hueOff val="0"/>
                  <a:satOff val="0"/>
                  <a:lumOff val="0"/>
                  <a:alphaOff val="0"/>
                </a:sysClr>
              </a:solidFill>
              <a:latin typeface="Calibri" panose="020F0502020204030204"/>
              <a:ea typeface="+mn-ea"/>
              <a:cs typeface="+mn-cs"/>
            </a:rPr>
            <a:t>*</a:t>
          </a:r>
          <a:r>
            <a:rPr lang="en-GB" sz="900" kern="1200">
              <a:solidFill>
                <a:sysClr val="windowText" lastClr="000000">
                  <a:hueOff val="0"/>
                  <a:satOff val="0"/>
                  <a:lumOff val="0"/>
                  <a:alphaOff val="0"/>
                </a:sysClr>
              </a:solidFill>
              <a:latin typeface="Calibri" panose="020F0502020204030204"/>
              <a:ea typeface="+mn-ea"/>
              <a:cs typeface="+mn-cs"/>
            </a:rPr>
            <a:t>Prepare for adulthood delivered at an early stage</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*Effective and understood pathways between children's and adult servces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*A range of supported internships, employment and learning oportunities are available</a:t>
          </a:r>
        </a:p>
      </dsp:txBody>
      <dsp:txXfrm rot="-5400000">
        <a:off x="939278" y="1181397"/>
        <a:ext cx="4504545" cy="787032"/>
      </dsp:txXfrm>
    </dsp:sp>
    <dsp:sp modelId="{8C469466-32CC-4916-AD0C-82F9B20C57E0}">
      <dsp:nvSpPr>
        <dsp:cNvPr id="0" name=""/>
        <dsp:cNvSpPr/>
      </dsp:nvSpPr>
      <dsp:spPr>
        <a:xfrm rot="5400000">
          <a:off x="-213403" y="2493913"/>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Calibri" panose="020F0502020204030204"/>
              <a:ea typeface="+mn-ea"/>
              <a:cs typeface="+mn-cs"/>
            </a:rPr>
            <a:t>How?</a:t>
          </a:r>
        </a:p>
      </dsp:txBody>
      <dsp:txXfrm rot="-5400000">
        <a:off x="-12129" y="2762279"/>
        <a:ext cx="939277" cy="402547"/>
      </dsp:txXfrm>
    </dsp:sp>
    <dsp:sp modelId="{4752AD58-90C3-4473-B7D8-74947D4845B2}">
      <dsp:nvSpPr>
        <dsp:cNvPr id="0" name=""/>
        <dsp:cNvSpPr/>
      </dsp:nvSpPr>
      <dsp:spPr>
        <a:xfrm rot="5400000">
          <a:off x="2764616" y="455171"/>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Review existing transition arrangements and pathways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Establish robust transition pathways that are clearly understood </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 Embed and develop supported internships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Assess existing post16 / post 19 provision and offer ensure the offer co designed with all stakeholders in particular young people and families.</a:t>
          </a:r>
        </a:p>
        <a:p>
          <a:pPr marL="57150" lvl="1" indent="-57150" algn="l" defTabSz="355600">
            <a:lnSpc>
              <a:spcPct val="90000"/>
            </a:lnSpc>
            <a:spcBef>
              <a:spcPct val="0"/>
            </a:spcBef>
            <a:spcAft>
              <a:spcPct val="15000"/>
            </a:spcAft>
            <a:buNone/>
          </a:pPr>
          <a:endParaRPr lang="en-GB" sz="800" kern="1200">
            <a:solidFill>
              <a:sysClr val="windowText" lastClr="000000">
                <a:hueOff val="0"/>
                <a:satOff val="0"/>
                <a:lumOff val="0"/>
                <a:alphaOff val="0"/>
              </a:sysClr>
            </a:solidFill>
            <a:latin typeface="Calibri" panose="020F0502020204030204"/>
            <a:ea typeface="+mn-ea"/>
            <a:cs typeface="+mn-cs"/>
          </a:endParaRPr>
        </a:p>
      </dsp:txBody>
      <dsp:txXfrm rot="-5400000">
        <a:off x="927149" y="2335216"/>
        <a:ext cx="4504545" cy="787032"/>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74524-C45A-438E-B969-183AF55EC38E}">
      <dsp:nvSpPr>
        <dsp:cNvPr id="0" name=""/>
        <dsp:cNvSpPr/>
      </dsp:nvSpPr>
      <dsp:spPr>
        <a:xfrm rot="5400000">
          <a:off x="-191580" y="195853"/>
          <a:ext cx="1194508" cy="83615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Why?</a:t>
          </a:r>
        </a:p>
      </dsp:txBody>
      <dsp:txXfrm rot="-5400000">
        <a:off x="-12403" y="434755"/>
        <a:ext cx="836155" cy="358353"/>
      </dsp:txXfrm>
    </dsp:sp>
    <dsp:sp modelId="{56C8DDB9-A062-4515-B6B7-F6FEE0FB9A8B}">
      <dsp:nvSpPr>
        <dsp:cNvPr id="0" name=""/>
        <dsp:cNvSpPr/>
      </dsp:nvSpPr>
      <dsp:spPr>
        <a:xfrm rot="5400000">
          <a:off x="2760658" y="-1945038"/>
          <a:ext cx="776430" cy="469986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KJSA shows increased numbers of children with speech, language and communication needs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Growth in needs is highest in early years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Waiting lists for SALT assessment and treatment</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Use of high cost independent therapy providers</a:t>
          </a:r>
        </a:p>
      </dsp:txBody>
      <dsp:txXfrm rot="-5400000">
        <a:off x="798942" y="54580"/>
        <a:ext cx="4661960" cy="700626"/>
      </dsp:txXfrm>
    </dsp:sp>
    <dsp:sp modelId="{BD772239-2C4D-4960-82B2-39FB152BC52A}">
      <dsp:nvSpPr>
        <dsp:cNvPr id="0" name=""/>
        <dsp:cNvSpPr/>
      </dsp:nvSpPr>
      <dsp:spPr>
        <a:xfrm rot="5400000">
          <a:off x="-191580" y="1323792"/>
          <a:ext cx="1194508" cy="83615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What?</a:t>
          </a:r>
        </a:p>
      </dsp:txBody>
      <dsp:txXfrm rot="-5400000">
        <a:off x="-12403" y="1562694"/>
        <a:ext cx="836155" cy="358353"/>
      </dsp:txXfrm>
    </dsp:sp>
    <dsp:sp modelId="{804693EC-282F-42F4-A435-09737A9BB502}">
      <dsp:nvSpPr>
        <dsp:cNvPr id="0" name=""/>
        <dsp:cNvSpPr/>
      </dsp:nvSpPr>
      <dsp:spPr>
        <a:xfrm rot="5400000">
          <a:off x="2663772" y="-804814"/>
          <a:ext cx="995010" cy="4650244"/>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Children will recieve early intervention support for speech, language and communication needs in early years settings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Schools will recieve support and training to improve skills of teachers and classroom assistants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We will work with providers to improve recruitment and retention of SALTs</a:t>
          </a:r>
        </a:p>
      </dsp:txBody>
      <dsp:txXfrm rot="-5400000">
        <a:off x="836155" y="1071375"/>
        <a:ext cx="4601672" cy="897866"/>
      </dsp:txXfrm>
    </dsp:sp>
    <dsp:sp modelId="{8C469466-32CC-4916-AD0C-82F9B20C57E0}">
      <dsp:nvSpPr>
        <dsp:cNvPr id="0" name=""/>
        <dsp:cNvSpPr/>
      </dsp:nvSpPr>
      <dsp:spPr>
        <a:xfrm rot="5400000">
          <a:off x="-191580" y="2606540"/>
          <a:ext cx="1194508" cy="83615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605" tIns="14605" rIns="14605" bIns="14605" numCol="1" spcCol="1270" anchor="ctr" anchorCtr="0">
          <a:noAutofit/>
        </a:bodyPr>
        <a:lstStyle/>
        <a:p>
          <a:pPr marL="0" lvl="0" indent="0" algn="ctr" defTabSz="1022350">
            <a:lnSpc>
              <a:spcPct val="90000"/>
            </a:lnSpc>
            <a:spcBef>
              <a:spcPct val="0"/>
            </a:spcBef>
            <a:spcAft>
              <a:spcPct val="35000"/>
            </a:spcAft>
            <a:buNone/>
          </a:pPr>
          <a:r>
            <a:rPr lang="en-GB" sz="2300" kern="1200">
              <a:solidFill>
                <a:sysClr val="window" lastClr="FFFFFF"/>
              </a:solidFill>
              <a:latin typeface="Calibri" panose="020F0502020204030204"/>
              <a:ea typeface="+mn-ea"/>
              <a:cs typeface="+mn-cs"/>
            </a:rPr>
            <a:t>How?</a:t>
          </a:r>
        </a:p>
      </dsp:txBody>
      <dsp:txXfrm rot="-5400000">
        <a:off x="-12403" y="2845442"/>
        <a:ext cx="836155" cy="358353"/>
      </dsp:txXfrm>
    </dsp:sp>
    <dsp:sp modelId="{4752AD58-90C3-4473-B7D8-74947D4845B2}">
      <dsp:nvSpPr>
        <dsp:cNvPr id="0" name=""/>
        <dsp:cNvSpPr/>
      </dsp:nvSpPr>
      <dsp:spPr>
        <a:xfrm rot="5400000">
          <a:off x="2496559" y="490457"/>
          <a:ext cx="1304628" cy="4650244"/>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will invest in SALT early interventions, especially in early years settings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will invest in SALT provision in specialist and mainstream settings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will work with the University of Huddersfield and NHS providers to cevelop a workforce strategy and training pipeline for professionals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will ensure that assessments take place in a timely manner and that treatment and provision is adequate and proportionate.</a:t>
          </a:r>
        </a:p>
      </dsp:txBody>
      <dsp:txXfrm rot="-5400000">
        <a:off x="823752" y="2226952"/>
        <a:ext cx="4586557" cy="117725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74524-C45A-438E-B969-183AF55EC38E}">
      <dsp:nvSpPr>
        <dsp:cNvPr id="0" name=""/>
        <dsp:cNvSpPr/>
      </dsp:nvSpPr>
      <dsp:spPr>
        <a:xfrm rot="5400000">
          <a:off x="-207417" y="199993"/>
          <a:ext cx="1293902" cy="905731"/>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solidFill>
                <a:sysClr val="window" lastClr="FFFFFF"/>
              </a:solidFill>
              <a:latin typeface="Calibri" panose="020F0502020204030204"/>
              <a:ea typeface="+mn-ea"/>
              <a:cs typeface="+mn-cs"/>
            </a:rPr>
            <a:t>Why?</a:t>
          </a:r>
        </a:p>
      </dsp:txBody>
      <dsp:txXfrm rot="-5400000">
        <a:off x="-13331" y="458774"/>
        <a:ext cx="905731" cy="388171"/>
      </dsp:txXfrm>
    </dsp:sp>
    <dsp:sp modelId="{56C8DDB9-A062-4515-B6B7-F6FEE0FB9A8B}">
      <dsp:nvSpPr>
        <dsp:cNvPr id="0" name=""/>
        <dsp:cNvSpPr/>
      </dsp:nvSpPr>
      <dsp:spPr>
        <a:xfrm rot="5400000">
          <a:off x="2970797" y="-2103089"/>
          <a:ext cx="841036" cy="5051159"/>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*Children and young people with SEND and SEMH needs, with EHCPs or at SEN Support are disproportionately at risk of exclusion.</a:t>
          </a:r>
          <a:endParaRPr lang="en-GB" sz="5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*Children and young people with SEMH needs under perform accross most education indicators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*Children and young people with SEMH needs are disproportionately represented in alternative education provision and attending specialist provision outside of Kirklees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Young people with SEMH are disproportionately represented as NEET.</a:t>
          </a:r>
        </a:p>
      </dsp:txBody>
      <dsp:txXfrm rot="-5400000">
        <a:off x="865736" y="43028"/>
        <a:ext cx="5010103" cy="758924"/>
      </dsp:txXfrm>
    </dsp:sp>
    <dsp:sp modelId="{BD772239-2C4D-4960-82B2-39FB152BC52A}">
      <dsp:nvSpPr>
        <dsp:cNvPr id="0" name=""/>
        <dsp:cNvSpPr/>
      </dsp:nvSpPr>
      <dsp:spPr>
        <a:xfrm rot="5400000">
          <a:off x="-207417" y="1303402"/>
          <a:ext cx="1293902" cy="905731"/>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solidFill>
                <a:sysClr val="window" lastClr="FFFFFF"/>
              </a:solidFill>
              <a:latin typeface="Calibri" panose="020F0502020204030204"/>
              <a:ea typeface="+mn-ea"/>
              <a:cs typeface="+mn-cs"/>
            </a:rPr>
            <a:t>What?</a:t>
          </a:r>
        </a:p>
      </dsp:txBody>
      <dsp:txXfrm rot="-5400000">
        <a:off x="-13331" y="1562183"/>
        <a:ext cx="905731" cy="388171"/>
      </dsp:txXfrm>
    </dsp:sp>
    <dsp:sp modelId="{804693EC-282F-42F4-A435-09737A9BB502}">
      <dsp:nvSpPr>
        <dsp:cNvPr id="0" name=""/>
        <dsp:cNvSpPr/>
      </dsp:nvSpPr>
      <dsp:spPr>
        <a:xfrm rot="5400000">
          <a:off x="2970797" y="-969080"/>
          <a:ext cx="841036" cy="499783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9784" tIns="4445" rIns="4445" bIns="4445" numCol="1" spcCol="1270" anchor="ctr" anchorCtr="0">
          <a:noAutofit/>
        </a:bodyPr>
        <a:lstStyle/>
        <a:p>
          <a:pPr marL="57150" lvl="1" indent="-57150" algn="l" defTabSz="311150">
            <a:lnSpc>
              <a:spcPct val="90000"/>
            </a:lnSpc>
            <a:spcBef>
              <a:spcPct val="0"/>
            </a:spcBef>
            <a:spcAft>
              <a:spcPct val="15000"/>
            </a:spcAft>
            <a:buNone/>
          </a:pPr>
          <a:r>
            <a:rPr lang="en-GB" sz="700" kern="1200">
              <a:solidFill>
                <a:sysClr val="windowText" lastClr="000000">
                  <a:hueOff val="0"/>
                  <a:satOff val="0"/>
                  <a:lumOff val="0"/>
                  <a:alphaOff val="0"/>
                </a:sysClr>
              </a:solidFill>
              <a:latin typeface="Calibri" panose="020F0502020204030204"/>
              <a:ea typeface="+mn-ea"/>
              <a:cs typeface="+mn-cs"/>
            </a:rPr>
            <a:t>*</a:t>
          </a:r>
          <a:r>
            <a:rPr lang="en-GB" sz="900" kern="1200">
              <a:solidFill>
                <a:sysClr val="windowText" lastClr="000000">
                  <a:hueOff val="0"/>
                  <a:satOff val="0"/>
                  <a:lumOff val="0"/>
                  <a:alphaOff val="0"/>
                </a:sysClr>
              </a:solidFill>
              <a:latin typeface="Calibri" panose="020F0502020204030204"/>
              <a:ea typeface="+mn-ea"/>
              <a:cs typeface="+mn-cs"/>
            </a:rPr>
            <a:t>There will be a reduction in the number of young people with SEND who are excluded from all education settings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*All children, if appropriate, with SEMH needs will have their education needs met in Kirklees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*More children with SEMH will have their education provided in mainstream settings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*Educational attainment will improve accross all indicators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*Young people with SEMH needs do not become NEET </a:t>
          </a:r>
        </a:p>
      </dsp:txBody>
      <dsp:txXfrm rot="-5400000">
        <a:off x="892399" y="1150374"/>
        <a:ext cx="4956776" cy="758924"/>
      </dsp:txXfrm>
    </dsp:sp>
    <dsp:sp modelId="{8C469466-32CC-4916-AD0C-82F9B20C57E0}">
      <dsp:nvSpPr>
        <dsp:cNvPr id="0" name=""/>
        <dsp:cNvSpPr/>
      </dsp:nvSpPr>
      <dsp:spPr>
        <a:xfrm rot="5400000">
          <a:off x="-207417" y="2532825"/>
          <a:ext cx="1293902" cy="905731"/>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875" tIns="15875" rIns="15875" bIns="15875" numCol="1" spcCol="1270" anchor="ctr" anchorCtr="0">
          <a:noAutofit/>
        </a:bodyPr>
        <a:lstStyle/>
        <a:p>
          <a:pPr marL="0" lvl="0" indent="0" algn="ctr" defTabSz="1111250">
            <a:lnSpc>
              <a:spcPct val="90000"/>
            </a:lnSpc>
            <a:spcBef>
              <a:spcPct val="0"/>
            </a:spcBef>
            <a:spcAft>
              <a:spcPct val="35000"/>
            </a:spcAft>
            <a:buNone/>
          </a:pPr>
          <a:r>
            <a:rPr lang="en-GB" sz="2500" kern="1200">
              <a:solidFill>
                <a:sysClr val="window" lastClr="FFFFFF"/>
              </a:solidFill>
              <a:latin typeface="Calibri" panose="020F0502020204030204"/>
              <a:ea typeface="+mn-ea"/>
              <a:cs typeface="+mn-cs"/>
            </a:rPr>
            <a:t>How?</a:t>
          </a:r>
        </a:p>
      </dsp:txBody>
      <dsp:txXfrm rot="-5400000">
        <a:off x="-13331" y="2791606"/>
        <a:ext cx="905731" cy="388171"/>
      </dsp:txXfrm>
    </dsp:sp>
    <dsp:sp modelId="{4752AD58-90C3-4473-B7D8-74947D4845B2}">
      <dsp:nvSpPr>
        <dsp:cNvPr id="0" name=""/>
        <dsp:cNvSpPr/>
      </dsp:nvSpPr>
      <dsp:spPr>
        <a:xfrm rot="5400000">
          <a:off x="2851132" y="279391"/>
          <a:ext cx="1093061" cy="499783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None/>
          </a:pPr>
          <a:endParaRPr lang="en-GB"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Kirklees Emotional Wellbeing Strategy and Action Plan developed will be co-produced as part of wider Inclusion Strategy within the SEND Transformation Plan.</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Schools will be supported through MHST, specialist outreach, education psychology</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Invest in skills and resources for school staff to help children to understand their emotions and manage emotional wellbeing issues without referral to external or specialist services.</a:t>
          </a:r>
        </a:p>
        <a:p>
          <a:pPr marL="57150" lvl="1" indent="-57150" algn="l" defTabSz="400050">
            <a:lnSpc>
              <a:spcPct val="90000"/>
            </a:lnSpc>
            <a:spcBef>
              <a:spcPct val="0"/>
            </a:spcBef>
            <a:spcAft>
              <a:spcPct val="15000"/>
            </a:spcAft>
            <a:buFont typeface="Symbol" panose="05050102010706020507" pitchFamily="18" charset="2"/>
            <a:buChar char=""/>
          </a:pPr>
          <a:r>
            <a:rPr lang="en-GB" sz="900" kern="1200">
              <a:solidFill>
                <a:sysClr val="windowText" lastClr="000000">
                  <a:hueOff val="0"/>
                  <a:satOff val="0"/>
                  <a:lumOff val="0"/>
                  <a:alphaOff val="0"/>
                </a:sysClr>
              </a:solidFill>
              <a:latin typeface="Calibri" panose="020F0502020204030204"/>
              <a:ea typeface="+mn-ea"/>
              <a:cs typeface="+mn-cs"/>
            </a:rPr>
            <a:t>Invest in SEMH clinical support for special schools and specialist settings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Develop assessment panels and pathways</a:t>
          </a:r>
        </a:p>
      </dsp:txBody>
      <dsp:txXfrm rot="-5400000">
        <a:off x="898747" y="2285136"/>
        <a:ext cx="4944473" cy="98634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74524-C45A-438E-B969-183AF55EC38E}">
      <dsp:nvSpPr>
        <dsp:cNvPr id="0" name=""/>
        <dsp:cNvSpPr/>
      </dsp:nvSpPr>
      <dsp:spPr>
        <a:xfrm rot="5400000">
          <a:off x="-213403" y="205359"/>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Calibri" panose="020F0502020204030204"/>
              <a:ea typeface="+mn-ea"/>
              <a:cs typeface="+mn-cs"/>
            </a:rPr>
            <a:t>Why?</a:t>
          </a:r>
        </a:p>
      </dsp:txBody>
      <dsp:txXfrm rot="-5400000">
        <a:off x="-12129" y="473725"/>
        <a:ext cx="939277" cy="402547"/>
      </dsp:txXfrm>
    </dsp:sp>
    <dsp:sp modelId="{56C8DDB9-A062-4515-B6B7-F6FEE0FB9A8B}">
      <dsp:nvSpPr>
        <dsp:cNvPr id="0" name=""/>
        <dsp:cNvSpPr/>
      </dsp:nvSpPr>
      <dsp:spPr>
        <a:xfrm rot="5400000">
          <a:off x="2764616" y="-1857641"/>
          <a:ext cx="872186" cy="4595640"/>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Increased demand in requests for EHC needs assessments has put pressure on services such as EHCP team and the Educational Psychology Service, Occupational Therapists.</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Parents have told us that schools are not able to meet the needs of thier children</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Children, young people and families are presenting increased comlexity of need</a:t>
          </a:r>
        </a:p>
      </dsp:txBody>
      <dsp:txXfrm rot="-5400000">
        <a:off x="902890" y="46662"/>
        <a:ext cx="4553063" cy="787032"/>
      </dsp:txXfrm>
    </dsp:sp>
    <dsp:sp modelId="{BD772239-2C4D-4960-82B2-39FB152BC52A}">
      <dsp:nvSpPr>
        <dsp:cNvPr id="0" name=""/>
        <dsp:cNvSpPr/>
      </dsp:nvSpPr>
      <dsp:spPr>
        <a:xfrm rot="5400000">
          <a:off x="-213403" y="1349636"/>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Calibri" panose="020F0502020204030204"/>
              <a:ea typeface="+mn-ea"/>
              <a:cs typeface="+mn-cs"/>
            </a:rPr>
            <a:t>What?</a:t>
          </a:r>
        </a:p>
      </dsp:txBody>
      <dsp:txXfrm rot="-5400000">
        <a:off x="-12129" y="1618002"/>
        <a:ext cx="939277" cy="402547"/>
      </dsp:txXfrm>
    </dsp:sp>
    <dsp:sp modelId="{804693EC-282F-42F4-A435-09737A9BB502}">
      <dsp:nvSpPr>
        <dsp:cNvPr id="0" name=""/>
        <dsp:cNvSpPr/>
      </dsp:nvSpPr>
      <dsp:spPr>
        <a:xfrm rot="5400000">
          <a:off x="2776745" y="-703173"/>
          <a:ext cx="87218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Sevices will  have the capacity and skills  to respond appropriately to meet demand and need</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Parents, children and young people recieve the support and services at point of need  </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Staff accross the partnership have appropriate levels of knowledge, skills and training</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Reduced need for specialist provision</a:t>
          </a:r>
        </a:p>
        <a:p>
          <a:pPr marL="57150" lvl="1" indent="-57150" algn="l" defTabSz="400050">
            <a:lnSpc>
              <a:spcPct val="90000"/>
            </a:lnSpc>
            <a:spcBef>
              <a:spcPct val="0"/>
            </a:spcBef>
            <a:spcAft>
              <a:spcPct val="15000"/>
            </a:spcAft>
            <a:buNone/>
          </a:pPr>
          <a:r>
            <a:rPr lang="en-GB" sz="900" kern="1200">
              <a:solidFill>
                <a:sysClr val="windowText" lastClr="000000">
                  <a:hueOff val="0"/>
                  <a:satOff val="0"/>
                  <a:lumOff val="0"/>
                  <a:alphaOff val="0"/>
                </a:sysClr>
              </a:solidFill>
              <a:latin typeface="Calibri" panose="020F0502020204030204"/>
              <a:ea typeface="+mn-ea"/>
              <a:cs typeface="+mn-cs"/>
            </a:rPr>
            <a:t>* Education settings will be equipped and accountable for delivering a garduated approach and support</a:t>
          </a:r>
        </a:p>
      </dsp:txBody>
      <dsp:txXfrm rot="-5400000">
        <a:off x="939278" y="1176871"/>
        <a:ext cx="4504545" cy="787032"/>
      </dsp:txXfrm>
    </dsp:sp>
    <dsp:sp modelId="{8C469466-32CC-4916-AD0C-82F9B20C57E0}">
      <dsp:nvSpPr>
        <dsp:cNvPr id="0" name=""/>
        <dsp:cNvSpPr/>
      </dsp:nvSpPr>
      <dsp:spPr>
        <a:xfrm rot="5400000">
          <a:off x="-213403" y="2493913"/>
          <a:ext cx="1341824" cy="939277"/>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Calibri" panose="020F0502020204030204"/>
              <a:ea typeface="+mn-ea"/>
              <a:cs typeface="+mn-cs"/>
            </a:rPr>
            <a:t>How?</a:t>
          </a:r>
        </a:p>
      </dsp:txBody>
      <dsp:txXfrm rot="-5400000">
        <a:off x="-12129" y="2762279"/>
        <a:ext cx="939277" cy="402547"/>
      </dsp:txXfrm>
    </dsp:sp>
    <dsp:sp modelId="{4752AD58-90C3-4473-B7D8-74947D4845B2}">
      <dsp:nvSpPr>
        <dsp:cNvPr id="0" name=""/>
        <dsp:cNvSpPr/>
      </dsp:nvSpPr>
      <dsp:spPr>
        <a:xfrm rot="5400000">
          <a:off x="2783895" y="455171"/>
          <a:ext cx="833626" cy="4547122"/>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None/>
          </a:pPr>
          <a:endParaRPr lang="en-GB" sz="900" kern="1200">
            <a:solidFill>
              <a:sysClr val="windowText" lastClr="000000">
                <a:hueOff val="0"/>
                <a:satOff val="0"/>
                <a:lumOff val="0"/>
                <a:alphaOff val="0"/>
              </a:sysClr>
            </a:solidFill>
            <a:latin typeface="Calibri" panose="020F0502020204030204"/>
            <a:ea typeface="+mn-ea"/>
            <a:cs typeface="+mn-cs"/>
          </a:endParaRP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will jointly assess Speach , Language and Comunication  Services.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will remodel our Short Break and respite offer and commission new provision</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will remodel CAMHS and therapeutic services </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A workforce development strathey and programme will be developed</a:t>
          </a:r>
        </a:p>
      </dsp:txBody>
      <dsp:txXfrm rot="-5400000">
        <a:off x="927147" y="2352613"/>
        <a:ext cx="4506428" cy="752238"/>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74524-C45A-438E-B969-183AF55EC38E}">
      <dsp:nvSpPr>
        <dsp:cNvPr id="0" name=""/>
        <dsp:cNvSpPr/>
      </dsp:nvSpPr>
      <dsp:spPr>
        <a:xfrm rot="5400000">
          <a:off x="-172809" y="175361"/>
          <a:ext cx="1152064" cy="80644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solidFill>
                <a:sysClr val="window" lastClr="FFFFFF"/>
              </a:solidFill>
              <a:latin typeface="Calibri" panose="020F0502020204030204"/>
              <a:ea typeface="+mn-ea"/>
              <a:cs typeface="+mn-cs"/>
            </a:rPr>
            <a:t>Why?</a:t>
          </a:r>
        </a:p>
      </dsp:txBody>
      <dsp:txXfrm rot="-5400000">
        <a:off x="1" y="405775"/>
        <a:ext cx="806445" cy="345619"/>
      </dsp:txXfrm>
    </dsp:sp>
    <dsp:sp modelId="{56C8DDB9-A062-4515-B6B7-F6FEE0FB9A8B}">
      <dsp:nvSpPr>
        <dsp:cNvPr id="0" name=""/>
        <dsp:cNvSpPr/>
      </dsp:nvSpPr>
      <dsp:spPr>
        <a:xfrm rot="5400000">
          <a:off x="2894556" y="-2085559"/>
          <a:ext cx="748842" cy="4925064"/>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Chidren, young people and parents   have told us that getting early help makes a difference</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Effective and timely help will reduce the need for specialist services, prevent crsis and enable resouces to be redirected to improve our local offer.</a:t>
          </a:r>
        </a:p>
      </dsp:txBody>
      <dsp:txXfrm rot="-5400000">
        <a:off x="806446" y="39106"/>
        <a:ext cx="4888509" cy="675732"/>
      </dsp:txXfrm>
    </dsp:sp>
    <dsp:sp modelId="{BD772239-2C4D-4960-82B2-39FB152BC52A}">
      <dsp:nvSpPr>
        <dsp:cNvPr id="0" name=""/>
        <dsp:cNvSpPr/>
      </dsp:nvSpPr>
      <dsp:spPr>
        <a:xfrm rot="5400000">
          <a:off x="-148430" y="1096435"/>
          <a:ext cx="1152064" cy="80644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solidFill>
                <a:sysClr val="window" lastClr="FFFFFF"/>
              </a:solidFill>
              <a:latin typeface="Calibri" panose="020F0502020204030204"/>
              <a:ea typeface="+mn-ea"/>
              <a:cs typeface="+mn-cs"/>
            </a:rPr>
            <a:t>What?</a:t>
          </a:r>
        </a:p>
      </dsp:txBody>
      <dsp:txXfrm rot="-5400000">
        <a:off x="24380" y="1326849"/>
        <a:ext cx="806445" cy="345619"/>
      </dsp:txXfrm>
    </dsp:sp>
    <dsp:sp modelId="{804693EC-282F-42F4-A435-09737A9BB502}">
      <dsp:nvSpPr>
        <dsp:cNvPr id="0" name=""/>
        <dsp:cNvSpPr/>
      </dsp:nvSpPr>
      <dsp:spPr>
        <a:xfrm rot="5400000">
          <a:off x="2894556" y="-1127907"/>
          <a:ext cx="748842" cy="4925064"/>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Clear early support offer for all children, young people and familes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Community and school support that is focused on mental health and wellbeing as well specific SEND</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Support for children and young  people while they are waiting for theraputic intevention and assessment</a:t>
          </a:r>
        </a:p>
      </dsp:txBody>
      <dsp:txXfrm rot="-5400000">
        <a:off x="806446" y="996758"/>
        <a:ext cx="4888509" cy="675732"/>
      </dsp:txXfrm>
    </dsp:sp>
    <dsp:sp modelId="{8C469466-32CC-4916-AD0C-82F9B20C57E0}">
      <dsp:nvSpPr>
        <dsp:cNvPr id="0" name=""/>
        <dsp:cNvSpPr/>
      </dsp:nvSpPr>
      <dsp:spPr>
        <a:xfrm rot="5400000">
          <a:off x="-172809" y="2192568"/>
          <a:ext cx="1152064" cy="806445"/>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marL="0" lvl="0" indent="0" algn="ctr" defTabSz="977900">
            <a:lnSpc>
              <a:spcPct val="90000"/>
            </a:lnSpc>
            <a:spcBef>
              <a:spcPct val="0"/>
            </a:spcBef>
            <a:spcAft>
              <a:spcPct val="35000"/>
            </a:spcAft>
            <a:buNone/>
          </a:pPr>
          <a:r>
            <a:rPr lang="en-GB" sz="2200" kern="1200">
              <a:solidFill>
                <a:sysClr val="window" lastClr="FFFFFF"/>
              </a:solidFill>
              <a:latin typeface="Calibri" panose="020F0502020204030204"/>
              <a:ea typeface="+mn-ea"/>
              <a:cs typeface="+mn-cs"/>
            </a:rPr>
            <a:t>How?</a:t>
          </a:r>
        </a:p>
      </dsp:txBody>
      <dsp:txXfrm rot="-5400000">
        <a:off x="1" y="2422982"/>
        <a:ext cx="806445" cy="345619"/>
      </dsp:txXfrm>
    </dsp:sp>
    <dsp:sp modelId="{4752AD58-90C3-4473-B7D8-74947D4845B2}">
      <dsp:nvSpPr>
        <dsp:cNvPr id="0" name=""/>
        <dsp:cNvSpPr/>
      </dsp:nvSpPr>
      <dsp:spPr>
        <a:xfrm rot="5400000">
          <a:off x="2792654" y="-68352"/>
          <a:ext cx="952646" cy="4925064"/>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Implement the Families together model of holistic early support</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Implement the new Healthy Child Programme contract and service</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Develop holistic support offer for neurodiverse children</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Develop and provide access to appropriate assitive technology in all settings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Assess theraputic services and support to mitigate delays and provide support at point of need.</a:t>
          </a:r>
        </a:p>
      </dsp:txBody>
      <dsp:txXfrm rot="-5400000">
        <a:off x="806445" y="1964361"/>
        <a:ext cx="4878560" cy="859638"/>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D74524-C45A-438E-B969-183AF55EC38E}">
      <dsp:nvSpPr>
        <dsp:cNvPr id="0" name=""/>
        <dsp:cNvSpPr/>
      </dsp:nvSpPr>
      <dsp:spPr>
        <a:xfrm rot="5400000">
          <a:off x="-201457" y="207426"/>
          <a:ext cx="1343049" cy="94013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Calibri" panose="020F0502020204030204"/>
              <a:ea typeface="+mn-ea"/>
              <a:cs typeface="+mn-cs"/>
            </a:rPr>
            <a:t>Why?</a:t>
          </a:r>
        </a:p>
      </dsp:txBody>
      <dsp:txXfrm rot="-5400000">
        <a:off x="1" y="476035"/>
        <a:ext cx="940134" cy="402915"/>
      </dsp:txXfrm>
    </dsp:sp>
    <dsp:sp modelId="{56C8DDB9-A062-4515-B6B7-F6FEE0FB9A8B}">
      <dsp:nvSpPr>
        <dsp:cNvPr id="0" name=""/>
        <dsp:cNvSpPr/>
      </dsp:nvSpPr>
      <dsp:spPr>
        <a:xfrm rot="5400000">
          <a:off x="2950602" y="-2005296"/>
          <a:ext cx="874579" cy="4895515"/>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Chidren, young people and parents   have told us that a meaningful short break or activity is important to them</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want children to be able to access inclusive mainstream activities which are fun and help to develop independence.</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We need to ensure that services provide value for money.</a:t>
          </a:r>
        </a:p>
      </dsp:txBody>
      <dsp:txXfrm rot="-5400000">
        <a:off x="940135" y="47864"/>
        <a:ext cx="4852822" cy="789193"/>
      </dsp:txXfrm>
    </dsp:sp>
    <dsp:sp modelId="{BD772239-2C4D-4960-82B2-39FB152BC52A}">
      <dsp:nvSpPr>
        <dsp:cNvPr id="0" name=""/>
        <dsp:cNvSpPr/>
      </dsp:nvSpPr>
      <dsp:spPr>
        <a:xfrm rot="5400000">
          <a:off x="-173037" y="1317417"/>
          <a:ext cx="1343049" cy="94013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Calibri" panose="020F0502020204030204"/>
              <a:ea typeface="+mn-ea"/>
              <a:cs typeface="+mn-cs"/>
            </a:rPr>
            <a:t>What?</a:t>
          </a:r>
        </a:p>
      </dsp:txBody>
      <dsp:txXfrm rot="-5400000">
        <a:off x="28421" y="1586026"/>
        <a:ext cx="940134" cy="402915"/>
      </dsp:txXfrm>
    </dsp:sp>
    <dsp:sp modelId="{804693EC-282F-42F4-A435-09737A9BB502}">
      <dsp:nvSpPr>
        <dsp:cNvPr id="0" name=""/>
        <dsp:cNvSpPr/>
      </dsp:nvSpPr>
      <dsp:spPr>
        <a:xfrm rot="5400000">
          <a:off x="2951401" y="-852664"/>
          <a:ext cx="872982" cy="4895515"/>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A suitable range of activities and short breaks available</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Care or support provided by agencies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Direct payments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Children with significant health needs or disabilities may require overnight care</a:t>
          </a:r>
        </a:p>
      </dsp:txBody>
      <dsp:txXfrm rot="-5400000">
        <a:off x="940135" y="1201217"/>
        <a:ext cx="4852900" cy="787752"/>
      </dsp:txXfrm>
    </dsp:sp>
    <dsp:sp modelId="{8C469466-32CC-4916-AD0C-82F9B20C57E0}">
      <dsp:nvSpPr>
        <dsp:cNvPr id="0" name=""/>
        <dsp:cNvSpPr/>
      </dsp:nvSpPr>
      <dsp:spPr>
        <a:xfrm rot="5400000">
          <a:off x="-201457" y="2631486"/>
          <a:ext cx="1343049" cy="940134"/>
        </a:xfrm>
        <a:prstGeom prst="chevron">
          <a:avLst/>
        </a:prstGeom>
        <a:solidFill>
          <a:srgbClr val="5B9BD5">
            <a:hueOff val="0"/>
            <a:satOff val="0"/>
            <a:lumOff val="0"/>
            <a:alphaOff val="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marL="0" lvl="0" indent="0" algn="ctr" defTabSz="1155700">
            <a:lnSpc>
              <a:spcPct val="90000"/>
            </a:lnSpc>
            <a:spcBef>
              <a:spcPct val="0"/>
            </a:spcBef>
            <a:spcAft>
              <a:spcPct val="35000"/>
            </a:spcAft>
            <a:buNone/>
          </a:pPr>
          <a:r>
            <a:rPr lang="en-GB" sz="2600" kern="1200">
              <a:solidFill>
                <a:sysClr val="window" lastClr="FFFFFF"/>
              </a:solidFill>
              <a:latin typeface="Calibri" panose="020F0502020204030204"/>
              <a:ea typeface="+mn-ea"/>
              <a:cs typeface="+mn-cs"/>
            </a:rPr>
            <a:t>How?</a:t>
          </a:r>
        </a:p>
      </dsp:txBody>
      <dsp:txXfrm rot="-5400000">
        <a:off x="1" y="2900095"/>
        <a:ext cx="940134" cy="402915"/>
      </dsp:txXfrm>
    </dsp:sp>
    <dsp:sp modelId="{4752AD58-90C3-4473-B7D8-74947D4845B2}">
      <dsp:nvSpPr>
        <dsp:cNvPr id="0" name=""/>
        <dsp:cNvSpPr/>
      </dsp:nvSpPr>
      <dsp:spPr>
        <a:xfrm rot="5400000">
          <a:off x="2832605" y="418763"/>
          <a:ext cx="1110573" cy="4895515"/>
        </a:xfrm>
        <a:prstGeom prst="round2SameRect">
          <a:avLst/>
        </a:prstGeom>
        <a:solidFill>
          <a:srgbClr val="ED7D31">
            <a:lumMod val="20000"/>
            <a:lumOff val="80000"/>
            <a:alpha val="90000"/>
          </a:srgb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Co-production with children and families</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Development of our in-house young people's activity provision</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Develop links with local voluntary sector and help them to improve inclusivity</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Review our direct payments policy and payment mechanism</a:t>
          </a:r>
        </a:p>
        <a:p>
          <a:pPr marL="57150" lvl="1" indent="-57150" algn="l" defTabSz="400050">
            <a:lnSpc>
              <a:spcPct val="90000"/>
            </a:lnSpc>
            <a:spcBef>
              <a:spcPct val="0"/>
            </a:spcBef>
            <a:spcAft>
              <a:spcPct val="15000"/>
            </a:spcAft>
            <a:buChar char="•"/>
          </a:pPr>
          <a:r>
            <a:rPr lang="en-GB" sz="900" kern="1200">
              <a:solidFill>
                <a:sysClr val="windowText" lastClr="000000">
                  <a:hueOff val="0"/>
                  <a:satOff val="0"/>
                  <a:lumOff val="0"/>
                  <a:alphaOff val="0"/>
                </a:sysClr>
              </a:solidFill>
              <a:latin typeface="Calibri" panose="020F0502020204030204"/>
              <a:ea typeface="+mn-ea"/>
              <a:cs typeface="+mn-cs"/>
            </a:rPr>
            <a:t>Develop a procurement framework for agency provision.</a:t>
          </a:r>
        </a:p>
      </dsp:txBody>
      <dsp:txXfrm rot="-5400000">
        <a:off x="940134" y="2365448"/>
        <a:ext cx="4841301" cy="1002145"/>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ocumenttasks/documenttasks1.xml><?xml version="1.0" encoding="utf-8"?>
<t:Tasks xmlns:t="http://schemas.microsoft.com/office/tasks/2019/documenttasks" xmlns:oel="http://schemas.microsoft.com/office/2019/extlst">
  <t:Task id="{3E92DA73-8303-4C36-8F15-CD4F64A502A4}">
    <t:Anchor>
      <t:Comment id="2130947018"/>
    </t:Anchor>
    <t:History>
      <t:Event id="{2FCD178A-4B06-45D6-ADDE-DB7B72B7F09F}" time="2025-01-06T11:35:24.027Z">
        <t:Attribution userId="S::Stewart.Horn@kirklees.gov.uk::f8a10c33-3f5a-47f8-a566-fd41ff1991d0" userProvider="AD" userName="Stewart Horn"/>
        <t:Anchor>
          <t:Comment id="2130947018"/>
        </t:Anchor>
        <t:Create/>
      </t:Event>
      <t:Event id="{26741E43-3E0B-4F08-8B7B-659BCE1CDC14}" time="2025-01-06T11:35:24.027Z">
        <t:Attribution userId="S::Stewart.Horn@kirklees.gov.uk::f8a10c33-3f5a-47f8-a566-fd41ff1991d0" userProvider="AD" userName="Stewart Horn"/>
        <t:Anchor>
          <t:Comment id="2130947018"/>
        </t:Anchor>
        <t:Assign userId="S::Adrian.Wisniewski@kirklees.gov.uk::9277f2a1-3bea-4bdb-839a-aa07e1472411" userProvider="AD" userName="Adrian Wisniewski"/>
      </t:Event>
      <t:Event id="{5DE388DF-46F2-48EC-AB2D-588E51F6697A}" time="2025-01-06T11:35:24.027Z">
        <t:Attribution userId="S::Stewart.Horn@kirklees.gov.uk::f8a10c33-3f5a-47f8-a566-fd41ff1991d0" userProvider="AD" userName="Stewart Horn"/>
        <t:Anchor>
          <t:Comment id="2130947018"/>
        </t:Anchor>
        <t:SetTitle title="@Adrian Wisniewski are these still current?"/>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6c3a0292-4a0a-46a7-b6ba-4140b0315fa6" xsi:nil="true"/>
    <lcf76f155ced4ddcb4097134ff3c332f xmlns="c26de849-fac8-4233-b789-a8e4e0978b10">
      <Terms xmlns="http://schemas.microsoft.com/office/infopath/2007/PartnerControls"/>
    </lcf76f155ced4ddcb4097134ff3c332f>
    <KBSUpdated xmlns="c26de849-fac8-4233-b789-a8e4e0978b10">Yes</KBSUpdated>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67890BBC7D01C4F9AF566EF680FAF74" ma:contentTypeVersion="19" ma:contentTypeDescription="Create a new document." ma:contentTypeScope="" ma:versionID="806b7197f04690bed8014729f5b54dc6">
  <xsd:schema xmlns:xsd="http://www.w3.org/2001/XMLSchema" xmlns:xs="http://www.w3.org/2001/XMLSchema" xmlns:p="http://schemas.microsoft.com/office/2006/metadata/properties" xmlns:ns2="c26de849-fac8-4233-b789-a8e4e0978b10" xmlns:ns3="6c3a0292-4a0a-46a7-b6ba-4140b0315fa6" targetNamespace="http://schemas.microsoft.com/office/2006/metadata/properties" ma:root="true" ma:fieldsID="6e8183fba74f59999def25c3b73d68aa" ns2:_="" ns3:_="">
    <xsd:import namespace="c26de849-fac8-4233-b789-a8e4e0978b10"/>
    <xsd:import namespace="6c3a0292-4a0a-46a7-b6ba-4140b0315fa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3:TaxCatchAll" minOccurs="0"/>
                <xsd:element ref="ns2:MediaServiceDateTaken" minOccurs="0"/>
                <xsd:element ref="ns2:MediaServiceOCR" minOccurs="0"/>
                <xsd:element ref="ns2:MediaServiceGenerationTime" minOccurs="0"/>
                <xsd:element ref="ns2:MediaServiceEventHashCode" minOccurs="0"/>
                <xsd:element ref="ns2:lcf76f155ced4ddcb4097134ff3c332f" minOccurs="0"/>
                <xsd:element ref="ns2:MediaServiceObjectDetectorVersions" minOccurs="0"/>
                <xsd:element ref="ns2:MediaLengthInSeconds" minOccurs="0"/>
                <xsd:element ref="ns2:MediaServiceSearchProperties" minOccurs="0"/>
                <xsd:element ref="ns2:KBSUpd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26de849-fac8-4233-b789-a8e4e0978b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68f562e8-8378-467d-95cc-4e4c6e6528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KBSUpdated" ma:index="24" nillable="true" ma:displayName="KBS Updated" ma:default="Yes" ma:format="Dropdown" ma:internalName="KBSUpdated">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c3a0292-4a0a-46a7-b6ba-4140b0315fa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5098dc2e-81d7-4878-aeec-c4d8ad2adc0a}" ma:internalName="TaxCatchAll" ma:showField="CatchAllData" ma:web="6c3a0292-4a0a-46a7-b6ba-4140b0315fa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4397C19-2762-40EF-BF85-8F325A001678}">
  <ds:schemaRefs>
    <ds:schemaRef ds:uri="http://schemas.microsoft.com/sharepoint/v3/contenttype/forms"/>
  </ds:schemaRefs>
</ds:datastoreItem>
</file>

<file path=customXml/itemProps2.xml><?xml version="1.0" encoding="utf-8"?>
<ds:datastoreItem xmlns:ds="http://schemas.openxmlformats.org/officeDocument/2006/customXml" ds:itemID="{9805279A-3CF7-4605-A6B5-FDD5B8F17391}">
  <ds:schemaRefs>
    <ds:schemaRef ds:uri="http://schemas.openxmlformats.org/officeDocument/2006/bibliography"/>
  </ds:schemaRefs>
</ds:datastoreItem>
</file>

<file path=customXml/itemProps3.xml><?xml version="1.0" encoding="utf-8"?>
<ds:datastoreItem xmlns:ds="http://schemas.openxmlformats.org/officeDocument/2006/customXml" ds:itemID="{3B4748D6-2AF1-41F9-BCAF-D849287D0932}">
  <ds:schemaRefs>
    <ds:schemaRef ds:uri="http://schemas.microsoft.com/office/2006/metadata/properties"/>
    <ds:schemaRef ds:uri="http://schemas.microsoft.com/office/infopath/2007/PartnerControls"/>
    <ds:schemaRef ds:uri="6c3a0292-4a0a-46a7-b6ba-4140b0315fa6"/>
    <ds:schemaRef ds:uri="c26de849-fac8-4233-b789-a8e4e0978b10"/>
  </ds:schemaRefs>
</ds:datastoreItem>
</file>

<file path=customXml/itemProps4.xml><?xml version="1.0" encoding="utf-8"?>
<ds:datastoreItem xmlns:ds="http://schemas.openxmlformats.org/officeDocument/2006/customXml" ds:itemID="{C9C69677-A461-4A0E-A055-1346F52FE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26de849-fac8-4233-b789-a8e4e0978b10"/>
    <ds:schemaRef ds:uri="6c3a0292-4a0a-46a7-b6ba-4140b0315f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26</Pages>
  <Words>5297</Words>
  <Characters>30195</Characters>
  <Application>Microsoft Office Word</Application>
  <DocSecurity>0</DocSecurity>
  <Lines>251</Lines>
  <Paragraphs>70</Paragraphs>
  <ScaleCrop>false</ScaleCrop>
  <Company/>
  <LinksUpToDate>false</LinksUpToDate>
  <CharactersWithSpaces>35422</CharactersWithSpaces>
  <SharedDoc>false</SharedDoc>
  <HLinks>
    <vt:vector size="102" baseType="variant">
      <vt:variant>
        <vt:i4>3211381</vt:i4>
      </vt:variant>
      <vt:variant>
        <vt:i4>48</vt:i4>
      </vt:variant>
      <vt:variant>
        <vt:i4>0</vt:i4>
      </vt:variant>
      <vt:variant>
        <vt:i4>5</vt:i4>
      </vt:variant>
      <vt:variant>
        <vt:lpwstr>https://www.goodschoolsguide.co.uk/special-educational-needs/legal/getting-an-ehcp</vt:lpwstr>
      </vt:variant>
      <vt:variant>
        <vt:lpwstr/>
      </vt:variant>
      <vt:variant>
        <vt:i4>65629</vt:i4>
      </vt:variant>
      <vt:variant>
        <vt:i4>45</vt:i4>
      </vt:variant>
      <vt:variant>
        <vt:i4>0</vt:i4>
      </vt:variant>
      <vt:variant>
        <vt:i4>5</vt:i4>
      </vt:variant>
      <vt:variant>
        <vt:lpwstr>https://www.youngminds.org.uk/young-person/mental-health-conditions/anxiety/</vt:lpwstr>
      </vt:variant>
      <vt:variant>
        <vt:lpwstr/>
      </vt:variant>
      <vt:variant>
        <vt:i4>7536692</vt:i4>
      </vt:variant>
      <vt:variant>
        <vt:i4>42</vt:i4>
      </vt:variant>
      <vt:variant>
        <vt:i4>0</vt:i4>
      </vt:variant>
      <vt:variant>
        <vt:i4>5</vt:i4>
      </vt:variant>
      <vt:variant>
        <vt:lpwstr>https://www.youngminds.org.uk/young-person/mental-health-conditions/schizophrenia/</vt:lpwstr>
      </vt:variant>
      <vt:variant>
        <vt:lpwstr/>
      </vt:variant>
      <vt:variant>
        <vt:i4>458836</vt:i4>
      </vt:variant>
      <vt:variant>
        <vt:i4>39</vt:i4>
      </vt:variant>
      <vt:variant>
        <vt:i4>0</vt:i4>
      </vt:variant>
      <vt:variant>
        <vt:i4>5</vt:i4>
      </vt:variant>
      <vt:variant>
        <vt:lpwstr>https://www.youngminds.org.uk/young-person/mental-health-conditions/bipolar-disorder/</vt:lpwstr>
      </vt:variant>
      <vt:variant>
        <vt:lpwstr/>
      </vt:variant>
      <vt:variant>
        <vt:i4>2031686</vt:i4>
      </vt:variant>
      <vt:variant>
        <vt:i4>36</vt:i4>
      </vt:variant>
      <vt:variant>
        <vt:i4>0</vt:i4>
      </vt:variant>
      <vt:variant>
        <vt:i4>5</vt:i4>
      </vt:variant>
      <vt:variant>
        <vt:lpwstr>https://www.youngminds.org.uk/young-person/my-feelings/anger/</vt:lpwstr>
      </vt:variant>
      <vt:variant>
        <vt:lpwstr/>
      </vt:variant>
      <vt:variant>
        <vt:i4>7667748</vt:i4>
      </vt:variant>
      <vt:variant>
        <vt:i4>33</vt:i4>
      </vt:variant>
      <vt:variant>
        <vt:i4>0</vt:i4>
      </vt:variant>
      <vt:variant>
        <vt:i4>5</vt:i4>
      </vt:variant>
      <vt:variant>
        <vt:lpwstr>https://www.youngminds.org.uk/young-person/coping-with-life/abuse/</vt:lpwstr>
      </vt:variant>
      <vt:variant>
        <vt:lpwstr/>
      </vt:variant>
      <vt:variant>
        <vt:i4>5570644</vt:i4>
      </vt:variant>
      <vt:variant>
        <vt:i4>30</vt:i4>
      </vt:variant>
      <vt:variant>
        <vt:i4>0</vt:i4>
      </vt:variant>
      <vt:variant>
        <vt:i4>5</vt:i4>
      </vt:variant>
      <vt:variant>
        <vt:lpwstr>https://www.youngminds.org.uk/young-person/my-feelings/self-harm/</vt:lpwstr>
      </vt:variant>
      <vt:variant>
        <vt:lpwstr/>
      </vt:variant>
      <vt:variant>
        <vt:i4>4128828</vt:i4>
      </vt:variant>
      <vt:variant>
        <vt:i4>27</vt:i4>
      </vt:variant>
      <vt:variant>
        <vt:i4>0</vt:i4>
      </vt:variant>
      <vt:variant>
        <vt:i4>5</vt:i4>
      </vt:variant>
      <vt:variant>
        <vt:lpwstr>https://www.youngminds.org.uk/young-person/my-feelings/eating-problems/</vt:lpwstr>
      </vt:variant>
      <vt:variant>
        <vt:lpwstr/>
      </vt:variant>
      <vt:variant>
        <vt:i4>4063285</vt:i4>
      </vt:variant>
      <vt:variant>
        <vt:i4>24</vt:i4>
      </vt:variant>
      <vt:variant>
        <vt:i4>0</vt:i4>
      </vt:variant>
      <vt:variant>
        <vt:i4>5</vt:i4>
      </vt:variant>
      <vt:variant>
        <vt:lpwstr>https://www.youngminds.org.uk/young-person/mental-health-conditions/depression/</vt:lpwstr>
      </vt:variant>
      <vt:variant>
        <vt:lpwstr/>
      </vt:variant>
      <vt:variant>
        <vt:i4>8323168</vt:i4>
      </vt:variant>
      <vt:variant>
        <vt:i4>21</vt:i4>
      </vt:variant>
      <vt:variant>
        <vt:i4>0</vt:i4>
      </vt:variant>
      <vt:variant>
        <vt:i4>5</vt:i4>
      </vt:variant>
      <vt:variant>
        <vt:lpwstr>https://www.kirkleeshcp.co.uk/the-well-programmes/</vt:lpwstr>
      </vt:variant>
      <vt:variant>
        <vt:lpwstr>:~:text=We%20plan%20to%20take%20a%20%E2%80%98life%20course%E2%80%99%20approach%2C,well%20at%20any%20point%20in%20a%20person%E2%80%99s%20lifetime.</vt:lpwstr>
      </vt:variant>
      <vt:variant>
        <vt:i4>6225991</vt:i4>
      </vt:variant>
      <vt:variant>
        <vt:i4>18</vt:i4>
      </vt:variant>
      <vt:variant>
        <vt:i4>0</vt:i4>
      </vt:variant>
      <vt:variant>
        <vt:i4>5</vt:i4>
      </vt:variant>
      <vt:variant>
        <vt:lpwstr>https://www.kirklees.gov.uk/involve/publisheddoc.aspx?ref=d8ooihd7&amp;e=1124</vt:lpwstr>
      </vt:variant>
      <vt:variant>
        <vt:lpwstr/>
      </vt:variant>
      <vt:variant>
        <vt:i4>8060969</vt:i4>
      </vt:variant>
      <vt:variant>
        <vt:i4>15</vt:i4>
      </vt:variant>
      <vt:variant>
        <vt:i4>0</vt:i4>
      </vt:variant>
      <vt:variant>
        <vt:i4>5</vt:i4>
      </vt:variant>
      <vt:variant>
        <vt:lpwstr>https://www.kirkleeslocaloffer.org.uk/</vt:lpwstr>
      </vt:variant>
      <vt:variant>
        <vt:lpwstr/>
      </vt:variant>
      <vt:variant>
        <vt:i4>4194311</vt:i4>
      </vt:variant>
      <vt:variant>
        <vt:i4>12</vt:i4>
      </vt:variant>
      <vt:variant>
        <vt:i4>0</vt:i4>
      </vt:variant>
      <vt:variant>
        <vt:i4>5</vt:i4>
      </vt:variant>
      <vt:variant>
        <vt:lpwstr>https://www.kirkleeslocaloffer.org.uk/information-and-advice/how-we-plan-for-send/send-the-big-plan/</vt:lpwstr>
      </vt:variant>
      <vt:variant>
        <vt:lpwstr/>
      </vt:variant>
      <vt:variant>
        <vt:i4>4194311</vt:i4>
      </vt:variant>
      <vt:variant>
        <vt:i4>9</vt:i4>
      </vt:variant>
      <vt:variant>
        <vt:i4>0</vt:i4>
      </vt:variant>
      <vt:variant>
        <vt:i4>5</vt:i4>
      </vt:variant>
      <vt:variant>
        <vt:lpwstr>https://www.kirkleeslocaloffer.org.uk/information-and-advice/how-we-plan-for-send/send-the-big-plan/</vt:lpwstr>
      </vt:variant>
      <vt:variant>
        <vt:lpwstr/>
      </vt:variant>
      <vt:variant>
        <vt:i4>2228286</vt:i4>
      </vt:variant>
      <vt:variant>
        <vt:i4>6</vt:i4>
      </vt:variant>
      <vt:variant>
        <vt:i4>0</vt:i4>
      </vt:variant>
      <vt:variant>
        <vt:i4>5</vt:i4>
      </vt:variant>
      <vt:variant>
        <vt:lpwstr>https://www.kirklees.gov.uk/beta/delivering-services/kirklees-futures.aspx</vt:lpwstr>
      </vt:variant>
      <vt:variant>
        <vt:lpwstr/>
      </vt:variant>
      <vt:variant>
        <vt:i4>6422564</vt:i4>
      </vt:variant>
      <vt:variant>
        <vt:i4>3</vt:i4>
      </vt:variant>
      <vt:variant>
        <vt:i4>0</vt:i4>
      </vt:variant>
      <vt:variant>
        <vt:i4>5</vt:i4>
      </vt:variant>
      <vt:variant>
        <vt:lpwstr>https://www.wypartnership.co.uk/our-priorities/children-young-people-and-families/about-children-young-people-and-families</vt:lpwstr>
      </vt:variant>
      <vt:variant>
        <vt:lpwstr/>
      </vt:variant>
      <vt:variant>
        <vt:i4>6946932</vt:i4>
      </vt:variant>
      <vt:variant>
        <vt:i4>0</vt:i4>
      </vt:variant>
      <vt:variant>
        <vt:i4>0</vt:i4>
      </vt:variant>
      <vt:variant>
        <vt:i4>5</vt:i4>
      </vt:variant>
      <vt:variant>
        <vt:lpwstr>https://www.kirklees.gov.uk/beta/inclusive-communities-framework/index.aspx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Harris</dc:creator>
  <cp:keywords/>
  <dc:description/>
  <cp:lastModifiedBy>Amanda Bailes</cp:lastModifiedBy>
  <cp:revision>34</cp:revision>
  <cp:lastPrinted>2019-06-06T16:01:00Z</cp:lastPrinted>
  <dcterms:created xsi:type="dcterms:W3CDTF">2025-05-15T17:46:00Z</dcterms:created>
  <dcterms:modified xsi:type="dcterms:W3CDTF">2025-05-15T18:49:00Z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2127eb8-1c2a-4c17-86cc-a5ba0926d1f9_Enabled">
    <vt:lpwstr>True</vt:lpwstr>
  </property>
  <property fmtid="{D5CDD505-2E9C-101B-9397-08002B2CF9AE}" pid="3" name="MSIP_Label_22127eb8-1c2a-4c17-86cc-a5ba0926d1f9_SiteId">
    <vt:lpwstr>61d0734f-7fce-4063-b638-09ac5ad5a43f</vt:lpwstr>
  </property>
  <property fmtid="{D5CDD505-2E9C-101B-9397-08002B2CF9AE}" pid="4" name="MSIP_Label_22127eb8-1c2a-4c17-86cc-a5ba0926d1f9_Owner">
    <vt:lpwstr>Paul.Harris@Kirklees.gov.uk</vt:lpwstr>
  </property>
  <property fmtid="{D5CDD505-2E9C-101B-9397-08002B2CF9AE}" pid="5" name="MSIP_Label_22127eb8-1c2a-4c17-86cc-a5ba0926d1f9_SetDate">
    <vt:lpwstr>2019-06-05T13:53:21.7913423Z</vt:lpwstr>
  </property>
  <property fmtid="{D5CDD505-2E9C-101B-9397-08002B2CF9AE}" pid="6" name="MSIP_Label_22127eb8-1c2a-4c17-86cc-a5ba0926d1f9_Name">
    <vt:lpwstr>Official</vt:lpwstr>
  </property>
  <property fmtid="{D5CDD505-2E9C-101B-9397-08002B2CF9AE}" pid="7" name="MSIP_Label_22127eb8-1c2a-4c17-86cc-a5ba0926d1f9_Application">
    <vt:lpwstr>Microsoft Azure Information Protection</vt:lpwstr>
  </property>
  <property fmtid="{D5CDD505-2E9C-101B-9397-08002B2CF9AE}" pid="8" name="MSIP_Label_22127eb8-1c2a-4c17-86cc-a5ba0926d1f9_Extended_MSFT_Method">
    <vt:lpwstr>Automatic</vt:lpwstr>
  </property>
  <property fmtid="{D5CDD505-2E9C-101B-9397-08002B2CF9AE}" pid="9" name="Sensitivity">
    <vt:lpwstr>Official</vt:lpwstr>
  </property>
  <property fmtid="{D5CDD505-2E9C-101B-9397-08002B2CF9AE}" pid="10" name="ContentTypeId">
    <vt:lpwstr>0x010100867890BBC7D01C4F9AF566EF680FAF74</vt:lpwstr>
  </property>
  <property fmtid="{D5CDD505-2E9C-101B-9397-08002B2CF9AE}" pid="11" name="MediaServiceImageTags">
    <vt:lpwstr/>
  </property>
</Properties>
</file>